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1" w:type="dxa"/>
          <w:right w:w="71" w:type="dxa"/>
        </w:tblCellMar>
        <w:tblLook w:val="0000" w:firstRow="0" w:lastRow="0" w:firstColumn="0" w:lastColumn="0" w:noHBand="0" w:noVBand="0"/>
      </w:tblPr>
      <w:tblGrid>
        <w:gridCol w:w="14742"/>
      </w:tblGrid>
      <w:tr w:rsidR="00420457" w:rsidTr="0095192B" w14:paraId="41D130C2" w14:textId="77777777">
        <w:trPr>
          <w:trHeight w:val="34"/>
        </w:trPr>
        <w:tc>
          <w:tcPr>
            <w:tcW w:w="14742" w:type="dxa"/>
          </w:tcPr>
          <w:p w:rsidRPr="0093503D" w:rsidR="00420457" w:rsidP="0095192B" w:rsidRDefault="00420457" w14:paraId="059F0D63" w14:textId="77777777">
            <w:pPr>
              <w:spacing w:before="2040"/>
              <w:ind w:right="-3777"/>
              <w:rPr>
                <w:rFonts w:ascii="Arial" w:hAnsi="Arial"/>
                <w:b/>
                <w:sz w:val="16"/>
                <w:szCs w:val="16"/>
              </w:rPr>
            </w:pPr>
          </w:p>
        </w:tc>
      </w:tr>
    </w:tbl>
    <w:p w:rsidR="0073049B" w:rsidP="3216443A" w:rsidRDefault="001C7E2A" w14:paraId="3483CBF9" w14:textId="6390EBA9">
      <w:pPr>
        <w:pStyle w:val="BrdtekstT"/>
        <w:jc w:val="center"/>
        <w:rPr>
          <w:rFonts w:ascii="Arial" w:hAnsi="Arial" w:cs="Arial"/>
          <w:b/>
          <w:bCs/>
          <w:color w:val="auto"/>
          <w:sz w:val="40"/>
          <w:szCs w:val="40"/>
        </w:rPr>
      </w:pPr>
      <w:r>
        <w:rPr>
          <w:rFonts w:ascii="Arial" w:hAnsi="Arial" w:cs="Arial"/>
          <w:b/>
          <w:bCs/>
          <w:color w:val="auto"/>
          <w:sz w:val="40"/>
          <w:szCs w:val="40"/>
        </w:rPr>
        <w:t>Høring av konkurransegrunnlag for anskaffelse av ERP-løsning i Troms fylkeskommune</w:t>
      </w:r>
    </w:p>
    <w:p w:rsidR="0073049B" w:rsidP="0073049B" w:rsidRDefault="0073049B" w14:paraId="6C26176F" w14:textId="77777777">
      <w:pPr>
        <w:pStyle w:val="BrdtekstT"/>
        <w:jc w:val="center"/>
        <w:rPr>
          <w:rFonts w:ascii="Arial" w:hAnsi="Arial"/>
          <w:b/>
          <w:caps/>
          <w:kern w:val="28"/>
          <w:sz w:val="32"/>
        </w:rPr>
      </w:pPr>
    </w:p>
    <w:p w:rsidR="0073049B" w:rsidP="0073049B" w:rsidRDefault="0073049B" w14:paraId="4163EA32" w14:textId="293F7852">
      <w:pPr>
        <w:pStyle w:val="BrdtekstT"/>
        <w:jc w:val="center"/>
        <w:rPr>
          <w:iCs/>
          <w:sz w:val="20"/>
        </w:rPr>
      </w:pPr>
    </w:p>
    <w:p w:rsidR="0073049B" w:rsidP="00A56285" w:rsidRDefault="0073049B" w14:paraId="05637213" w14:textId="531BE931">
      <w:pPr>
        <w:pStyle w:val="BrdtekstT"/>
        <w:rPr>
          <w:iCs/>
          <w:sz w:val="20"/>
        </w:rPr>
      </w:pPr>
    </w:p>
    <w:p w:rsidR="00A56285" w:rsidP="00A56285" w:rsidRDefault="00A56285" w14:paraId="6AA15236" w14:textId="77777777">
      <w:pPr>
        <w:pStyle w:val="BrdtekstT"/>
        <w:rPr>
          <w:iCs/>
          <w:sz w:val="20"/>
        </w:rPr>
      </w:pPr>
    </w:p>
    <w:p w:rsidR="0073049B" w:rsidP="0073049B" w:rsidRDefault="0073049B" w14:paraId="70CDCFAB" w14:textId="22A4CF48">
      <w:pPr>
        <w:pStyle w:val="BrdtekstT"/>
        <w:jc w:val="center"/>
        <w:rPr>
          <w:iCs/>
          <w:sz w:val="20"/>
        </w:rPr>
      </w:pPr>
    </w:p>
    <w:p w:rsidR="0073049B" w:rsidP="0073049B" w:rsidRDefault="0073049B" w14:paraId="27B0AFE2" w14:textId="77777777">
      <w:pPr>
        <w:pStyle w:val="BrdtekstT"/>
        <w:jc w:val="center"/>
        <w:rPr>
          <w:iCs/>
          <w:sz w:val="20"/>
        </w:rPr>
      </w:pPr>
    </w:p>
    <w:p w:rsidR="0073049B" w:rsidRDefault="0073049B" w14:paraId="50502927" w14:textId="25C546C0">
      <w:pPr>
        <w:spacing w:before="0"/>
        <w:rPr>
          <w:highlight w:val="yellow"/>
        </w:rPr>
      </w:pPr>
    </w:p>
    <w:p w:rsidR="00A56285" w:rsidRDefault="00A56285" w14:paraId="3C5F7D59" w14:textId="77777777">
      <w:pPr>
        <w:spacing w:before="0"/>
        <w:rPr>
          <w:highlight w:val="yellow"/>
        </w:rPr>
      </w:pPr>
      <w:r>
        <w:rPr>
          <w:highlight w:val="yellow"/>
        </w:rPr>
        <w:br w:type="page"/>
      </w:r>
    </w:p>
    <w:p w:rsidRPr="00A14CBA" w:rsidR="00E50B78" w:rsidP="079DD145" w:rsidRDefault="009C3988" w14:paraId="1E7621F9" w14:textId="4D01FD10">
      <w:pPr>
        <w:pStyle w:val="Heading1"/>
      </w:pPr>
      <w:bookmarkStart w:name="_Toc996530624" w:id="0"/>
      <w:r>
        <w:lastRenderedPageBreak/>
        <w:t>Bakgrunn</w:t>
      </w:r>
      <w:bookmarkEnd w:id="0"/>
    </w:p>
    <w:p w:rsidR="3DD6C64F" w:rsidP="3216443A" w:rsidRDefault="3DD6C64F" w14:paraId="49511C94" w14:textId="2843F808">
      <w:pPr>
        <w:tabs>
          <w:tab w:val="num" w:pos="1440"/>
        </w:tabs>
        <w:spacing w:before="0"/>
        <w:ind w:right="365"/>
      </w:pPr>
      <w:r>
        <w:t xml:space="preserve">Fra 2020 til 2024 har Troms fylkeskommune vært gjennom store endringer som følge av kommunereformen – først sammenslåing med Finnmark, deretter oppsplitting. Etter at Troms igjen ble et eget fylke, </w:t>
      </w:r>
      <w:r w:rsidR="0936BF42">
        <w:t>må Troms fylkeskommune gjennomføre en anskaffelse og innføring av et ERP-system.</w:t>
      </w:r>
    </w:p>
    <w:p w:rsidRPr="00254CAB" w:rsidR="00E50B78" w:rsidP="00E50B78" w:rsidRDefault="00E50B78" w14:paraId="1B2D2338" w14:textId="730344A5">
      <w:pPr>
        <w:rPr>
          <w:szCs w:val="24"/>
        </w:rPr>
      </w:pPr>
      <w:r w:rsidRPr="00254CAB">
        <w:rPr>
          <w:szCs w:val="24"/>
        </w:rPr>
        <w:t xml:space="preserve">Visma Enterprise Plus er </w:t>
      </w:r>
      <w:r w:rsidRPr="00254CAB" w:rsidR="008B3CD3">
        <w:rPr>
          <w:szCs w:val="24"/>
        </w:rPr>
        <w:t>nåværende</w:t>
      </w:r>
      <w:r w:rsidRPr="00254CAB">
        <w:rPr>
          <w:szCs w:val="24"/>
        </w:rPr>
        <w:t xml:space="preserve"> skyløsning hos Troms fylkeskommune </w:t>
      </w:r>
      <w:r w:rsidRPr="00254CAB" w:rsidR="00F06502">
        <w:rPr>
          <w:szCs w:val="24"/>
        </w:rPr>
        <w:t xml:space="preserve">som </w:t>
      </w:r>
      <w:r w:rsidRPr="00254CAB">
        <w:rPr>
          <w:szCs w:val="24"/>
        </w:rPr>
        <w:t>inkluderer modulene:</w:t>
      </w:r>
    </w:p>
    <w:p w:rsidRPr="00254CAB" w:rsidR="00E50B78" w:rsidP="006827D7" w:rsidRDefault="00E50B78" w14:paraId="2DACC8E7" w14:textId="77777777">
      <w:pPr>
        <w:pStyle w:val="ListParagraph"/>
        <w:keepLines/>
        <w:widowControl w:val="0"/>
        <w:numPr>
          <w:ilvl w:val="0"/>
          <w:numId w:val="2"/>
        </w:numPr>
        <w:spacing w:before="0" w:line="276" w:lineRule="auto"/>
        <w:rPr>
          <w:szCs w:val="24"/>
        </w:rPr>
      </w:pPr>
      <w:r w:rsidRPr="00254CAB">
        <w:rPr>
          <w:szCs w:val="24"/>
        </w:rPr>
        <w:t>HRM (lønns- og personaladministrasjon), timeregistrering, ressursstyring, forhandlinger og utlegg og reiseregninger</w:t>
      </w:r>
    </w:p>
    <w:p w:rsidRPr="00254CAB" w:rsidR="00E50B78" w:rsidP="006827D7" w:rsidRDefault="00E50B78" w14:paraId="58A40A2D" w14:textId="77777777">
      <w:pPr>
        <w:pStyle w:val="ListParagraph"/>
        <w:keepLines/>
        <w:widowControl w:val="0"/>
        <w:numPr>
          <w:ilvl w:val="0"/>
          <w:numId w:val="2"/>
        </w:numPr>
        <w:spacing w:before="0" w:line="276" w:lineRule="auto"/>
        <w:rPr>
          <w:szCs w:val="24"/>
        </w:rPr>
      </w:pPr>
      <w:r w:rsidRPr="00254CAB">
        <w:rPr>
          <w:szCs w:val="24"/>
        </w:rPr>
        <w:t>Økonomi (budsjettering, fakturabehandling, fakturering, anlegg, utlån, rapportering og avstemming mv.), aksesspunkt og fakturatolking/-sjekk</w:t>
      </w:r>
    </w:p>
    <w:p w:rsidRPr="00254CAB" w:rsidR="00E50B78" w:rsidP="006827D7" w:rsidRDefault="00E50B78" w14:paraId="60FEFDEF" w14:textId="68A7791B">
      <w:pPr>
        <w:pStyle w:val="ListParagraph"/>
        <w:keepLines/>
        <w:widowControl w:val="0"/>
        <w:numPr>
          <w:ilvl w:val="0"/>
          <w:numId w:val="2"/>
        </w:numPr>
        <w:spacing w:before="0" w:line="276" w:lineRule="auto"/>
        <w:rPr>
          <w:szCs w:val="24"/>
        </w:rPr>
      </w:pPr>
      <w:r w:rsidRPr="00254CAB">
        <w:rPr>
          <w:szCs w:val="24"/>
        </w:rPr>
        <w:t xml:space="preserve">Innkjøp inkl. </w:t>
      </w:r>
      <w:r w:rsidRPr="00254CAB" w:rsidR="7AF722DF">
        <w:rPr>
          <w:szCs w:val="24"/>
        </w:rPr>
        <w:t>I</w:t>
      </w:r>
      <w:r w:rsidRPr="00254CAB">
        <w:rPr>
          <w:szCs w:val="24"/>
        </w:rPr>
        <w:t>nnkjøpsanalyse</w:t>
      </w:r>
    </w:p>
    <w:p w:rsidRPr="00254CAB" w:rsidR="00E50B78" w:rsidP="006827D7" w:rsidRDefault="00E50B78" w14:paraId="06AA95B0" w14:textId="2A87FEA9">
      <w:pPr>
        <w:pStyle w:val="ListParagraph"/>
        <w:keepLines/>
        <w:widowControl w:val="0"/>
        <w:numPr>
          <w:ilvl w:val="0"/>
          <w:numId w:val="2"/>
        </w:numPr>
        <w:spacing w:before="0" w:line="276" w:lineRule="auto"/>
        <w:rPr>
          <w:szCs w:val="24"/>
        </w:rPr>
      </w:pPr>
      <w:r w:rsidRPr="00254CAB">
        <w:rPr>
          <w:szCs w:val="24"/>
        </w:rPr>
        <w:t xml:space="preserve">BI (Business </w:t>
      </w:r>
      <w:proofErr w:type="spellStart"/>
      <w:r w:rsidRPr="00254CAB">
        <w:rPr>
          <w:szCs w:val="24"/>
        </w:rPr>
        <w:t>Intelligence</w:t>
      </w:r>
      <w:proofErr w:type="spellEnd"/>
      <w:r w:rsidRPr="00254CAB">
        <w:rPr>
          <w:szCs w:val="24"/>
        </w:rPr>
        <w:t>-modul)</w:t>
      </w:r>
    </w:p>
    <w:p w:rsidRPr="00254CAB" w:rsidR="00E50B78" w:rsidP="00E50B78" w:rsidRDefault="00E50B78" w14:paraId="1B66FFD0" w14:textId="4C848FD7">
      <w:pPr>
        <w:rPr>
          <w:szCs w:val="24"/>
        </w:rPr>
      </w:pPr>
      <w:r w:rsidRPr="00254CAB">
        <w:rPr>
          <w:szCs w:val="24"/>
        </w:rPr>
        <w:t xml:space="preserve">Av integrasjoner mot andre leverandørers systemer nevnes rekruttering, virksomhetsstyring, inkasso, sak/arkiv, skoleadministrasjon, prosjektadministrasjon, samt </w:t>
      </w:r>
      <w:proofErr w:type="spellStart"/>
      <w:r w:rsidRPr="00254CAB">
        <w:rPr>
          <w:szCs w:val="24"/>
        </w:rPr>
        <w:t>Altinn</w:t>
      </w:r>
      <w:proofErr w:type="spellEnd"/>
      <w:r w:rsidRPr="00254CAB">
        <w:rPr>
          <w:szCs w:val="24"/>
        </w:rPr>
        <w:t>, Svar Ut, Fint o.l.</w:t>
      </w:r>
    </w:p>
    <w:p w:rsidRPr="00254CAB" w:rsidR="00254CAB" w:rsidP="00E50B78" w:rsidRDefault="00E50B78" w14:paraId="4EBECE8E" w14:textId="10E49604">
      <w:r>
        <w:t xml:space="preserve">Dagens ERP-løsning dekker fylkeskommunens behov på en tilfredsstillende måte. </w:t>
      </w:r>
      <w:r w:rsidR="00774548">
        <w:t xml:space="preserve">Likevel er det </w:t>
      </w:r>
      <w:r w:rsidR="0049648C">
        <w:t xml:space="preserve">fortsatt </w:t>
      </w:r>
      <w:r w:rsidR="00774548">
        <w:t xml:space="preserve">en del manuelle </w:t>
      </w:r>
      <w:r w:rsidR="0049648C">
        <w:t>rutiner</w:t>
      </w:r>
      <w:r w:rsidR="00774548">
        <w:t xml:space="preserve"> </w:t>
      </w:r>
      <w:r w:rsidR="00177EB2">
        <w:t xml:space="preserve">som </w:t>
      </w:r>
      <w:r w:rsidR="086E1C23">
        <w:t>kreves ved</w:t>
      </w:r>
      <w:r w:rsidR="00177EB2">
        <w:t xml:space="preserve"> bruk av dagens løsning </w:t>
      </w:r>
      <w:r w:rsidR="7F92B72F">
        <w:t xml:space="preserve">med derav </w:t>
      </w:r>
      <w:r w:rsidR="677BED7E">
        <w:t>øk</w:t>
      </w:r>
      <w:r w:rsidR="258C79C8">
        <w:t>t</w:t>
      </w:r>
      <w:r w:rsidR="00715F8B">
        <w:t xml:space="preserve"> sa</w:t>
      </w:r>
      <w:r w:rsidR="0049648C">
        <w:t>n</w:t>
      </w:r>
      <w:r w:rsidR="00715F8B">
        <w:t xml:space="preserve">nsynlighet for menneskelige feil i </w:t>
      </w:r>
      <w:r w:rsidR="7B7983E7">
        <w:t>arbeids</w:t>
      </w:r>
      <w:r w:rsidR="677BED7E">
        <w:t>prosesse</w:t>
      </w:r>
      <w:r w:rsidR="7A7383FA">
        <w:t>ne</w:t>
      </w:r>
      <w:r w:rsidR="677BED7E">
        <w:t>.</w:t>
      </w:r>
      <w:r w:rsidR="0049648C">
        <w:t xml:space="preserve"> </w:t>
      </w:r>
      <w:r w:rsidR="004C669B">
        <w:t>I</w:t>
      </w:r>
      <w:r w:rsidR="0049648C">
        <w:t xml:space="preserve">ntegrasjonsoppsettet rundt </w:t>
      </w:r>
      <w:r w:rsidR="00D34466">
        <w:t xml:space="preserve">ERP-løsningen </w:t>
      </w:r>
      <w:r w:rsidR="004C669B">
        <w:t xml:space="preserve">kan være </w:t>
      </w:r>
      <w:r w:rsidR="34C54D61">
        <w:t>ufullstendig</w:t>
      </w:r>
      <w:r w:rsidR="00D34466">
        <w:t xml:space="preserve">, noe som medfører risiko for </w:t>
      </w:r>
      <w:r w:rsidR="34C54D61">
        <w:t>feil</w:t>
      </w:r>
      <w:r w:rsidR="074E8C78">
        <w:t xml:space="preserve"> ved </w:t>
      </w:r>
      <w:r w:rsidR="34C54D61">
        <w:t>overføring</w:t>
      </w:r>
      <w:r w:rsidR="00D34466">
        <w:t xml:space="preserve"> og tolkning av data mellom systemer. </w:t>
      </w:r>
    </w:p>
    <w:p w:rsidRPr="00A14CBA" w:rsidR="003C219D" w:rsidP="00BC5A23" w:rsidRDefault="00BC5A23" w14:paraId="0789FB7C" w14:textId="4C9DF185">
      <w:pPr>
        <w:pStyle w:val="Heading1"/>
      </w:pPr>
      <w:r>
        <w:t>Problemstilling</w:t>
      </w:r>
    </w:p>
    <w:p w:rsidR="008B4B03" w:rsidP="008B4B03" w:rsidRDefault="008B4B03" w14:paraId="2652A331" w14:textId="15F6967E">
      <w:pPr>
        <w:spacing w:before="0"/>
      </w:pPr>
      <w:r>
        <w:t xml:space="preserve">Det er gjennomført en innledende markedsdialog etter kunngjøring på </w:t>
      </w:r>
      <w:proofErr w:type="spellStart"/>
      <w:r>
        <w:t>Doffin</w:t>
      </w:r>
      <w:proofErr w:type="spellEnd"/>
      <w:r>
        <w:t xml:space="preserve"> og TED. For å redusere oppdragsgivers risiko, ønsker oppdragsgiver å med dette å gjennomføre en høring av kravspesifikasjonen i markedet. Under høringsrunden får mulige tilbydere anledning til å komme med innspill tidlig i prosessen, slik at eventuelle uklarheter kan identifiseres og rettes opp i før endelig kunngjøring av konkurransen. Etter endelig kunngjøring av konkurranse er som kjent mulighetene til endringer i konkurransegrunnlaget begrenset. Oppdragsgiver vil likevel presisere at høringen ikke er bindende for oppdragsgiver, hverken med tanke på endelig utforming av kravspesifikasjonen eller i forhold til å hensynta tilbakemeldinger. </w:t>
      </w:r>
    </w:p>
    <w:p w:rsidR="008B4B03" w:rsidP="008B4B03" w:rsidRDefault="008B4B03" w14:paraId="576FA921" w14:textId="77777777">
      <w:pPr>
        <w:spacing w:before="0"/>
      </w:pPr>
    </w:p>
    <w:p w:rsidR="008B4B03" w:rsidP="008B4B03" w:rsidRDefault="008B4B03" w14:paraId="71B82C67" w14:textId="6378DE89">
      <w:pPr>
        <w:spacing w:before="0"/>
      </w:pPr>
      <w:r>
        <w:t>Oppdragsgive</w:t>
      </w:r>
      <w:r w:rsidR="00F863AD">
        <w:t>r</w:t>
      </w:r>
      <w:r>
        <w:t xml:space="preserve"> har til hensikt å inngå kontrakter basert på Statens Standardavtaler for løpende tjenestekjøp (SSA-L (20</w:t>
      </w:r>
      <w:r w:rsidR="00106AD8">
        <w:t>26</w:t>
      </w:r>
      <w:r>
        <w:t xml:space="preserve">)). Dette fordi oppdragsgiver oppfatter at denne </w:t>
      </w:r>
      <w:proofErr w:type="spellStart"/>
      <w:r>
        <w:t>kontraktsstandarden</w:t>
      </w:r>
      <w:proofErr w:type="spellEnd"/>
      <w:r>
        <w:t xml:space="preserve"> er gjengs i dette markedet. </w:t>
      </w:r>
    </w:p>
    <w:p w:rsidR="008B4B03" w:rsidP="008B4B03" w:rsidRDefault="008B4B03" w14:paraId="611433A6" w14:textId="77777777">
      <w:pPr>
        <w:spacing w:before="0"/>
      </w:pPr>
    </w:p>
    <w:p w:rsidR="008B4B03" w:rsidP="008B4B03" w:rsidRDefault="008B4B03" w14:paraId="5F0E3EE5" w14:textId="5E51BA0D">
      <w:pPr>
        <w:spacing w:before="0"/>
      </w:pPr>
      <w:r>
        <w:t>Selve konkurransen om kontrakten har oppdragsgiver til hensikt å gjennomføre som en forhandlet prosedyre i henhold til anskaffelsesforskriftens del I og III. Konkurransen er forventet å starte etter sommerferien 202</w:t>
      </w:r>
      <w:r w:rsidR="0095093A">
        <w:t>6</w:t>
      </w:r>
      <w:r>
        <w:t xml:space="preserve">. </w:t>
      </w:r>
    </w:p>
    <w:p w:rsidR="008B4B03" w:rsidP="008B4B03" w:rsidRDefault="008B4B03" w14:paraId="408FBDFE" w14:textId="77777777">
      <w:pPr>
        <w:spacing w:before="0"/>
      </w:pPr>
    </w:p>
    <w:p w:rsidR="008B4B03" w:rsidP="008B4B03" w:rsidRDefault="008B4B03" w14:paraId="65789B34" w14:textId="77777777">
      <w:pPr>
        <w:spacing w:before="0"/>
      </w:pPr>
      <w:r>
        <w:t xml:space="preserve"> </w:t>
      </w:r>
    </w:p>
    <w:p w:rsidR="008B4B03" w:rsidP="008B4B03" w:rsidRDefault="008B4B03" w14:paraId="5EE7033D" w14:textId="77777777">
      <w:pPr>
        <w:spacing w:before="0"/>
      </w:pPr>
    </w:p>
    <w:p w:rsidR="079DD145" w:rsidP="008B4B03" w:rsidRDefault="008B4B03" w14:paraId="13A18ACB" w14:textId="6E2CE1E5">
      <w:pPr>
        <w:spacing w:before="0"/>
      </w:pPr>
      <w:r>
        <w:lastRenderedPageBreak/>
        <w:t>Informasjonen som ligger til grunn for denne høringen ligger i dette dokumentet og i vedlagte dokument: «SSA-L – Bilag 1.docx»</w:t>
      </w:r>
      <w:r w:rsidR="00FB28D6">
        <w:t>,</w:t>
      </w:r>
      <w:r w:rsidR="004C2066">
        <w:t xml:space="preserve"> </w:t>
      </w:r>
      <w:r w:rsidRPr="004C2066" w:rsidR="004C2066">
        <w:t>«SSA-L - Bilag 6 – Vedlegg 1 – Prisskjema.xlsx»</w:t>
      </w:r>
      <w:r w:rsidR="00FB28D6">
        <w:t xml:space="preserve">, </w:t>
      </w:r>
      <w:r w:rsidRPr="00FB28D6" w:rsidR="00D764E7">
        <w:t>«</w:t>
      </w:r>
      <w:r w:rsidR="00D764E7">
        <w:t xml:space="preserve">SSA-L – Bilag 1 - </w:t>
      </w:r>
      <w:r w:rsidRPr="00FB28D6" w:rsidR="00D764E7">
        <w:t xml:space="preserve">Vedlegg </w:t>
      </w:r>
      <w:r w:rsidR="00D764E7">
        <w:t>3</w:t>
      </w:r>
      <w:r w:rsidRPr="00FB28D6" w:rsidR="00D764E7">
        <w:t xml:space="preserve"> - Retningslinje for leverandørstyring.pdf»</w:t>
      </w:r>
      <w:r w:rsidR="00D764E7">
        <w:t xml:space="preserve"> og</w:t>
      </w:r>
      <w:r w:rsidR="00D764E7">
        <w:t xml:space="preserve"> </w:t>
      </w:r>
      <w:r w:rsidR="00FB28D6">
        <w:t>«</w:t>
      </w:r>
      <w:r w:rsidR="00EB4915">
        <w:t xml:space="preserve">SSA-L – Bilag 1 - </w:t>
      </w:r>
      <w:r w:rsidRPr="00FB28D6" w:rsidR="00FB28D6">
        <w:t xml:space="preserve">Vedlegg </w:t>
      </w:r>
      <w:r w:rsidR="008C1B7D">
        <w:t>4</w:t>
      </w:r>
      <w:r w:rsidRPr="00FB28D6" w:rsidR="00FB28D6">
        <w:t xml:space="preserve"> - Mal for Databehandleravtale med bilag.pdf»</w:t>
      </w:r>
      <w:r w:rsidR="000172F8">
        <w:t>.</w:t>
      </w:r>
      <w:r w:rsidRPr="00FB28D6" w:rsidR="00FB28D6">
        <w:t xml:space="preserve"> </w:t>
      </w:r>
      <w:r>
        <w:t xml:space="preserve">Alle </w:t>
      </w:r>
      <w:r w:rsidR="00FB28D6">
        <w:t>fem</w:t>
      </w:r>
      <w:r>
        <w:t xml:space="preserve"> er publisert i oppdragsgiver</w:t>
      </w:r>
      <w:r w:rsidR="00E02948">
        <w:t>s</w:t>
      </w:r>
      <w:r>
        <w:t xml:space="preserve"> elektroniske konkurransegjennomføringsverktøy gjennom </w:t>
      </w:r>
      <w:proofErr w:type="spellStart"/>
      <w:r>
        <w:t>Doffin</w:t>
      </w:r>
      <w:proofErr w:type="spellEnd"/>
      <w:r>
        <w:t>.</w:t>
      </w:r>
    </w:p>
    <w:p w:rsidR="008A259B" w:rsidP="2601D96F" w:rsidRDefault="00BC5A23" w14:paraId="35B55D71" w14:textId="12BEF16F">
      <w:pPr>
        <w:pStyle w:val="Heading1"/>
      </w:pPr>
      <w:r>
        <w:t>Spørsmål i høringen</w:t>
      </w:r>
    </w:p>
    <w:p w:rsidR="00E039B6" w:rsidP="00E039B6" w:rsidRDefault="00495F60" w14:paraId="7D9FB720" w14:textId="737E03A9">
      <w:r>
        <w:t>Oppdragsgiver ønsker tilbakemelding på følgende</w:t>
      </w:r>
    </w:p>
    <w:p w:rsidR="00495F60" w:rsidP="006827D7" w:rsidRDefault="00495F60" w14:paraId="1997F7C8" w14:textId="5B449282">
      <w:pPr>
        <w:pStyle w:val="ListParagraph"/>
        <w:numPr>
          <w:ilvl w:val="0"/>
          <w:numId w:val="3"/>
        </w:numPr>
      </w:pPr>
      <w:r>
        <w:t>Generelt</w:t>
      </w:r>
    </w:p>
    <w:p w:rsidR="0018723B" w:rsidP="006827D7" w:rsidRDefault="0018723B" w14:paraId="15953B87" w14:textId="1020EE32">
      <w:pPr>
        <w:pStyle w:val="ListParagraph"/>
        <w:numPr>
          <w:ilvl w:val="1"/>
          <w:numId w:val="3"/>
        </w:numPr>
      </w:pPr>
      <w:r>
        <w:t xml:space="preserve">Er forhold ved </w:t>
      </w:r>
      <w:r w:rsidR="00E02948">
        <w:t xml:space="preserve">konkurransen eller </w:t>
      </w:r>
      <w:r>
        <w:t xml:space="preserve">konkurransedokumentene som </w:t>
      </w:r>
      <w:r w:rsidR="00CD5BA5">
        <w:t xml:space="preserve">kan bidra til </w:t>
      </w:r>
      <w:r>
        <w:t xml:space="preserve">å svekke konkurransen? </w:t>
      </w:r>
    </w:p>
    <w:p w:rsidR="0018723B" w:rsidP="006827D7" w:rsidRDefault="0018723B" w14:paraId="00EB5D8A" w14:textId="7DA20A65">
      <w:pPr>
        <w:pStyle w:val="ListParagraph"/>
        <w:numPr>
          <w:ilvl w:val="1"/>
          <w:numId w:val="3"/>
        </w:numPr>
      </w:pPr>
      <w:r>
        <w:t xml:space="preserve">Er det forhold ved </w:t>
      </w:r>
      <w:r w:rsidR="00E02948">
        <w:t xml:space="preserve">konkurransen eller </w:t>
      </w:r>
      <w:r>
        <w:t xml:space="preserve">konkurransedokumentene som øker oppdragsgivers risiko? </w:t>
      </w:r>
    </w:p>
    <w:p w:rsidR="0018723B" w:rsidP="006827D7" w:rsidRDefault="0018723B" w14:paraId="49843B54" w14:textId="4140E3A7">
      <w:pPr>
        <w:pStyle w:val="ListParagraph"/>
        <w:numPr>
          <w:ilvl w:val="1"/>
          <w:numId w:val="3"/>
        </w:numPr>
      </w:pPr>
      <w:r>
        <w:t xml:space="preserve">Er det andre grep i </w:t>
      </w:r>
      <w:r w:rsidR="00E02948">
        <w:t xml:space="preserve">konkurransen og </w:t>
      </w:r>
      <w:r>
        <w:t xml:space="preserve">konkurransedokumentene oppdragsgiver kan ta for å redusere sin risiko? </w:t>
      </w:r>
    </w:p>
    <w:p w:rsidR="00671252" w:rsidP="006827D7" w:rsidRDefault="0018723B" w14:paraId="1351AA8E" w14:textId="16B4C6D2">
      <w:pPr>
        <w:pStyle w:val="ListParagraph"/>
        <w:numPr>
          <w:ilvl w:val="1"/>
          <w:numId w:val="3"/>
        </w:numPr>
      </w:pPr>
      <w:r>
        <w:t xml:space="preserve">Er det åpenbare feil eller forbedringsmuligheter i </w:t>
      </w:r>
      <w:r w:rsidR="00E02948">
        <w:t xml:space="preserve">konkurransen og </w:t>
      </w:r>
      <w:r>
        <w:t xml:space="preserve">konkurransedokumentene, </w:t>
      </w:r>
      <w:r w:rsidR="00E02948">
        <w:t xml:space="preserve">og </w:t>
      </w:r>
      <w:r>
        <w:t>hvordan kan de eventuelt rettes/forbedres?</w:t>
      </w:r>
    </w:p>
    <w:p w:rsidR="00495F60" w:rsidP="006827D7" w:rsidRDefault="00495F60" w14:paraId="588273E0" w14:textId="58C9EAC4">
      <w:pPr>
        <w:pStyle w:val="ListParagraph"/>
        <w:numPr>
          <w:ilvl w:val="0"/>
          <w:numId w:val="3"/>
        </w:numPr>
      </w:pPr>
      <w:r>
        <w:t>Kvalifikasjonskrav</w:t>
      </w:r>
    </w:p>
    <w:p w:rsidR="00520E70" w:rsidP="006827D7" w:rsidRDefault="00520E70" w14:paraId="139EB92E" w14:textId="77777777">
      <w:pPr>
        <w:pStyle w:val="ListParagraph"/>
        <w:numPr>
          <w:ilvl w:val="1"/>
          <w:numId w:val="3"/>
        </w:numPr>
      </w:pPr>
      <w:r>
        <w:t xml:space="preserve">Er kvalifikasjonskravene hensiktsmessige, anskaffelsens karakter tatt i betraktning? </w:t>
      </w:r>
    </w:p>
    <w:p w:rsidR="00520E70" w:rsidP="006827D7" w:rsidRDefault="00520E70" w14:paraId="7A913298" w14:textId="77777777">
      <w:pPr>
        <w:pStyle w:val="ListParagraph"/>
        <w:numPr>
          <w:ilvl w:val="1"/>
          <w:numId w:val="3"/>
        </w:numPr>
      </w:pPr>
      <w:r>
        <w:t xml:space="preserve">Er kvalifikasjonskravene på noe vis ekskluderende eller diskriminerende? </w:t>
      </w:r>
    </w:p>
    <w:p w:rsidR="00520E70" w:rsidP="006827D7" w:rsidRDefault="00520E70" w14:paraId="7FB94EC6" w14:textId="77777777">
      <w:pPr>
        <w:pStyle w:val="ListParagraph"/>
        <w:numPr>
          <w:ilvl w:val="1"/>
          <w:numId w:val="3"/>
        </w:numPr>
      </w:pPr>
      <w:r>
        <w:t xml:space="preserve">Er det noen kvalifikasjonskrav som er overflødige? </w:t>
      </w:r>
    </w:p>
    <w:p w:rsidR="0018723B" w:rsidP="006827D7" w:rsidRDefault="00520E70" w14:paraId="76655D22" w14:textId="1579E358">
      <w:pPr>
        <w:pStyle w:val="ListParagraph"/>
        <w:numPr>
          <w:ilvl w:val="1"/>
          <w:numId w:val="3"/>
        </w:numPr>
      </w:pPr>
      <w:r>
        <w:t>Er det andre kvalifikasjonskrav som kan være aktuelle?</w:t>
      </w:r>
    </w:p>
    <w:p w:rsidR="00495F60" w:rsidP="006827D7" w:rsidRDefault="00495F60" w14:paraId="1D4B24F1" w14:textId="2CADAB47">
      <w:pPr>
        <w:pStyle w:val="ListParagraph"/>
        <w:numPr>
          <w:ilvl w:val="0"/>
          <w:numId w:val="3"/>
        </w:numPr>
      </w:pPr>
      <w:r>
        <w:t>Tildelingskriterier</w:t>
      </w:r>
    </w:p>
    <w:p w:rsidR="00520E70" w:rsidP="006827D7" w:rsidRDefault="00520E70" w14:paraId="19A2250F" w14:textId="77777777">
      <w:pPr>
        <w:pStyle w:val="ListParagraph"/>
        <w:numPr>
          <w:ilvl w:val="1"/>
          <w:numId w:val="3"/>
        </w:numPr>
      </w:pPr>
      <w:r>
        <w:t xml:space="preserve">Er tildelingskriteriene egnet til å identifisere beste tilbud? </w:t>
      </w:r>
    </w:p>
    <w:p w:rsidR="00520E70" w:rsidP="006827D7" w:rsidRDefault="00520E70" w14:paraId="1BE4A1D6" w14:textId="77777777">
      <w:pPr>
        <w:pStyle w:val="ListParagraph"/>
        <w:numPr>
          <w:ilvl w:val="1"/>
          <w:numId w:val="3"/>
        </w:numPr>
      </w:pPr>
      <w:r>
        <w:t xml:space="preserve">Er tildelingskriteriene tilstrekkelige og tydelige? </w:t>
      </w:r>
    </w:p>
    <w:p w:rsidR="00520E70" w:rsidP="006827D7" w:rsidRDefault="00520E70" w14:paraId="71D91A49" w14:textId="77777777">
      <w:pPr>
        <w:pStyle w:val="ListParagraph"/>
        <w:numPr>
          <w:ilvl w:val="1"/>
          <w:numId w:val="3"/>
        </w:numPr>
      </w:pPr>
      <w:r>
        <w:t xml:space="preserve">Er tildelingskriteriene på noe vis ekskluderende eller diskriminerende? </w:t>
      </w:r>
    </w:p>
    <w:p w:rsidR="00520E70" w:rsidP="006827D7" w:rsidRDefault="00520E70" w14:paraId="43A4FA6B" w14:textId="0C4F979F">
      <w:pPr>
        <w:pStyle w:val="ListParagraph"/>
        <w:numPr>
          <w:ilvl w:val="1"/>
          <w:numId w:val="3"/>
        </w:numPr>
      </w:pPr>
      <w:r>
        <w:t>Er det andre tildelingskriteriene som kan være hensiktsmessige</w:t>
      </w:r>
      <w:r w:rsidR="002F4B04">
        <w:t>?</w:t>
      </w:r>
    </w:p>
    <w:p w:rsidR="00495F60" w:rsidP="006827D7" w:rsidRDefault="00495F60" w14:paraId="67AC5EA0" w14:textId="6454C5ED">
      <w:pPr>
        <w:pStyle w:val="ListParagraph"/>
        <w:numPr>
          <w:ilvl w:val="0"/>
          <w:numId w:val="3"/>
        </w:numPr>
      </w:pPr>
      <w:r>
        <w:t>Kravspesifikasjon</w:t>
      </w:r>
    </w:p>
    <w:p w:rsidR="000F24A4" w:rsidP="006827D7" w:rsidRDefault="00125EE7" w14:paraId="3C4BA995" w14:textId="77777777">
      <w:pPr>
        <w:pStyle w:val="ListParagraph"/>
        <w:numPr>
          <w:ilvl w:val="1"/>
          <w:numId w:val="3"/>
        </w:numPr>
      </w:pPr>
      <w:r w:rsidRPr="00125EE7">
        <w:t>Er det obligatoriske krav (M‑krav) som etter leverandørenes vurdering kan begrense reell konkurranse, ved at ellers egnede standardløsninger ikke vil kunne leveres?</w:t>
      </w:r>
    </w:p>
    <w:p w:rsidR="006529B8" w:rsidP="006827D7" w:rsidRDefault="006529B8" w14:paraId="36D17376" w14:textId="65EC7B86">
      <w:pPr>
        <w:pStyle w:val="ListParagraph"/>
        <w:numPr>
          <w:ilvl w:val="1"/>
          <w:numId w:val="3"/>
        </w:numPr>
      </w:pPr>
      <w:r>
        <w:t xml:space="preserve">Er noen av evalueringskravene (E-krav) uegnet til å skille tilbud? </w:t>
      </w:r>
    </w:p>
    <w:p w:rsidR="006529B8" w:rsidP="006827D7" w:rsidRDefault="006529B8" w14:paraId="2B4E099F" w14:textId="77777777">
      <w:pPr>
        <w:pStyle w:val="ListParagraph"/>
        <w:numPr>
          <w:ilvl w:val="1"/>
          <w:numId w:val="3"/>
        </w:numPr>
      </w:pPr>
      <w:r>
        <w:t xml:space="preserve">Er det andre krav som bør tas med i kravspesifikasjonen? </w:t>
      </w:r>
    </w:p>
    <w:p w:rsidR="000979DB" w:rsidP="006827D7" w:rsidRDefault="006529B8" w14:paraId="375976D6" w14:textId="3B3764D4">
      <w:pPr>
        <w:pStyle w:val="ListParagraph"/>
        <w:numPr>
          <w:ilvl w:val="1"/>
          <w:numId w:val="3"/>
        </w:numPr>
      </w:pPr>
      <w:r>
        <w:t>Er det krav som er overflødige?</w:t>
      </w:r>
    </w:p>
    <w:p w:rsidR="006B1FBB" w:rsidP="006827D7" w:rsidRDefault="006B1FBB" w14:paraId="16048629" w14:textId="6A6A4207">
      <w:pPr>
        <w:pStyle w:val="ListParagraph"/>
        <w:numPr>
          <w:ilvl w:val="1"/>
          <w:numId w:val="3"/>
        </w:numPr>
      </w:pPr>
      <w:r w:rsidRPr="006B1FBB">
        <w:t>Er det krav som etter leverandørenes vurdering vil kreve betydelig tilpasning eller avvik fra standard ERP‑funksjonalitet?</w:t>
      </w:r>
    </w:p>
    <w:p w:rsidR="006529B8" w:rsidP="006827D7" w:rsidRDefault="00E567A7" w14:paraId="64487017" w14:textId="3F83BB76">
      <w:pPr>
        <w:pStyle w:val="ListParagraph"/>
        <w:numPr>
          <w:ilvl w:val="1"/>
          <w:numId w:val="3"/>
        </w:numPr>
      </w:pPr>
      <w:r w:rsidRPr="00E567A7">
        <w:t>Er det krav som kan medføre unødvendige kostnader?</w:t>
      </w:r>
    </w:p>
    <w:p w:rsidR="00814A2E" w:rsidP="006827D7" w:rsidRDefault="00814A2E" w14:paraId="0A225E5A" w14:textId="00D3E715">
      <w:pPr>
        <w:pStyle w:val="ListParagraph"/>
        <w:numPr>
          <w:ilvl w:val="1"/>
          <w:numId w:val="3"/>
        </w:numPr>
      </w:pPr>
      <w:r w:rsidRPr="00814A2E">
        <w:t>Er kravet om</w:t>
      </w:r>
      <w:r w:rsidR="00211D98">
        <w:t xml:space="preserve"> </w:t>
      </w:r>
      <w:r w:rsidRPr="00814A2E">
        <w:t xml:space="preserve">involvering av lærlinger hensiktsmessig, eller kan det virke konkurransebegrensende eller krevende å oppfylle? </w:t>
      </w:r>
    </w:p>
    <w:p w:rsidR="004650B5" w:rsidRDefault="004650B5" w14:paraId="106DB284" w14:textId="3AD8232D">
      <w:pPr>
        <w:pStyle w:val="ListParagraph"/>
        <w:numPr>
          <w:ilvl w:val="1"/>
          <w:numId w:val="3"/>
        </w:numPr>
      </w:pPr>
      <w:r>
        <w:t xml:space="preserve">Er kravene til databehandling, slik de fremgår av </w:t>
      </w:r>
      <w:r w:rsidR="00FB28D6">
        <w:t>«</w:t>
      </w:r>
      <w:r>
        <w:t xml:space="preserve">Vedlegg 1 </w:t>
      </w:r>
      <w:r w:rsidR="00B12B3F">
        <w:t xml:space="preserve">- </w:t>
      </w:r>
      <w:r>
        <w:t>Mal for Databehandleravtale med bilag</w:t>
      </w:r>
      <w:r w:rsidR="00FB28D6">
        <w:t>.pdf»</w:t>
      </w:r>
      <w:r>
        <w:t xml:space="preserve"> og </w:t>
      </w:r>
      <w:r w:rsidR="00FB28D6">
        <w:t>«</w:t>
      </w:r>
      <w:r w:rsidR="00B12B3F">
        <w:t>Vedlegg 2 - R</w:t>
      </w:r>
      <w:r>
        <w:t>etningslinje for leverandørstyring</w:t>
      </w:r>
      <w:r w:rsidR="00FB28D6">
        <w:t>.pdf»</w:t>
      </w:r>
      <w:r>
        <w:t>, tydelige og hensiktsmessige for denne anskaffelsen?</w:t>
      </w:r>
      <w:r w:rsidR="00FC3FB1">
        <w:t xml:space="preserve"> </w:t>
      </w:r>
      <w:r w:rsidR="00FB28D6">
        <w:t xml:space="preserve">Er </w:t>
      </w:r>
      <w:r>
        <w:t>det krav til databehandling eller leverandørstyring som kan oppleves som krevende å etterleve, eller som kan virke konkurransebegrensende?</w:t>
      </w:r>
    </w:p>
    <w:p w:rsidR="00495F60" w:rsidP="006827D7" w:rsidRDefault="00C245C0" w14:paraId="5B2051A9" w14:textId="4914592A">
      <w:pPr>
        <w:pStyle w:val="ListParagraph"/>
        <w:numPr>
          <w:ilvl w:val="0"/>
          <w:numId w:val="3"/>
        </w:numPr>
      </w:pPr>
      <w:r>
        <w:t>Prisskjema</w:t>
      </w:r>
    </w:p>
    <w:p w:rsidR="00CD5F23" w:rsidP="006827D7" w:rsidRDefault="00CD5F23" w14:paraId="2C05E4E3" w14:textId="77777777">
      <w:pPr>
        <w:pStyle w:val="ListParagraph"/>
        <w:numPr>
          <w:ilvl w:val="1"/>
          <w:numId w:val="3"/>
        </w:numPr>
      </w:pPr>
      <w:r>
        <w:t xml:space="preserve">Fanger prisskjemaet opp alle kostnadselementene? </w:t>
      </w:r>
    </w:p>
    <w:p w:rsidRPr="00E039B6" w:rsidR="00962F58" w:rsidP="00FC3FB1" w:rsidRDefault="00CD5F23" w14:paraId="7A9264C5" w14:textId="41D03D61">
      <w:pPr>
        <w:pStyle w:val="ListParagraph"/>
        <w:numPr>
          <w:ilvl w:val="1"/>
          <w:numId w:val="3"/>
        </w:numPr>
      </w:pPr>
      <w:r>
        <w:lastRenderedPageBreak/>
        <w:t>Er det kostnadselementer som er overflødige i prisskjemaet?</w:t>
      </w:r>
    </w:p>
    <w:p w:rsidR="00B35066" w:rsidP="00E039B6" w:rsidRDefault="002D4A09" w14:paraId="568C903C" w14:textId="2B709791">
      <w:pPr>
        <w:pStyle w:val="Heading1"/>
      </w:pPr>
      <w:bookmarkStart w:name="_Toc522688553" w:id="1"/>
      <w:bookmarkStart w:name="_Toc523222902" w:id="2"/>
      <w:bookmarkStart w:name="_Toc522688554" w:id="3"/>
      <w:bookmarkStart w:name="_Toc523222903" w:id="4"/>
      <w:bookmarkStart w:name="_Toc522688555" w:id="5"/>
      <w:bookmarkStart w:name="_Toc523222904" w:id="6"/>
      <w:bookmarkStart w:name="_Toc522688556" w:id="7"/>
      <w:bookmarkStart w:name="_Toc523222905" w:id="8"/>
      <w:bookmarkStart w:name="_Toc1482870158" w:id="9"/>
      <w:bookmarkEnd w:id="1"/>
      <w:bookmarkEnd w:id="2"/>
      <w:bookmarkEnd w:id="3"/>
      <w:bookmarkEnd w:id="4"/>
      <w:bookmarkEnd w:id="5"/>
      <w:bookmarkEnd w:id="6"/>
      <w:bookmarkEnd w:id="7"/>
      <w:bookmarkEnd w:id="8"/>
      <w:r>
        <w:t>Kvalifikasjonskrav</w:t>
      </w:r>
      <w:bookmarkEnd w:id="9"/>
    </w:p>
    <w:p w:rsidRPr="00A14820" w:rsidR="00A14820" w:rsidP="00A14820" w:rsidRDefault="00A14820" w14:paraId="16FE342D" w14:textId="7FC08BA6">
      <w:r w:rsidRPr="00A14820">
        <w:t>Oppdragsgiver har til hensikt å stille følgende kvalifikasjonskrav for deltakelse i konkurransen:</w:t>
      </w:r>
    </w:p>
    <w:p w:rsidRPr="00A14820" w:rsidR="009121CC" w:rsidP="009121CC" w:rsidRDefault="009121CC" w14:paraId="392A2D7F" w14:textId="09949259">
      <w:pPr>
        <w:rPr>
          <w:b/>
          <w:bCs/>
        </w:rPr>
      </w:pPr>
      <w:r w:rsidRPr="00A14820">
        <w:rPr>
          <w:b/>
          <w:bCs/>
        </w:rPr>
        <w:t xml:space="preserve">Firmaattest </w:t>
      </w:r>
    </w:p>
    <w:p w:rsidR="009121CC" w:rsidP="009121CC" w:rsidRDefault="009121CC" w14:paraId="22202F24" w14:textId="77777777">
      <w:r>
        <w:t xml:space="preserve">Leverandør er registrert i et foretaksregister eller et handelsregister i medlemsstaten som leverandøren er etablert i. </w:t>
      </w:r>
    </w:p>
    <w:p w:rsidRPr="00A14820" w:rsidR="009121CC" w:rsidP="009121CC" w:rsidRDefault="009121CC" w14:paraId="3FBE1270" w14:textId="479210EF">
      <w:pPr>
        <w:rPr>
          <w:b/>
          <w:bCs/>
        </w:rPr>
      </w:pPr>
      <w:r w:rsidRPr="00A14820">
        <w:rPr>
          <w:b/>
          <w:bCs/>
        </w:rPr>
        <w:t xml:space="preserve">Skatteattest </w:t>
      </w:r>
    </w:p>
    <w:p w:rsidR="009121CC" w:rsidP="009121CC" w:rsidRDefault="009121CC" w14:paraId="79D63271" w14:textId="77777777">
      <w:r>
        <w:t xml:space="preserve">Leverandøren skal være </w:t>
      </w:r>
      <w:proofErr w:type="spellStart"/>
      <w:r>
        <w:t>ajour</w:t>
      </w:r>
      <w:proofErr w:type="spellEnd"/>
      <w:r>
        <w:t xml:space="preserve"> med innbetaling av skatter og avgifter. Dette dokumenteres med fremleggelse av skatteattest ikke eldre enn 6 måneder ved tilbudsfrist, jf. </w:t>
      </w:r>
      <w:proofErr w:type="spellStart"/>
      <w:r>
        <w:t>foa</w:t>
      </w:r>
      <w:proofErr w:type="spellEnd"/>
      <w:r>
        <w:t xml:space="preserve"> § 7-2. </w:t>
      </w:r>
    </w:p>
    <w:p w:rsidRPr="00A14820" w:rsidR="009121CC" w:rsidP="009121CC" w:rsidRDefault="009121CC" w14:paraId="0150DB50" w14:textId="7E00BB5D">
      <w:pPr>
        <w:rPr>
          <w:b/>
          <w:bCs/>
        </w:rPr>
      </w:pPr>
      <w:r w:rsidRPr="00A14820">
        <w:rPr>
          <w:b/>
          <w:bCs/>
        </w:rPr>
        <w:t xml:space="preserve">Erfaring fra lignende tjenesteleveranser </w:t>
      </w:r>
    </w:p>
    <w:p w:rsidR="009121CC" w:rsidP="009121CC" w:rsidRDefault="009121CC" w14:paraId="15FA3221" w14:textId="77777777">
      <w:r>
        <w:t xml:space="preserve">Leverandøren skal ha erfaring fra minst to sammenlignbare ERP-løsninger fra fylkeskommunal/ kommunal sektor de fem siste årene. Dokumenteres med oversikt over relevante leveranser og kontaktpersoner hos kunder som kan bekrefte opplysningene. Det kan listes opp flere enn to leveranser, i tilfelle noen ikke blir akseptert av TFK. </w:t>
      </w:r>
    </w:p>
    <w:p w:rsidRPr="00A14820" w:rsidR="009121CC" w:rsidP="009121CC" w:rsidRDefault="009121CC" w14:paraId="64332B97" w14:textId="3271960C">
      <w:pPr>
        <w:rPr>
          <w:b/>
          <w:bCs/>
        </w:rPr>
      </w:pPr>
      <w:r w:rsidRPr="00A14820">
        <w:rPr>
          <w:b/>
          <w:bCs/>
        </w:rPr>
        <w:t xml:space="preserve">System for styring av informasjonssikkerhet </w:t>
      </w:r>
    </w:p>
    <w:p w:rsidR="009121CC" w:rsidP="009121CC" w:rsidRDefault="009121CC" w14:paraId="1A1C39B1" w14:textId="77777777">
      <w:r>
        <w:t xml:space="preserve">Gjennom oppsett og vedlikehold av løsningen vil leverandør få veldig god innsikt i </w:t>
      </w:r>
      <w:proofErr w:type="spellStart"/>
      <w:r>
        <w:t>TFKs</w:t>
      </w:r>
      <w:proofErr w:type="spellEnd"/>
      <w:r>
        <w:t xml:space="preserve"> kritiske infrastruktur. Tilbyder skal derfor ha et dokumentert system for styring av informasjonssikkerhet som viser at leverandøren og utførende konsulenter ikke utgjør noen sikkerhetstrussel mot TFK. Kravet skal dokumenteres med beskrivelse av system for informasjonssikkerhet eller sertifikat fra akkreditert tredjepart, f.eks. ISO 27001. </w:t>
      </w:r>
    </w:p>
    <w:p w:rsidRPr="00A14820" w:rsidR="009121CC" w:rsidP="009121CC" w:rsidRDefault="009121CC" w14:paraId="2A1DC2F2" w14:textId="49A0835B">
      <w:pPr>
        <w:rPr>
          <w:b/>
          <w:bCs/>
        </w:rPr>
      </w:pPr>
      <w:r w:rsidRPr="00A14820">
        <w:rPr>
          <w:b/>
          <w:bCs/>
        </w:rPr>
        <w:t xml:space="preserve">Miljøstyringssystem  </w:t>
      </w:r>
    </w:p>
    <w:p w:rsidR="009121CC" w:rsidP="009121CC" w:rsidRDefault="009121CC" w14:paraId="52CC92A8" w14:textId="77777777">
      <w:r>
        <w:t xml:space="preserve">Leverandøren skal ha et 3.parts sertifisert miljøledelsessystem eller -standard. Dette kan dokumenteres med en attest for EMAS sertifisering, ISO 14001 sertifisering, Miljøfyrtårn eller tilsvarende attester utstedt av organer i andre EØS-stater.  Hvis leverandøren er i prosess med sertifisering, kan kravet oppfylles ved en bekreftelse fra akkrediteringsorgan, samt beskrivelse av hva som er utført hittil og gjenstår før attest kan utstedes. Gyldig attest skal være oversendt innen utløpet av første avtaleår. </w:t>
      </w:r>
    </w:p>
    <w:p w:rsidRPr="00A14820" w:rsidR="009121CC" w:rsidP="009121CC" w:rsidRDefault="009121CC" w14:paraId="17CC0FD9" w14:textId="2DDC0E6E">
      <w:pPr>
        <w:rPr>
          <w:b/>
          <w:bCs/>
        </w:rPr>
      </w:pPr>
      <w:r w:rsidRPr="00A14820">
        <w:rPr>
          <w:b/>
          <w:bCs/>
        </w:rPr>
        <w:t xml:space="preserve">Kvalitetssystem </w:t>
      </w:r>
    </w:p>
    <w:p w:rsidR="009121CC" w:rsidP="009121CC" w:rsidRDefault="009121CC" w14:paraId="0A88AC96" w14:textId="77777777">
      <w:r>
        <w:t xml:space="preserve">Leverandøren skal ha et kvalitetssikringssystem tilpasset leveransens kompleksitet, risiko og målsetting.  Dokumentasjonskrav: En beskrivelse av leverandørens metoder for kvalitetssikring. Hvis leverandøren er sertifisert i henhold til ISO 9001 eller tilsvarende kvalitetssikringssertifiseringer, er det tilstrekkelig å legge ved kopi av gyldig sertifikat. </w:t>
      </w:r>
    </w:p>
    <w:p w:rsidRPr="00A14820" w:rsidR="009121CC" w:rsidP="009121CC" w:rsidRDefault="009121CC" w14:paraId="2F3A690B" w14:textId="368F45A3">
      <w:pPr>
        <w:rPr>
          <w:b/>
          <w:bCs/>
        </w:rPr>
      </w:pPr>
      <w:r w:rsidRPr="00A14820">
        <w:rPr>
          <w:b/>
          <w:bCs/>
        </w:rPr>
        <w:t xml:space="preserve">Økonomisk og finansiell kapasitet </w:t>
      </w:r>
    </w:p>
    <w:p w:rsidR="00E039B6" w:rsidP="009121CC" w:rsidRDefault="009121CC" w14:paraId="26D1C80C" w14:textId="6EDC9F96">
      <w:r>
        <w:lastRenderedPageBreak/>
        <w:t xml:space="preserve">Leverandøren skal ha tilstrekkelig økonomisk og finansiell kapasitet til å kunne oppfylle avtale-forpliktelsene. Med økonomisk og finansiell kapasitet menes at Leverandøren oppfyller følgende krav til finansielle nøkkeltall: Kredittrating lik A eller bedre, målt ut fra AAA Soliditetsskala eller tilsvarende score fra andre velrenommerte ratingselskap.  Dokumentasjonskrav: Kredittvurdering som konkluderer med Kredittverdig, minimum A jf. AAA Soliditetsskala eller tilsvarende. Kredittvurderingen skal basere seg på siste kjente regnskapstall. </w:t>
      </w:r>
      <w:proofErr w:type="spellStart"/>
      <w:r>
        <w:t>Ratingen</w:t>
      </w:r>
      <w:proofErr w:type="spellEnd"/>
      <w:r>
        <w:t xml:space="preserve"> skal være utført av kredittopplysningsvirksomhet som har konsesjon til å behandle personopplysninger.</w:t>
      </w:r>
    </w:p>
    <w:p w:rsidR="00E039B6" w:rsidP="00E039B6" w:rsidRDefault="00E039B6" w14:paraId="2F858AE8" w14:textId="7881C301">
      <w:pPr>
        <w:pStyle w:val="Heading1"/>
      </w:pPr>
      <w:r>
        <w:t>Tildelingskriterier</w:t>
      </w:r>
    </w:p>
    <w:p w:rsidRPr="003F151B" w:rsidR="003F151B" w:rsidP="003F151B" w:rsidRDefault="004276A2" w14:paraId="3249A8CA" w14:textId="0925B95F">
      <w:pPr>
        <w:spacing w:before="0"/>
        <w:rPr>
          <w:rFonts w:eastAsia="Arial Unicode MS"/>
          <w:lang w:eastAsia="da-DK"/>
        </w:rPr>
      </w:pPr>
      <w:r w:rsidRPr="004276A2">
        <w:rPr>
          <w:rFonts w:eastAsia="Arial Unicode MS"/>
        </w:rPr>
        <w:t xml:space="preserve">Oppdragsgiver har til hensikt å </w:t>
      </w:r>
      <w:r>
        <w:rPr>
          <w:rFonts w:eastAsia="Arial Unicode MS"/>
        </w:rPr>
        <w:t>benytte følgende tildelingskriterier</w:t>
      </w:r>
      <w:r w:rsidRPr="004276A2">
        <w:rPr>
          <w:rFonts w:eastAsia="Arial Unicode MS"/>
        </w:rPr>
        <w:t xml:space="preserve"> for deltakelse i konkurransen:</w:t>
      </w:r>
      <w:r w:rsidRPr="003F151B" w:rsidR="003F151B">
        <w:rPr>
          <w:rFonts w:eastAsia="Arial Unicode MS"/>
        </w:rPr>
        <w:t> </w:t>
      </w:r>
    </w:p>
    <w:p w:rsidRPr="003F151B" w:rsidR="003F151B" w:rsidP="006827D7" w:rsidRDefault="003F151B" w14:paraId="4EDD22E0" w14:textId="77777777">
      <w:pPr>
        <w:numPr>
          <w:ilvl w:val="0"/>
          <w:numId w:val="4"/>
        </w:numPr>
        <w:spacing w:before="0"/>
        <w:rPr>
          <w:rFonts w:eastAsia="Arial Unicode MS"/>
          <w:lang w:eastAsia="da-DK"/>
        </w:rPr>
      </w:pPr>
      <w:r w:rsidRPr="003F151B">
        <w:rPr>
          <w:rFonts w:eastAsia="Arial Unicode MS"/>
        </w:rPr>
        <w:t>Pris/kostnad: 30 % </w:t>
      </w:r>
    </w:p>
    <w:p w:rsidRPr="003F151B" w:rsidR="003F151B" w:rsidP="006827D7" w:rsidRDefault="003F151B" w14:paraId="148FCEE2" w14:textId="77777777">
      <w:pPr>
        <w:numPr>
          <w:ilvl w:val="0"/>
          <w:numId w:val="5"/>
        </w:numPr>
        <w:spacing w:before="0"/>
        <w:rPr>
          <w:rFonts w:eastAsia="Arial Unicode MS"/>
          <w:lang w:eastAsia="da-DK"/>
        </w:rPr>
      </w:pPr>
      <w:r w:rsidRPr="003F151B">
        <w:rPr>
          <w:rFonts w:eastAsia="Arial Unicode MS"/>
        </w:rPr>
        <w:t>Kvalitet: 70 % </w:t>
      </w:r>
    </w:p>
    <w:p w:rsidRPr="003F151B" w:rsidR="003F151B" w:rsidP="006827D7" w:rsidRDefault="003F151B" w14:paraId="6C006FF8" w14:textId="6B7E1886">
      <w:pPr>
        <w:numPr>
          <w:ilvl w:val="0"/>
          <w:numId w:val="6"/>
        </w:numPr>
        <w:spacing w:before="0"/>
        <w:rPr>
          <w:rFonts w:eastAsia="Arial Unicode MS"/>
          <w:lang w:eastAsia="da-DK"/>
        </w:rPr>
      </w:pPr>
      <w:r w:rsidRPr="003F151B">
        <w:rPr>
          <w:rFonts w:eastAsia="Arial Unicode MS"/>
        </w:rPr>
        <w:t xml:space="preserve">Generelle og overordnede krav </w:t>
      </w:r>
    </w:p>
    <w:p w:rsidRPr="003F151B" w:rsidR="003F151B" w:rsidP="006827D7" w:rsidRDefault="003F151B" w14:paraId="67D45BF3" w14:textId="407A1EC0">
      <w:pPr>
        <w:numPr>
          <w:ilvl w:val="0"/>
          <w:numId w:val="7"/>
        </w:numPr>
        <w:spacing w:before="0"/>
        <w:rPr>
          <w:rFonts w:eastAsia="Arial Unicode MS"/>
          <w:lang w:eastAsia="da-DK"/>
        </w:rPr>
      </w:pPr>
      <w:r w:rsidRPr="003F151B">
        <w:rPr>
          <w:rFonts w:eastAsia="Arial Unicode MS"/>
        </w:rPr>
        <w:t xml:space="preserve">Funksjonelle krav </w:t>
      </w:r>
    </w:p>
    <w:p w:rsidRPr="003F151B" w:rsidR="003F151B" w:rsidP="006827D7" w:rsidRDefault="003F151B" w14:paraId="58D877FB" w14:textId="77777777">
      <w:pPr>
        <w:numPr>
          <w:ilvl w:val="0"/>
          <w:numId w:val="8"/>
        </w:numPr>
        <w:spacing w:before="0"/>
        <w:rPr>
          <w:rFonts w:eastAsia="Arial Unicode MS"/>
          <w:lang w:eastAsia="da-DK"/>
        </w:rPr>
      </w:pPr>
      <w:r w:rsidRPr="003F151B">
        <w:rPr>
          <w:rFonts w:eastAsia="Arial Unicode MS"/>
        </w:rPr>
        <w:t>Økonomi og regnskap </w:t>
      </w:r>
    </w:p>
    <w:p w:rsidRPr="003F151B" w:rsidR="003F151B" w:rsidP="006827D7" w:rsidRDefault="003F151B" w14:paraId="037FB7F2" w14:textId="77777777">
      <w:pPr>
        <w:numPr>
          <w:ilvl w:val="0"/>
          <w:numId w:val="9"/>
        </w:numPr>
        <w:spacing w:before="0"/>
        <w:rPr>
          <w:rFonts w:eastAsia="Arial Unicode MS"/>
          <w:lang w:eastAsia="da-DK"/>
        </w:rPr>
      </w:pPr>
      <w:r w:rsidRPr="003F151B">
        <w:rPr>
          <w:rFonts w:eastAsia="Arial Unicode MS"/>
        </w:rPr>
        <w:t>Innkjøp </w:t>
      </w:r>
    </w:p>
    <w:p w:rsidRPr="003F151B" w:rsidR="003F151B" w:rsidP="006827D7" w:rsidRDefault="003F151B" w14:paraId="55C077A2" w14:textId="77777777">
      <w:pPr>
        <w:numPr>
          <w:ilvl w:val="0"/>
          <w:numId w:val="10"/>
        </w:numPr>
        <w:spacing w:before="0"/>
        <w:rPr>
          <w:rFonts w:eastAsia="Arial Unicode MS"/>
          <w:lang w:eastAsia="da-DK"/>
        </w:rPr>
      </w:pPr>
      <w:r w:rsidRPr="003F151B">
        <w:rPr>
          <w:rFonts w:eastAsia="Arial Unicode MS"/>
        </w:rPr>
        <w:t>Lønn og personal</w:t>
      </w:r>
    </w:p>
    <w:p w:rsidRPr="003F151B" w:rsidR="003F151B" w:rsidP="006827D7" w:rsidRDefault="003F151B" w14:paraId="53BA6EF2" w14:textId="27FA7508">
      <w:pPr>
        <w:numPr>
          <w:ilvl w:val="0"/>
          <w:numId w:val="11"/>
        </w:numPr>
        <w:spacing w:before="0"/>
        <w:rPr>
          <w:rFonts w:eastAsia="Arial Unicode MS"/>
          <w:lang w:eastAsia="da-DK"/>
        </w:rPr>
      </w:pPr>
      <w:r w:rsidRPr="003F151B">
        <w:rPr>
          <w:rFonts w:eastAsia="Arial Unicode MS"/>
        </w:rPr>
        <w:t xml:space="preserve">Tekniske krav, integrasjoner, personvern og informasjonssikkerhet </w:t>
      </w:r>
    </w:p>
    <w:p w:rsidR="003F151B" w:rsidP="006827D7" w:rsidRDefault="003F151B" w14:paraId="7210FFBD" w14:textId="77777777">
      <w:pPr>
        <w:numPr>
          <w:ilvl w:val="0"/>
          <w:numId w:val="12"/>
        </w:numPr>
        <w:spacing w:before="0"/>
        <w:rPr>
          <w:rFonts w:eastAsia="Arial Unicode MS"/>
          <w:lang w:eastAsia="da-DK"/>
        </w:rPr>
      </w:pPr>
      <w:r w:rsidRPr="003F151B">
        <w:rPr>
          <w:rFonts w:eastAsia="Arial Unicode MS"/>
        </w:rPr>
        <w:t xml:space="preserve">Implementering </w:t>
      </w:r>
    </w:p>
    <w:p w:rsidRPr="00161491" w:rsidR="002E541E" w:rsidP="00161491" w:rsidRDefault="003F151B" w14:paraId="1AC18902" w14:textId="2A681CDB">
      <w:pPr>
        <w:numPr>
          <w:ilvl w:val="0"/>
          <w:numId w:val="12"/>
        </w:numPr>
        <w:spacing w:before="0"/>
        <w:rPr>
          <w:rFonts w:eastAsia="Arial Unicode MS"/>
          <w:lang w:eastAsia="da-DK"/>
        </w:rPr>
      </w:pPr>
      <w:r w:rsidRPr="003F151B">
        <w:rPr>
          <w:rFonts w:eastAsia="Arial Unicode MS"/>
        </w:rPr>
        <w:t xml:space="preserve">Drift, vedlikehold og utvikling </w:t>
      </w:r>
    </w:p>
    <w:p w:rsidRPr="003F151B" w:rsidR="003F151B" w:rsidP="003F151B" w:rsidRDefault="003F151B" w14:paraId="3EF2D22B" w14:textId="77777777">
      <w:pPr>
        <w:spacing w:before="0"/>
        <w:rPr>
          <w:rFonts w:eastAsia="Arial Unicode MS"/>
        </w:rPr>
      </w:pPr>
    </w:p>
    <w:p w:rsidRPr="003F151B" w:rsidR="003F151B" w:rsidP="003F151B" w:rsidRDefault="003F151B" w14:paraId="0475970A" w14:textId="1FB5E573">
      <w:pPr>
        <w:spacing w:before="0"/>
        <w:rPr>
          <w:rFonts w:eastAsia="Arial Unicode MS"/>
        </w:rPr>
      </w:pPr>
      <w:r w:rsidRPr="003F151B">
        <w:rPr>
          <w:rFonts w:eastAsia="Arial Unicode MS"/>
        </w:rPr>
        <w:t>Innenfor delkriteriet for drift, vedlikehold og utvikling vil leverandørens utviklingsevne bli evaluert. Her vil TFK blant annet vurdere leverandørens dokumenterte utviklingsmetodikk, oppdateringsfrekvens, mekanismer for kundeinvolvering i produktutvikling, samt konkrete planer for videreutvikling av løsningen innenfor relevante funksjonsområder. Også under de funksjonelle kravene og de tekniske kravene vil det ligge evalueringskrav som belyser i hvilken grad løsningen er fremtidsrettet, fleksibel og tilrettelagt for videre utvikling – eksempelvis gjennom åpne API-er, modulær arkitektur og evne til å integrere nye teknologier.</w:t>
      </w:r>
    </w:p>
    <w:p w:rsidR="00E039B6" w:rsidP="00E039B6" w:rsidRDefault="00E039B6" w14:paraId="4AFBEEB2" w14:textId="77777777"/>
    <w:p w:rsidR="00E039B6" w:rsidP="00E039B6" w:rsidRDefault="004E18CD" w14:paraId="4A3F2BDE" w14:textId="2398B523">
      <w:pPr>
        <w:pStyle w:val="Heading1"/>
      </w:pPr>
      <w:r>
        <w:t>Kravspesifikasjon</w:t>
      </w:r>
    </w:p>
    <w:p w:rsidR="001C6C65" w:rsidP="001C6C65" w:rsidRDefault="00A204BC" w14:paraId="7A62A8D1" w14:textId="52287FD2">
      <w:r w:rsidR="00A204BC">
        <w:rPr/>
        <w:t xml:space="preserve">Kravspesifikasjon </w:t>
      </w:r>
      <w:r w:rsidR="00A14766">
        <w:rPr/>
        <w:t xml:space="preserve">er vedlagt dette høringsbrevet </w:t>
      </w:r>
      <w:r w:rsidR="00A204BC">
        <w:rPr/>
        <w:t xml:space="preserve">i dokumentet </w:t>
      </w:r>
      <w:r w:rsidR="00D67B67">
        <w:rPr/>
        <w:t>«</w:t>
      </w:r>
      <w:r w:rsidR="00A204BC">
        <w:rPr/>
        <w:t>SSA-L – Bilag 1</w:t>
      </w:r>
      <w:r w:rsidR="002519CD">
        <w:rPr/>
        <w:t>.docx</w:t>
      </w:r>
      <w:r w:rsidR="00D67B67">
        <w:rPr/>
        <w:t xml:space="preserve">». </w:t>
      </w:r>
    </w:p>
    <w:p w:rsidRPr="001C6C65" w:rsidR="001C6C65" w:rsidP="001C6C65" w:rsidRDefault="001C6C65" w14:paraId="541792D6" w14:textId="40EF2E06">
      <w:pPr>
        <w:pStyle w:val="Heading1"/>
      </w:pPr>
      <w:r>
        <w:t>Prisskjema</w:t>
      </w:r>
    </w:p>
    <w:p w:rsidR="004E18CD" w:rsidP="004E18CD" w:rsidRDefault="00A14766" w14:paraId="5AA6BB73" w14:textId="46AB6246">
      <w:r>
        <w:t xml:space="preserve">Prisskjema er vedlagt dette høringsbrevet i dokumentet </w:t>
      </w:r>
      <w:r w:rsidR="004C2066">
        <w:t>«</w:t>
      </w:r>
      <w:r w:rsidR="002519CD">
        <w:t xml:space="preserve">SSA-L - </w:t>
      </w:r>
      <w:r>
        <w:t xml:space="preserve">Bilag </w:t>
      </w:r>
      <w:r w:rsidR="002519CD">
        <w:t>6 – Vedlegg 1 – Prisskjema.xlsx»</w:t>
      </w:r>
      <w:r w:rsidR="004C2066">
        <w:t>.</w:t>
      </w:r>
    </w:p>
    <w:p w:rsidR="004E18CD" w:rsidP="004E18CD" w:rsidRDefault="004E18CD" w14:paraId="35D776B1" w14:textId="1D385261">
      <w:pPr>
        <w:pStyle w:val="Heading1"/>
      </w:pPr>
      <w:r>
        <w:lastRenderedPageBreak/>
        <w:t>Kommunikasjon i høringsrunden</w:t>
      </w:r>
    </w:p>
    <w:p w:rsidR="00AB5E4D" w:rsidP="00AB5E4D" w:rsidRDefault="00AB5E4D" w14:paraId="40DE5AB3" w14:textId="1B0D8EC9">
      <w:r>
        <w:t xml:space="preserve">Oppdragsgiver er åpen for å svare på spørsmål til høringen underveis. Kommunikasjon i prosessen skal foregå i </w:t>
      </w:r>
      <w:proofErr w:type="spellStart"/>
      <w:r w:rsidR="00CD5BA5">
        <w:t>Hyyr</w:t>
      </w:r>
      <w:proofErr w:type="spellEnd"/>
      <w:r w:rsidR="00CD5BA5">
        <w:t xml:space="preserve"> f</w:t>
      </w:r>
      <w:r>
        <w:t xml:space="preserve">or å sikre </w:t>
      </w:r>
      <w:proofErr w:type="spellStart"/>
      <w:r>
        <w:t>notaritet</w:t>
      </w:r>
      <w:proofErr w:type="spellEnd"/>
      <w:r>
        <w:t xml:space="preserve"> og arkivering. </w:t>
      </w:r>
    </w:p>
    <w:p w:rsidR="004E18CD" w:rsidP="004E18CD" w:rsidRDefault="004E18CD" w14:paraId="12EC7CF0" w14:textId="29DD87AC">
      <w:pPr>
        <w:pStyle w:val="Heading1"/>
      </w:pPr>
      <w:r>
        <w:t>Innlevering av innspill og svar i høringen</w:t>
      </w:r>
    </w:p>
    <w:p w:rsidR="00AB3B31" w:rsidP="00601F29" w:rsidRDefault="00AB3B31" w14:paraId="52C80269" w14:textId="52668F67">
      <w:pPr>
        <w:spacing w:before="0"/>
      </w:pPr>
      <w:r>
        <w:t xml:space="preserve">Svar på høringen skal leveres elektronisk i </w:t>
      </w:r>
      <w:proofErr w:type="spellStart"/>
      <w:r w:rsidR="00CD5BA5">
        <w:t>Hyyr</w:t>
      </w:r>
      <w:proofErr w:type="spellEnd"/>
      <w:r>
        <w:t xml:space="preserve">. </w:t>
      </w:r>
    </w:p>
    <w:p w:rsidR="00796DDF" w:rsidP="00601F29" w:rsidRDefault="00796DDF" w14:paraId="31FD4A32" w14:textId="77777777">
      <w:pPr>
        <w:spacing w:before="0"/>
      </w:pPr>
    </w:p>
    <w:p w:rsidR="00AB3B31" w:rsidP="00601F29" w:rsidRDefault="00AB3B31" w14:paraId="1E814645" w14:textId="1C196BE0">
      <w:pPr>
        <w:spacing w:before="0"/>
      </w:pPr>
      <w:r>
        <w:t xml:space="preserve">Oppdragsgiver ber om at svar og tilbakemeldinger forholder seg til den struktur oppdragsgiver har stilt opp, med tydelige referanser til oppdragsgivers nummerering. </w:t>
      </w:r>
    </w:p>
    <w:p w:rsidR="00796DDF" w:rsidP="00601F29" w:rsidRDefault="00796DDF" w14:paraId="67701EAB" w14:textId="77777777">
      <w:pPr>
        <w:spacing w:before="0"/>
      </w:pPr>
    </w:p>
    <w:p w:rsidR="00AB3B31" w:rsidP="00601F29" w:rsidRDefault="00AB3B31" w14:paraId="4D494E01" w14:textId="052D0FA9">
      <w:pPr>
        <w:spacing w:before="0"/>
      </w:pPr>
      <w:r>
        <w:t xml:space="preserve">Oppdragsgiver understreker at deltakelse i høringsrunden er frivillig, og ikke påvirker leverandørenes rettigheter i senere konkurranse. Informasjon som utveksles i høringsrunden er ikke bindende for noen av partene. </w:t>
      </w:r>
    </w:p>
    <w:p w:rsidR="00796DDF" w:rsidP="00601F29" w:rsidRDefault="00796DDF" w14:paraId="1162A319" w14:textId="77777777">
      <w:pPr>
        <w:spacing w:before="0"/>
      </w:pPr>
    </w:p>
    <w:p w:rsidR="004E18CD" w:rsidP="00601F29" w:rsidRDefault="00AB3B31" w14:paraId="56CF1418" w14:textId="56FE4CC8">
      <w:pPr>
        <w:spacing w:before="0"/>
      </w:pPr>
      <w:r>
        <w:t>Leverandører dekker selv egne kostnader i forbindelse med å utarbeide og levere og eventuelt følge opp svar på høringen.</w:t>
      </w:r>
    </w:p>
    <w:p w:rsidR="004E18CD" w:rsidP="004E18CD" w:rsidRDefault="004E18CD" w14:paraId="5759BE02" w14:textId="1693DA5F">
      <w:pPr>
        <w:pStyle w:val="Heading1"/>
      </w:pPr>
      <w:r>
        <w:t>Behandling av mottatt informasjon</w:t>
      </w:r>
    </w:p>
    <w:p w:rsidR="001642EE" w:rsidP="00796DDF" w:rsidRDefault="001642EE" w14:paraId="39C53A3B" w14:textId="0A6CA689">
      <w:pPr>
        <w:spacing w:before="0"/>
      </w:pPr>
      <w:r>
        <w:t xml:space="preserve">Etter frist for å gi innspill, vil oppdragsgiver gå grundig gjennom og vurdere innspillene. Det vil ikke bli gitt tilbakemeldinger på innspillene. Oppdragsgiver er ikke forpliktet til å hensynta innspillene. </w:t>
      </w:r>
      <w:r w:rsidR="00CD5BA5">
        <w:t xml:space="preserve">Dersom det er behov for avklaringer følges dette opp med leverandørene. </w:t>
      </w:r>
    </w:p>
    <w:p w:rsidR="00796DDF" w:rsidP="00796DDF" w:rsidRDefault="00796DDF" w14:paraId="03D4D206" w14:textId="77777777">
      <w:pPr>
        <w:spacing w:before="0"/>
      </w:pPr>
    </w:p>
    <w:p w:rsidR="004E18CD" w:rsidP="00796DDF" w:rsidRDefault="001642EE" w14:paraId="7CA2EB63" w14:textId="5E57B4BC">
      <w:pPr>
        <w:spacing w:before="0"/>
      </w:pPr>
      <w:r>
        <w:t xml:space="preserve">Oppdragsgiver minner om at innspillene vil være underlagt </w:t>
      </w:r>
      <w:proofErr w:type="spellStart"/>
      <w:r>
        <w:t>offentleglovas</w:t>
      </w:r>
      <w:proofErr w:type="spellEnd"/>
      <w:r>
        <w:t xml:space="preserve"> regler om innsyn.</w:t>
      </w:r>
    </w:p>
    <w:p w:rsidR="004E18CD" w:rsidP="004E18CD" w:rsidRDefault="004E18CD" w14:paraId="0E8B824D" w14:textId="6D9FBFE2">
      <w:pPr>
        <w:pStyle w:val="Heading1"/>
      </w:pPr>
      <w:r>
        <w:t>Frist for innspill</w:t>
      </w:r>
    </w:p>
    <w:p w:rsidR="004E18CD" w:rsidP="004E18CD" w:rsidRDefault="001642EE" w14:paraId="70446488" w14:textId="17A81FC7">
      <w:r>
        <w:t xml:space="preserve">Frist for å gi innspill er: </w:t>
      </w:r>
      <w:r w:rsidR="006653C2">
        <w:t>1</w:t>
      </w:r>
      <w:r w:rsidR="00467D7D">
        <w:t>.</w:t>
      </w:r>
      <w:r w:rsidR="006653C2">
        <w:t>6</w:t>
      </w:r>
      <w:r w:rsidR="00467D7D">
        <w:t xml:space="preserve">.2026 kl. </w:t>
      </w:r>
      <w:r w:rsidR="006653C2">
        <w:t>12</w:t>
      </w:r>
      <w:r w:rsidR="00467D7D">
        <w:t>:</w:t>
      </w:r>
      <w:r w:rsidR="006653C2">
        <w:t>00</w:t>
      </w:r>
      <w:r w:rsidR="00467D7D">
        <w:t xml:space="preserve">. </w:t>
      </w:r>
    </w:p>
    <w:p w:rsidR="004E18CD" w:rsidP="004E18CD" w:rsidRDefault="004E18CD" w14:paraId="26B8BB75" w14:textId="4299C8C8">
      <w:pPr>
        <w:pStyle w:val="Heading1"/>
      </w:pPr>
      <w:r>
        <w:t>Veien videre</w:t>
      </w:r>
    </w:p>
    <w:p w:rsidRPr="009F3CA0" w:rsidR="009F3CA0" w:rsidP="009F3CA0" w:rsidRDefault="009F3CA0" w14:paraId="265CC0B4" w14:textId="54326BA1">
      <w:r w:rsidRPr="009F3CA0">
        <w:t xml:space="preserve">Oppdragsgiver har til hensikt å kunngjøre konkurranse med forhandling etter anskaffelsesforskriftens del I og III. Frist for å søke om deltakelse forventes å bli ultimo </w:t>
      </w:r>
      <w:r>
        <w:t>juni</w:t>
      </w:r>
      <w:r w:rsidRPr="009F3CA0">
        <w:t xml:space="preserve">. Frist for å gi inn tilbud planlegges deretter å bli </w:t>
      </w:r>
      <w:r w:rsidR="005A77D9">
        <w:t>medio september</w:t>
      </w:r>
      <w:r w:rsidRPr="009F3CA0">
        <w:t xml:space="preserve">. Forhandlinger vil deretter bli gjennomført, og kontrakt forventes tildelt </w:t>
      </w:r>
      <w:r w:rsidR="005A77D9">
        <w:t>medio</w:t>
      </w:r>
      <w:r w:rsidRPr="009F3CA0">
        <w:t xml:space="preserve"> </w:t>
      </w:r>
      <w:r w:rsidR="005A77D9">
        <w:t>november</w:t>
      </w:r>
      <w:r w:rsidRPr="009F3CA0">
        <w:t xml:space="preserve"> 202</w:t>
      </w:r>
      <w:r w:rsidR="005A77D9">
        <w:t>6</w:t>
      </w:r>
      <w:r w:rsidRPr="009F3CA0">
        <w:t>. Oppdragsgiver forventer at de ny</w:t>
      </w:r>
      <w:r w:rsidR="005A77D9">
        <w:t xml:space="preserve"> </w:t>
      </w:r>
      <w:r w:rsidRPr="009F3CA0">
        <w:t>løsning er klar til bruk f</w:t>
      </w:r>
      <w:r w:rsidR="005A77D9">
        <w:t>or regnskapsåret 2028</w:t>
      </w:r>
      <w:r w:rsidRPr="009F3CA0">
        <w:t>.</w:t>
      </w:r>
    </w:p>
    <w:sectPr w:rsidRPr="009F3CA0" w:rsidR="009F3CA0" w:rsidSect="00E039B6">
      <w:headerReference w:type="default" r:id="rId14"/>
      <w:footerReference w:type="default" r:id="rId15"/>
      <w:pgSz w:w="11907" w:h="16840" w:orient="portrait" w:code="9"/>
      <w:pgMar w:top="567" w:right="1134" w:bottom="425" w:left="1134" w:header="709" w:footer="709" w:gutter="0"/>
      <w:cols w:space="70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D032F" w:rsidRDefault="002D032F" w14:paraId="326895AD" w14:textId="77777777">
      <w:r>
        <w:separator/>
      </w:r>
    </w:p>
  </w:endnote>
  <w:endnote w:type="continuationSeparator" w:id="0">
    <w:p w:rsidR="002D032F" w:rsidRDefault="002D032F" w14:paraId="2BBF9F2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E274B" w:rsidR="002A43BE" w:rsidP="007E274B" w:rsidRDefault="002A43BE" w14:paraId="7451DD18" w14:textId="10C8899F">
    <w:pPr>
      <w:tabs>
        <w:tab w:val="center" w:pos="4536"/>
        <w:tab w:val="right" w:pos="9072"/>
      </w:tabs>
      <w:rPr>
        <w:rFonts w:ascii="Calibri" w:hAnsi="Calibri"/>
      </w:rPr>
    </w:pPr>
    <w:r w:rsidRPr="007E274B">
      <w:rPr>
        <w:rFonts w:ascii="Calibri" w:hAnsi="Calibri"/>
      </w:rPr>
      <w:tab/>
    </w:r>
    <w:r w:rsidRPr="007E274B">
      <w:rPr>
        <w:rFonts w:ascii="Calibri" w:hAnsi="Calibri"/>
      </w:rPr>
      <w:tab/>
    </w:r>
    <w:r w:rsidRPr="007E274B">
      <w:rPr>
        <w:rFonts w:ascii="Calibri" w:hAnsi="Calibri"/>
      </w:rPr>
      <w:tab/>
    </w:r>
    <w:r w:rsidRPr="007E274B">
      <w:rPr>
        <w:rFonts w:ascii="Calibri" w:hAnsi="Calibri"/>
      </w:rPr>
      <w:fldChar w:fldCharType="begin"/>
    </w:r>
    <w:r w:rsidRPr="007E274B">
      <w:rPr>
        <w:rFonts w:ascii="Calibri" w:hAnsi="Calibri"/>
      </w:rPr>
      <w:instrText xml:space="preserve"> PAGE  \* Arabic  \* MERGEFORMAT </w:instrText>
    </w:r>
    <w:r w:rsidRPr="007E274B">
      <w:rPr>
        <w:rFonts w:ascii="Calibri" w:hAnsi="Calibri"/>
      </w:rPr>
      <w:fldChar w:fldCharType="separate"/>
    </w:r>
    <w:r w:rsidR="000C70DC">
      <w:rPr>
        <w:rFonts w:ascii="Calibri" w:hAnsi="Calibri"/>
        <w:noProof/>
      </w:rPr>
      <w:t>1</w:t>
    </w:r>
    <w:r w:rsidRPr="007E274B">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D032F" w:rsidRDefault="002D032F" w14:paraId="42CF3943" w14:textId="77777777">
      <w:r>
        <w:separator/>
      </w:r>
    </w:p>
  </w:footnote>
  <w:footnote w:type="continuationSeparator" w:id="0">
    <w:p w:rsidR="002D032F" w:rsidRDefault="002D032F" w14:paraId="4E59412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74F7C" w:rsidP="007D54C3" w:rsidRDefault="00715D5E" w14:paraId="5FD05509" w14:textId="77777777">
    <w:pPr>
      <w:pStyle w:val="Header"/>
    </w:pPr>
    <w:r>
      <w:rPr>
        <w:noProof/>
      </w:rPr>
      <w:drawing>
        <wp:inline distT="0" distB="0" distL="0" distR="0" wp14:anchorId="3E4EB221" wp14:editId="53ED2F31">
          <wp:extent cx="1752600" cy="426720"/>
          <wp:effectExtent l="0" t="0" r="0" b="0"/>
          <wp:docPr id="553071511"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71511" name="Picture 2" descr="A black background with a black squar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26720"/>
                  </a:xfrm>
                  <a:prstGeom prst="rect">
                    <a:avLst/>
                  </a:prstGeom>
                  <a:noFill/>
                  <a:ln>
                    <a:noFill/>
                  </a:ln>
                </pic:spPr>
              </pic:pic>
            </a:graphicData>
          </a:graphic>
        </wp:inline>
      </w:drawing>
    </w:r>
  </w:p>
  <w:p w:rsidRPr="007D54C3" w:rsidR="002A43BE" w:rsidP="007D54C3" w:rsidRDefault="008B25D6" w14:paraId="78A899A5" w14:textId="47F36757">
    <w:pPr>
      <w:pStyle w:val="Header"/>
    </w:pPr>
    <w:r>
      <w:rPr>
        <w:noProof/>
      </w:rPr>
      <w:ptab w:alignment="right" w:relativeTo="margin" w:leader="underscor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Heading1"/>
      <w:lvlText w:val="%1."/>
      <w:legacy w:legacy="1" w:legacySpace="0" w:legacyIndent="708"/>
      <w:lvlJc w:val="left"/>
      <w:pPr>
        <w:ind w:left="-12" w:hanging="708"/>
      </w:pPr>
    </w:lvl>
    <w:lvl w:ilvl="1">
      <w:start w:val="1"/>
      <w:numFmt w:val="decimal"/>
      <w:pStyle w:val="Heading2"/>
      <w:lvlText w:val="%1.%2."/>
      <w:legacy w:legacy="1" w:legacySpace="0" w:legacyIndent="708"/>
      <w:lvlJc w:val="left"/>
      <w:pPr>
        <w:ind w:left="-12" w:hanging="708"/>
      </w:pPr>
    </w:lvl>
    <w:lvl w:ilvl="2">
      <w:start w:val="1"/>
      <w:numFmt w:val="decimal"/>
      <w:pStyle w:val="Heading3"/>
      <w:lvlText w:val="%1.%2.%3."/>
      <w:legacy w:legacy="1" w:legacySpace="0" w:legacyIndent="708"/>
      <w:lvlJc w:val="left"/>
      <w:pPr>
        <w:ind w:left="-11" w:hanging="708"/>
      </w:pPr>
    </w:lvl>
    <w:lvl w:ilvl="3">
      <w:start w:val="1"/>
      <w:numFmt w:val="decimal"/>
      <w:pStyle w:val="Heading4"/>
      <w:lvlText w:val="%1.%2.%3.%4."/>
      <w:legacy w:legacy="1" w:legacySpace="0" w:legacyIndent="708"/>
      <w:lvlJc w:val="left"/>
      <w:pPr>
        <w:ind w:left="-11" w:hanging="708"/>
      </w:pPr>
    </w:lvl>
    <w:lvl w:ilvl="4">
      <w:start w:val="1"/>
      <w:numFmt w:val="decimal"/>
      <w:pStyle w:val="Heading5"/>
      <w:lvlText w:val="%1.%2.%3.%4.%5."/>
      <w:legacy w:legacy="1" w:legacySpace="0" w:legacyIndent="708"/>
      <w:lvlJc w:val="left"/>
      <w:pPr>
        <w:ind w:left="2820" w:hanging="708"/>
      </w:pPr>
    </w:lvl>
    <w:lvl w:ilvl="5">
      <w:start w:val="1"/>
      <w:numFmt w:val="decimal"/>
      <w:pStyle w:val="Heading6"/>
      <w:lvlText w:val="%1.%2.%3.%4.%5.%6."/>
      <w:legacy w:legacy="1" w:legacySpace="0" w:legacyIndent="708"/>
      <w:lvlJc w:val="left"/>
      <w:pPr>
        <w:ind w:left="3528" w:hanging="708"/>
      </w:pPr>
    </w:lvl>
    <w:lvl w:ilvl="6">
      <w:start w:val="1"/>
      <w:numFmt w:val="decimal"/>
      <w:pStyle w:val="Heading7"/>
      <w:lvlText w:val="%1.%2.%3.%4.%5.%6.%7."/>
      <w:legacy w:legacy="1" w:legacySpace="0" w:legacyIndent="708"/>
      <w:lvlJc w:val="left"/>
      <w:pPr>
        <w:ind w:left="4236" w:hanging="708"/>
      </w:pPr>
    </w:lvl>
    <w:lvl w:ilvl="7">
      <w:start w:val="1"/>
      <w:numFmt w:val="decimal"/>
      <w:pStyle w:val="Heading8"/>
      <w:lvlText w:val="%1.%2.%3.%4.%5.%6.%7.%8."/>
      <w:legacy w:legacy="1" w:legacySpace="0" w:legacyIndent="708"/>
      <w:lvlJc w:val="left"/>
      <w:pPr>
        <w:ind w:left="4944" w:hanging="708"/>
      </w:pPr>
    </w:lvl>
    <w:lvl w:ilvl="8">
      <w:start w:val="1"/>
      <w:numFmt w:val="decimal"/>
      <w:pStyle w:val="Heading9"/>
      <w:lvlText w:val="%1.%2.%3.%4.%5.%6.%7.%8.%9."/>
      <w:legacy w:legacy="1" w:legacySpace="0" w:legacyIndent="708"/>
      <w:lvlJc w:val="left"/>
      <w:pPr>
        <w:ind w:left="5652" w:hanging="708"/>
      </w:pPr>
    </w:lvl>
  </w:abstractNum>
  <w:abstractNum w:abstractNumId="1" w15:restartNumberingAfterBreak="0">
    <w:nsid w:val="079F10F4"/>
    <w:multiLevelType w:val="multilevel"/>
    <w:tmpl w:val="268422D8"/>
    <w:lvl w:ilvl="0">
      <w:start w:val="1"/>
      <w:numFmt w:val="bullet"/>
      <w:lvlText w:val=""/>
      <w:lvlJc w:val="left"/>
      <w:pPr>
        <w:tabs>
          <w:tab w:val="num" w:pos="720"/>
        </w:tabs>
        <w:ind w:left="1068" w:hanging="360"/>
      </w:pPr>
      <w:rPr>
        <w:rFonts w:hint="default" w:ascii="Symbol" w:hAnsi="Symbol"/>
        <w:sz w:val="20"/>
      </w:rPr>
    </w:lvl>
    <w:lvl w:ilvl="1" w:tentative="1">
      <w:start w:val="1"/>
      <w:numFmt w:val="bullet"/>
      <w:lvlText w:val=""/>
      <w:lvlJc w:val="left"/>
      <w:pPr>
        <w:tabs>
          <w:tab w:val="num" w:pos="1440"/>
        </w:tabs>
        <w:ind w:left="1788" w:hanging="360"/>
      </w:pPr>
      <w:rPr>
        <w:rFonts w:hint="default" w:ascii="Symbol" w:hAnsi="Symbol"/>
        <w:sz w:val="20"/>
      </w:rPr>
    </w:lvl>
    <w:lvl w:ilvl="2" w:tentative="1">
      <w:start w:val="1"/>
      <w:numFmt w:val="bullet"/>
      <w:lvlText w:val=""/>
      <w:lvlJc w:val="left"/>
      <w:pPr>
        <w:tabs>
          <w:tab w:val="num" w:pos="2160"/>
        </w:tabs>
        <w:ind w:left="2508" w:hanging="360"/>
      </w:pPr>
      <w:rPr>
        <w:rFonts w:hint="default" w:ascii="Symbol" w:hAnsi="Symbol"/>
        <w:sz w:val="20"/>
      </w:rPr>
    </w:lvl>
    <w:lvl w:ilvl="3" w:tentative="1">
      <w:start w:val="1"/>
      <w:numFmt w:val="bullet"/>
      <w:lvlText w:val=""/>
      <w:lvlJc w:val="left"/>
      <w:pPr>
        <w:tabs>
          <w:tab w:val="num" w:pos="2880"/>
        </w:tabs>
        <w:ind w:left="3228" w:hanging="360"/>
      </w:pPr>
      <w:rPr>
        <w:rFonts w:hint="default" w:ascii="Symbol" w:hAnsi="Symbol"/>
        <w:sz w:val="20"/>
      </w:rPr>
    </w:lvl>
    <w:lvl w:ilvl="4" w:tentative="1">
      <w:start w:val="1"/>
      <w:numFmt w:val="bullet"/>
      <w:lvlText w:val=""/>
      <w:lvlJc w:val="left"/>
      <w:pPr>
        <w:tabs>
          <w:tab w:val="num" w:pos="3600"/>
        </w:tabs>
        <w:ind w:left="3948" w:hanging="360"/>
      </w:pPr>
      <w:rPr>
        <w:rFonts w:hint="default" w:ascii="Symbol" w:hAnsi="Symbol"/>
        <w:sz w:val="20"/>
      </w:rPr>
    </w:lvl>
    <w:lvl w:ilvl="5" w:tentative="1">
      <w:start w:val="1"/>
      <w:numFmt w:val="bullet"/>
      <w:lvlText w:val=""/>
      <w:lvlJc w:val="left"/>
      <w:pPr>
        <w:tabs>
          <w:tab w:val="num" w:pos="4320"/>
        </w:tabs>
        <w:ind w:left="4668" w:hanging="360"/>
      </w:pPr>
      <w:rPr>
        <w:rFonts w:hint="default" w:ascii="Symbol" w:hAnsi="Symbol"/>
        <w:sz w:val="20"/>
      </w:rPr>
    </w:lvl>
    <w:lvl w:ilvl="6" w:tentative="1">
      <w:start w:val="1"/>
      <w:numFmt w:val="bullet"/>
      <w:lvlText w:val=""/>
      <w:lvlJc w:val="left"/>
      <w:pPr>
        <w:tabs>
          <w:tab w:val="num" w:pos="5040"/>
        </w:tabs>
        <w:ind w:left="5388" w:hanging="360"/>
      </w:pPr>
      <w:rPr>
        <w:rFonts w:hint="default" w:ascii="Symbol" w:hAnsi="Symbol"/>
        <w:sz w:val="20"/>
      </w:rPr>
    </w:lvl>
    <w:lvl w:ilvl="7" w:tentative="1">
      <w:start w:val="1"/>
      <w:numFmt w:val="bullet"/>
      <w:lvlText w:val=""/>
      <w:lvlJc w:val="left"/>
      <w:pPr>
        <w:tabs>
          <w:tab w:val="num" w:pos="5760"/>
        </w:tabs>
        <w:ind w:left="6108" w:hanging="360"/>
      </w:pPr>
      <w:rPr>
        <w:rFonts w:hint="default" w:ascii="Symbol" w:hAnsi="Symbol"/>
        <w:sz w:val="20"/>
      </w:rPr>
    </w:lvl>
    <w:lvl w:ilvl="8" w:tentative="1">
      <w:start w:val="1"/>
      <w:numFmt w:val="bullet"/>
      <w:lvlText w:val=""/>
      <w:lvlJc w:val="left"/>
      <w:pPr>
        <w:tabs>
          <w:tab w:val="num" w:pos="6480"/>
        </w:tabs>
        <w:ind w:left="6828" w:hanging="360"/>
      </w:pPr>
      <w:rPr>
        <w:rFonts w:hint="default" w:ascii="Symbol" w:hAnsi="Symbol"/>
        <w:sz w:val="20"/>
      </w:rPr>
    </w:lvl>
  </w:abstractNum>
  <w:abstractNum w:abstractNumId="2" w15:restartNumberingAfterBreak="0">
    <w:nsid w:val="15300E67"/>
    <w:multiLevelType w:val="hybridMultilevel"/>
    <w:tmpl w:val="FB384A9E"/>
    <w:lvl w:ilvl="0" w:tplc="A5588F38">
      <w:start w:val="3"/>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28A46840"/>
    <w:multiLevelType w:val="multilevel"/>
    <w:tmpl w:val="63D09576"/>
    <w:lvl w:ilvl="0">
      <w:start w:val="1"/>
      <w:numFmt w:val="bullet"/>
      <w:lvlText w:val=""/>
      <w:lvlJc w:val="left"/>
      <w:pPr>
        <w:tabs>
          <w:tab w:val="num" w:pos="720"/>
        </w:tabs>
        <w:ind w:left="1068" w:hanging="360"/>
      </w:pPr>
      <w:rPr>
        <w:rFonts w:hint="default" w:ascii="Symbol" w:hAnsi="Symbol"/>
        <w:sz w:val="20"/>
      </w:rPr>
    </w:lvl>
    <w:lvl w:ilvl="1" w:tentative="1">
      <w:start w:val="1"/>
      <w:numFmt w:val="bullet"/>
      <w:lvlText w:val=""/>
      <w:lvlJc w:val="left"/>
      <w:pPr>
        <w:tabs>
          <w:tab w:val="num" w:pos="1440"/>
        </w:tabs>
        <w:ind w:left="1788" w:hanging="360"/>
      </w:pPr>
      <w:rPr>
        <w:rFonts w:hint="default" w:ascii="Symbol" w:hAnsi="Symbol"/>
        <w:sz w:val="20"/>
      </w:rPr>
    </w:lvl>
    <w:lvl w:ilvl="2" w:tentative="1">
      <w:start w:val="1"/>
      <w:numFmt w:val="bullet"/>
      <w:lvlText w:val=""/>
      <w:lvlJc w:val="left"/>
      <w:pPr>
        <w:tabs>
          <w:tab w:val="num" w:pos="2160"/>
        </w:tabs>
        <w:ind w:left="2508" w:hanging="360"/>
      </w:pPr>
      <w:rPr>
        <w:rFonts w:hint="default" w:ascii="Symbol" w:hAnsi="Symbol"/>
        <w:sz w:val="20"/>
      </w:rPr>
    </w:lvl>
    <w:lvl w:ilvl="3" w:tentative="1">
      <w:start w:val="1"/>
      <w:numFmt w:val="bullet"/>
      <w:lvlText w:val=""/>
      <w:lvlJc w:val="left"/>
      <w:pPr>
        <w:tabs>
          <w:tab w:val="num" w:pos="2880"/>
        </w:tabs>
        <w:ind w:left="3228" w:hanging="360"/>
      </w:pPr>
      <w:rPr>
        <w:rFonts w:hint="default" w:ascii="Symbol" w:hAnsi="Symbol"/>
        <w:sz w:val="20"/>
      </w:rPr>
    </w:lvl>
    <w:lvl w:ilvl="4" w:tentative="1">
      <w:start w:val="1"/>
      <w:numFmt w:val="bullet"/>
      <w:lvlText w:val=""/>
      <w:lvlJc w:val="left"/>
      <w:pPr>
        <w:tabs>
          <w:tab w:val="num" w:pos="3600"/>
        </w:tabs>
        <w:ind w:left="3948" w:hanging="360"/>
      </w:pPr>
      <w:rPr>
        <w:rFonts w:hint="default" w:ascii="Symbol" w:hAnsi="Symbol"/>
        <w:sz w:val="20"/>
      </w:rPr>
    </w:lvl>
    <w:lvl w:ilvl="5" w:tentative="1">
      <w:start w:val="1"/>
      <w:numFmt w:val="bullet"/>
      <w:lvlText w:val=""/>
      <w:lvlJc w:val="left"/>
      <w:pPr>
        <w:tabs>
          <w:tab w:val="num" w:pos="4320"/>
        </w:tabs>
        <w:ind w:left="4668" w:hanging="360"/>
      </w:pPr>
      <w:rPr>
        <w:rFonts w:hint="default" w:ascii="Symbol" w:hAnsi="Symbol"/>
        <w:sz w:val="20"/>
      </w:rPr>
    </w:lvl>
    <w:lvl w:ilvl="6" w:tentative="1">
      <w:start w:val="1"/>
      <w:numFmt w:val="bullet"/>
      <w:lvlText w:val=""/>
      <w:lvlJc w:val="left"/>
      <w:pPr>
        <w:tabs>
          <w:tab w:val="num" w:pos="5040"/>
        </w:tabs>
        <w:ind w:left="5388" w:hanging="360"/>
      </w:pPr>
      <w:rPr>
        <w:rFonts w:hint="default" w:ascii="Symbol" w:hAnsi="Symbol"/>
        <w:sz w:val="20"/>
      </w:rPr>
    </w:lvl>
    <w:lvl w:ilvl="7" w:tentative="1">
      <w:start w:val="1"/>
      <w:numFmt w:val="bullet"/>
      <w:lvlText w:val=""/>
      <w:lvlJc w:val="left"/>
      <w:pPr>
        <w:tabs>
          <w:tab w:val="num" w:pos="5760"/>
        </w:tabs>
        <w:ind w:left="6108" w:hanging="360"/>
      </w:pPr>
      <w:rPr>
        <w:rFonts w:hint="default" w:ascii="Symbol" w:hAnsi="Symbol"/>
        <w:sz w:val="20"/>
      </w:rPr>
    </w:lvl>
    <w:lvl w:ilvl="8" w:tentative="1">
      <w:start w:val="1"/>
      <w:numFmt w:val="bullet"/>
      <w:lvlText w:val=""/>
      <w:lvlJc w:val="left"/>
      <w:pPr>
        <w:tabs>
          <w:tab w:val="num" w:pos="6480"/>
        </w:tabs>
        <w:ind w:left="6828" w:hanging="360"/>
      </w:pPr>
      <w:rPr>
        <w:rFonts w:hint="default" w:ascii="Symbol" w:hAnsi="Symbol"/>
        <w:sz w:val="20"/>
      </w:rPr>
    </w:lvl>
  </w:abstractNum>
  <w:abstractNum w:abstractNumId="4" w15:restartNumberingAfterBreak="0">
    <w:nsid w:val="2BA64686"/>
    <w:multiLevelType w:val="multilevel"/>
    <w:tmpl w:val="721AE008"/>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abstractNum w:abstractNumId="5" w15:restartNumberingAfterBreak="0">
    <w:nsid w:val="4727546C"/>
    <w:multiLevelType w:val="multilevel"/>
    <w:tmpl w:val="03E0036C"/>
    <w:lvl w:ilvl="0">
      <w:start w:val="1"/>
      <w:numFmt w:val="bullet"/>
      <w:lvlText w:val=""/>
      <w:lvlJc w:val="left"/>
      <w:pPr>
        <w:tabs>
          <w:tab w:val="num" w:pos="720"/>
        </w:tabs>
        <w:ind w:left="1068" w:hanging="360"/>
      </w:pPr>
      <w:rPr>
        <w:rFonts w:hint="default" w:ascii="Symbol" w:hAnsi="Symbol"/>
        <w:sz w:val="20"/>
      </w:rPr>
    </w:lvl>
    <w:lvl w:ilvl="1" w:tentative="1">
      <w:start w:val="1"/>
      <w:numFmt w:val="bullet"/>
      <w:lvlText w:val=""/>
      <w:lvlJc w:val="left"/>
      <w:pPr>
        <w:tabs>
          <w:tab w:val="num" w:pos="1440"/>
        </w:tabs>
        <w:ind w:left="1788" w:hanging="360"/>
      </w:pPr>
      <w:rPr>
        <w:rFonts w:hint="default" w:ascii="Symbol" w:hAnsi="Symbol"/>
        <w:sz w:val="20"/>
      </w:rPr>
    </w:lvl>
    <w:lvl w:ilvl="2" w:tentative="1">
      <w:start w:val="1"/>
      <w:numFmt w:val="bullet"/>
      <w:lvlText w:val=""/>
      <w:lvlJc w:val="left"/>
      <w:pPr>
        <w:tabs>
          <w:tab w:val="num" w:pos="2160"/>
        </w:tabs>
        <w:ind w:left="2508" w:hanging="360"/>
      </w:pPr>
      <w:rPr>
        <w:rFonts w:hint="default" w:ascii="Symbol" w:hAnsi="Symbol"/>
        <w:sz w:val="20"/>
      </w:rPr>
    </w:lvl>
    <w:lvl w:ilvl="3" w:tentative="1">
      <w:start w:val="1"/>
      <w:numFmt w:val="bullet"/>
      <w:lvlText w:val=""/>
      <w:lvlJc w:val="left"/>
      <w:pPr>
        <w:tabs>
          <w:tab w:val="num" w:pos="2880"/>
        </w:tabs>
        <w:ind w:left="3228" w:hanging="360"/>
      </w:pPr>
      <w:rPr>
        <w:rFonts w:hint="default" w:ascii="Symbol" w:hAnsi="Symbol"/>
        <w:sz w:val="20"/>
      </w:rPr>
    </w:lvl>
    <w:lvl w:ilvl="4" w:tentative="1">
      <w:start w:val="1"/>
      <w:numFmt w:val="bullet"/>
      <w:lvlText w:val=""/>
      <w:lvlJc w:val="left"/>
      <w:pPr>
        <w:tabs>
          <w:tab w:val="num" w:pos="3600"/>
        </w:tabs>
        <w:ind w:left="3948" w:hanging="360"/>
      </w:pPr>
      <w:rPr>
        <w:rFonts w:hint="default" w:ascii="Symbol" w:hAnsi="Symbol"/>
        <w:sz w:val="20"/>
      </w:rPr>
    </w:lvl>
    <w:lvl w:ilvl="5" w:tentative="1">
      <w:start w:val="1"/>
      <w:numFmt w:val="bullet"/>
      <w:lvlText w:val=""/>
      <w:lvlJc w:val="left"/>
      <w:pPr>
        <w:tabs>
          <w:tab w:val="num" w:pos="4320"/>
        </w:tabs>
        <w:ind w:left="4668" w:hanging="360"/>
      </w:pPr>
      <w:rPr>
        <w:rFonts w:hint="default" w:ascii="Symbol" w:hAnsi="Symbol"/>
        <w:sz w:val="20"/>
      </w:rPr>
    </w:lvl>
    <w:lvl w:ilvl="6" w:tentative="1">
      <w:start w:val="1"/>
      <w:numFmt w:val="bullet"/>
      <w:lvlText w:val=""/>
      <w:lvlJc w:val="left"/>
      <w:pPr>
        <w:tabs>
          <w:tab w:val="num" w:pos="5040"/>
        </w:tabs>
        <w:ind w:left="5388" w:hanging="360"/>
      </w:pPr>
      <w:rPr>
        <w:rFonts w:hint="default" w:ascii="Symbol" w:hAnsi="Symbol"/>
        <w:sz w:val="20"/>
      </w:rPr>
    </w:lvl>
    <w:lvl w:ilvl="7" w:tentative="1">
      <w:start w:val="1"/>
      <w:numFmt w:val="bullet"/>
      <w:lvlText w:val=""/>
      <w:lvlJc w:val="left"/>
      <w:pPr>
        <w:tabs>
          <w:tab w:val="num" w:pos="5760"/>
        </w:tabs>
        <w:ind w:left="6108" w:hanging="360"/>
      </w:pPr>
      <w:rPr>
        <w:rFonts w:hint="default" w:ascii="Symbol" w:hAnsi="Symbol"/>
        <w:sz w:val="20"/>
      </w:rPr>
    </w:lvl>
    <w:lvl w:ilvl="8" w:tentative="1">
      <w:start w:val="1"/>
      <w:numFmt w:val="bullet"/>
      <w:lvlText w:val=""/>
      <w:lvlJc w:val="left"/>
      <w:pPr>
        <w:tabs>
          <w:tab w:val="num" w:pos="6480"/>
        </w:tabs>
        <w:ind w:left="6828" w:hanging="360"/>
      </w:pPr>
      <w:rPr>
        <w:rFonts w:hint="default" w:ascii="Symbol" w:hAnsi="Symbol"/>
        <w:sz w:val="20"/>
      </w:rPr>
    </w:lvl>
  </w:abstractNum>
  <w:abstractNum w:abstractNumId="6" w15:restartNumberingAfterBreak="0">
    <w:nsid w:val="4BD85D8F"/>
    <w:multiLevelType w:val="hybridMultilevel"/>
    <w:tmpl w:val="EB06EE8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FCE516C"/>
    <w:multiLevelType w:val="multilevel"/>
    <w:tmpl w:val="A2120D10"/>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abstractNum w:abstractNumId="8" w15:restartNumberingAfterBreak="0">
    <w:nsid w:val="55E278FC"/>
    <w:multiLevelType w:val="multilevel"/>
    <w:tmpl w:val="3B36D5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5C9D2CEB"/>
    <w:multiLevelType w:val="multilevel"/>
    <w:tmpl w:val="E252E8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719526F3"/>
    <w:multiLevelType w:val="multilevel"/>
    <w:tmpl w:val="C5F03056"/>
    <w:lvl w:ilvl="0">
      <w:start w:val="1"/>
      <w:numFmt w:val="bullet"/>
      <w:lvlText w:val=""/>
      <w:lvlJc w:val="left"/>
      <w:pPr>
        <w:tabs>
          <w:tab w:val="num" w:pos="720"/>
        </w:tabs>
        <w:ind w:left="1068" w:hanging="360"/>
      </w:pPr>
      <w:rPr>
        <w:rFonts w:hint="default" w:ascii="Symbol" w:hAnsi="Symbol"/>
        <w:sz w:val="20"/>
      </w:rPr>
    </w:lvl>
    <w:lvl w:ilvl="1" w:tentative="1">
      <w:start w:val="1"/>
      <w:numFmt w:val="bullet"/>
      <w:lvlText w:val=""/>
      <w:lvlJc w:val="left"/>
      <w:pPr>
        <w:tabs>
          <w:tab w:val="num" w:pos="1440"/>
        </w:tabs>
        <w:ind w:left="1788" w:hanging="360"/>
      </w:pPr>
      <w:rPr>
        <w:rFonts w:hint="default" w:ascii="Symbol" w:hAnsi="Symbol"/>
        <w:sz w:val="20"/>
      </w:rPr>
    </w:lvl>
    <w:lvl w:ilvl="2" w:tentative="1">
      <w:start w:val="1"/>
      <w:numFmt w:val="bullet"/>
      <w:lvlText w:val=""/>
      <w:lvlJc w:val="left"/>
      <w:pPr>
        <w:tabs>
          <w:tab w:val="num" w:pos="2160"/>
        </w:tabs>
        <w:ind w:left="2508" w:hanging="360"/>
      </w:pPr>
      <w:rPr>
        <w:rFonts w:hint="default" w:ascii="Symbol" w:hAnsi="Symbol"/>
        <w:sz w:val="20"/>
      </w:rPr>
    </w:lvl>
    <w:lvl w:ilvl="3" w:tentative="1">
      <w:start w:val="1"/>
      <w:numFmt w:val="bullet"/>
      <w:lvlText w:val=""/>
      <w:lvlJc w:val="left"/>
      <w:pPr>
        <w:tabs>
          <w:tab w:val="num" w:pos="2880"/>
        </w:tabs>
        <w:ind w:left="3228" w:hanging="360"/>
      </w:pPr>
      <w:rPr>
        <w:rFonts w:hint="default" w:ascii="Symbol" w:hAnsi="Symbol"/>
        <w:sz w:val="20"/>
      </w:rPr>
    </w:lvl>
    <w:lvl w:ilvl="4" w:tentative="1">
      <w:start w:val="1"/>
      <w:numFmt w:val="bullet"/>
      <w:lvlText w:val=""/>
      <w:lvlJc w:val="left"/>
      <w:pPr>
        <w:tabs>
          <w:tab w:val="num" w:pos="3600"/>
        </w:tabs>
        <w:ind w:left="3948" w:hanging="360"/>
      </w:pPr>
      <w:rPr>
        <w:rFonts w:hint="default" w:ascii="Symbol" w:hAnsi="Symbol"/>
        <w:sz w:val="20"/>
      </w:rPr>
    </w:lvl>
    <w:lvl w:ilvl="5" w:tentative="1">
      <w:start w:val="1"/>
      <w:numFmt w:val="bullet"/>
      <w:lvlText w:val=""/>
      <w:lvlJc w:val="left"/>
      <w:pPr>
        <w:tabs>
          <w:tab w:val="num" w:pos="4320"/>
        </w:tabs>
        <w:ind w:left="4668" w:hanging="360"/>
      </w:pPr>
      <w:rPr>
        <w:rFonts w:hint="default" w:ascii="Symbol" w:hAnsi="Symbol"/>
        <w:sz w:val="20"/>
      </w:rPr>
    </w:lvl>
    <w:lvl w:ilvl="6" w:tentative="1">
      <w:start w:val="1"/>
      <w:numFmt w:val="bullet"/>
      <w:lvlText w:val=""/>
      <w:lvlJc w:val="left"/>
      <w:pPr>
        <w:tabs>
          <w:tab w:val="num" w:pos="5040"/>
        </w:tabs>
        <w:ind w:left="5388" w:hanging="360"/>
      </w:pPr>
      <w:rPr>
        <w:rFonts w:hint="default" w:ascii="Symbol" w:hAnsi="Symbol"/>
        <w:sz w:val="20"/>
      </w:rPr>
    </w:lvl>
    <w:lvl w:ilvl="7" w:tentative="1">
      <w:start w:val="1"/>
      <w:numFmt w:val="bullet"/>
      <w:lvlText w:val=""/>
      <w:lvlJc w:val="left"/>
      <w:pPr>
        <w:tabs>
          <w:tab w:val="num" w:pos="5760"/>
        </w:tabs>
        <w:ind w:left="6108" w:hanging="360"/>
      </w:pPr>
      <w:rPr>
        <w:rFonts w:hint="default" w:ascii="Symbol" w:hAnsi="Symbol"/>
        <w:sz w:val="20"/>
      </w:rPr>
    </w:lvl>
    <w:lvl w:ilvl="8" w:tentative="1">
      <w:start w:val="1"/>
      <w:numFmt w:val="bullet"/>
      <w:lvlText w:val=""/>
      <w:lvlJc w:val="left"/>
      <w:pPr>
        <w:tabs>
          <w:tab w:val="num" w:pos="6480"/>
        </w:tabs>
        <w:ind w:left="6828" w:hanging="360"/>
      </w:pPr>
      <w:rPr>
        <w:rFonts w:hint="default" w:ascii="Symbol" w:hAnsi="Symbol"/>
        <w:sz w:val="20"/>
      </w:rPr>
    </w:lvl>
  </w:abstractNum>
  <w:abstractNum w:abstractNumId="11" w15:restartNumberingAfterBreak="0">
    <w:nsid w:val="7E5A0B02"/>
    <w:multiLevelType w:val="multilevel"/>
    <w:tmpl w:val="D54E90CC"/>
    <w:lvl w:ilvl="0">
      <w:start w:val="1"/>
      <w:numFmt w:val="bullet"/>
      <w:lvlText w:val=""/>
      <w:lvlJc w:val="left"/>
      <w:pPr>
        <w:tabs>
          <w:tab w:val="num" w:pos="720"/>
        </w:tabs>
        <w:ind w:left="1428" w:hanging="360"/>
      </w:pPr>
      <w:rPr>
        <w:rFonts w:hint="default" w:ascii="Symbol" w:hAnsi="Symbol"/>
        <w:sz w:val="20"/>
      </w:rPr>
    </w:lvl>
    <w:lvl w:ilvl="1" w:tentative="1">
      <w:start w:val="1"/>
      <w:numFmt w:val="bullet"/>
      <w:lvlText w:val=""/>
      <w:lvlJc w:val="left"/>
      <w:pPr>
        <w:tabs>
          <w:tab w:val="num" w:pos="1440"/>
        </w:tabs>
        <w:ind w:left="2148" w:hanging="360"/>
      </w:pPr>
      <w:rPr>
        <w:rFonts w:hint="default" w:ascii="Symbol" w:hAnsi="Symbol"/>
        <w:sz w:val="20"/>
      </w:rPr>
    </w:lvl>
    <w:lvl w:ilvl="2" w:tentative="1">
      <w:start w:val="1"/>
      <w:numFmt w:val="bullet"/>
      <w:lvlText w:val=""/>
      <w:lvlJc w:val="left"/>
      <w:pPr>
        <w:tabs>
          <w:tab w:val="num" w:pos="2160"/>
        </w:tabs>
        <w:ind w:left="2868" w:hanging="360"/>
      </w:pPr>
      <w:rPr>
        <w:rFonts w:hint="default" w:ascii="Symbol" w:hAnsi="Symbol"/>
        <w:sz w:val="20"/>
      </w:rPr>
    </w:lvl>
    <w:lvl w:ilvl="3" w:tentative="1">
      <w:start w:val="1"/>
      <w:numFmt w:val="bullet"/>
      <w:lvlText w:val=""/>
      <w:lvlJc w:val="left"/>
      <w:pPr>
        <w:tabs>
          <w:tab w:val="num" w:pos="2880"/>
        </w:tabs>
        <w:ind w:left="3588" w:hanging="360"/>
      </w:pPr>
      <w:rPr>
        <w:rFonts w:hint="default" w:ascii="Symbol" w:hAnsi="Symbol"/>
        <w:sz w:val="20"/>
      </w:rPr>
    </w:lvl>
    <w:lvl w:ilvl="4" w:tentative="1">
      <w:start w:val="1"/>
      <w:numFmt w:val="bullet"/>
      <w:lvlText w:val=""/>
      <w:lvlJc w:val="left"/>
      <w:pPr>
        <w:tabs>
          <w:tab w:val="num" w:pos="3600"/>
        </w:tabs>
        <w:ind w:left="4308" w:hanging="360"/>
      </w:pPr>
      <w:rPr>
        <w:rFonts w:hint="default" w:ascii="Symbol" w:hAnsi="Symbol"/>
        <w:sz w:val="20"/>
      </w:rPr>
    </w:lvl>
    <w:lvl w:ilvl="5" w:tentative="1">
      <w:start w:val="1"/>
      <w:numFmt w:val="bullet"/>
      <w:lvlText w:val=""/>
      <w:lvlJc w:val="left"/>
      <w:pPr>
        <w:tabs>
          <w:tab w:val="num" w:pos="4320"/>
        </w:tabs>
        <w:ind w:left="5028" w:hanging="360"/>
      </w:pPr>
      <w:rPr>
        <w:rFonts w:hint="default" w:ascii="Symbol" w:hAnsi="Symbol"/>
        <w:sz w:val="20"/>
      </w:rPr>
    </w:lvl>
    <w:lvl w:ilvl="6" w:tentative="1">
      <w:start w:val="1"/>
      <w:numFmt w:val="bullet"/>
      <w:lvlText w:val=""/>
      <w:lvlJc w:val="left"/>
      <w:pPr>
        <w:tabs>
          <w:tab w:val="num" w:pos="5040"/>
        </w:tabs>
        <w:ind w:left="5748" w:hanging="360"/>
      </w:pPr>
      <w:rPr>
        <w:rFonts w:hint="default" w:ascii="Symbol" w:hAnsi="Symbol"/>
        <w:sz w:val="20"/>
      </w:rPr>
    </w:lvl>
    <w:lvl w:ilvl="7" w:tentative="1">
      <w:start w:val="1"/>
      <w:numFmt w:val="bullet"/>
      <w:lvlText w:val=""/>
      <w:lvlJc w:val="left"/>
      <w:pPr>
        <w:tabs>
          <w:tab w:val="num" w:pos="5760"/>
        </w:tabs>
        <w:ind w:left="6468" w:hanging="360"/>
      </w:pPr>
      <w:rPr>
        <w:rFonts w:hint="default" w:ascii="Symbol" w:hAnsi="Symbol"/>
        <w:sz w:val="20"/>
      </w:rPr>
    </w:lvl>
    <w:lvl w:ilvl="8" w:tentative="1">
      <w:start w:val="1"/>
      <w:numFmt w:val="bullet"/>
      <w:lvlText w:val=""/>
      <w:lvlJc w:val="left"/>
      <w:pPr>
        <w:tabs>
          <w:tab w:val="num" w:pos="6480"/>
        </w:tabs>
        <w:ind w:left="7188" w:hanging="360"/>
      </w:pPr>
      <w:rPr>
        <w:rFonts w:hint="default" w:ascii="Symbol" w:hAnsi="Symbol"/>
        <w:sz w:val="20"/>
      </w:rPr>
    </w:lvl>
  </w:abstractNum>
  <w:num w:numId="1" w16cid:durableId="277683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7775240">
    <w:abstractNumId w:val="2"/>
  </w:num>
  <w:num w:numId="3" w16cid:durableId="1535773557">
    <w:abstractNumId w:val="6"/>
  </w:num>
  <w:num w:numId="4" w16cid:durableId="1559824225">
    <w:abstractNumId w:val="9"/>
  </w:num>
  <w:num w:numId="5" w16cid:durableId="110513919">
    <w:abstractNumId w:val="8"/>
  </w:num>
  <w:num w:numId="6" w16cid:durableId="1249314102">
    <w:abstractNumId w:val="5"/>
  </w:num>
  <w:num w:numId="7" w16cid:durableId="2319269">
    <w:abstractNumId w:val="1"/>
  </w:num>
  <w:num w:numId="8" w16cid:durableId="1023677642">
    <w:abstractNumId w:val="11"/>
  </w:num>
  <w:num w:numId="9" w16cid:durableId="643044508">
    <w:abstractNumId w:val="4"/>
  </w:num>
  <w:num w:numId="10" w16cid:durableId="1067848011">
    <w:abstractNumId w:val="7"/>
  </w:num>
  <w:num w:numId="11" w16cid:durableId="903881285">
    <w:abstractNumId w:val="3"/>
  </w:num>
  <w:num w:numId="12" w16cid:durableId="189989652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52C9"/>
    <w:rsid w:val="00000491"/>
    <w:rsid w:val="0000380C"/>
    <w:rsid w:val="000155AF"/>
    <w:rsid w:val="000172F8"/>
    <w:rsid w:val="00020E6A"/>
    <w:rsid w:val="000227AD"/>
    <w:rsid w:val="00027518"/>
    <w:rsid w:val="00032EAE"/>
    <w:rsid w:val="000345A4"/>
    <w:rsid w:val="000346FB"/>
    <w:rsid w:val="00034E87"/>
    <w:rsid w:val="00035365"/>
    <w:rsid w:val="00035697"/>
    <w:rsid w:val="0004077A"/>
    <w:rsid w:val="00047843"/>
    <w:rsid w:val="00050EE1"/>
    <w:rsid w:val="000512FC"/>
    <w:rsid w:val="00060469"/>
    <w:rsid w:val="00060B76"/>
    <w:rsid w:val="000671F2"/>
    <w:rsid w:val="00071FD4"/>
    <w:rsid w:val="000745C0"/>
    <w:rsid w:val="00075B99"/>
    <w:rsid w:val="0007678C"/>
    <w:rsid w:val="00076799"/>
    <w:rsid w:val="00077A6E"/>
    <w:rsid w:val="000807B5"/>
    <w:rsid w:val="000845F5"/>
    <w:rsid w:val="0009060C"/>
    <w:rsid w:val="0009080F"/>
    <w:rsid w:val="0009443A"/>
    <w:rsid w:val="00096B33"/>
    <w:rsid w:val="000979DB"/>
    <w:rsid w:val="000A0208"/>
    <w:rsid w:val="000A058C"/>
    <w:rsid w:val="000A5BD9"/>
    <w:rsid w:val="000B6F6D"/>
    <w:rsid w:val="000B7DB2"/>
    <w:rsid w:val="000C1915"/>
    <w:rsid w:val="000C70DC"/>
    <w:rsid w:val="000C7BB1"/>
    <w:rsid w:val="000D2EE4"/>
    <w:rsid w:val="000D47BC"/>
    <w:rsid w:val="000D5E14"/>
    <w:rsid w:val="000E176C"/>
    <w:rsid w:val="000E22DE"/>
    <w:rsid w:val="000E2D0B"/>
    <w:rsid w:val="000E56EA"/>
    <w:rsid w:val="000E60B2"/>
    <w:rsid w:val="000F24A4"/>
    <w:rsid w:val="000F312F"/>
    <w:rsid w:val="000F50C3"/>
    <w:rsid w:val="0010229D"/>
    <w:rsid w:val="00102CD6"/>
    <w:rsid w:val="0010538B"/>
    <w:rsid w:val="00105649"/>
    <w:rsid w:val="00105FCC"/>
    <w:rsid w:val="00106AD8"/>
    <w:rsid w:val="00106AE3"/>
    <w:rsid w:val="0011012D"/>
    <w:rsid w:val="00114086"/>
    <w:rsid w:val="00117F76"/>
    <w:rsid w:val="00125A8B"/>
    <w:rsid w:val="00125EE7"/>
    <w:rsid w:val="001260D5"/>
    <w:rsid w:val="00126BD6"/>
    <w:rsid w:val="001346DE"/>
    <w:rsid w:val="0013D650"/>
    <w:rsid w:val="00141E52"/>
    <w:rsid w:val="00142C6E"/>
    <w:rsid w:val="00146E7B"/>
    <w:rsid w:val="00161491"/>
    <w:rsid w:val="001628E6"/>
    <w:rsid w:val="0016363E"/>
    <w:rsid w:val="001642EE"/>
    <w:rsid w:val="00165EFD"/>
    <w:rsid w:val="001701F2"/>
    <w:rsid w:val="00174E75"/>
    <w:rsid w:val="00177EB2"/>
    <w:rsid w:val="00181B82"/>
    <w:rsid w:val="00186A0A"/>
    <w:rsid w:val="0018723B"/>
    <w:rsid w:val="001900E8"/>
    <w:rsid w:val="001941CB"/>
    <w:rsid w:val="001976C7"/>
    <w:rsid w:val="001A224A"/>
    <w:rsid w:val="001A423C"/>
    <w:rsid w:val="001B2115"/>
    <w:rsid w:val="001B2398"/>
    <w:rsid w:val="001B35F7"/>
    <w:rsid w:val="001B437F"/>
    <w:rsid w:val="001B5356"/>
    <w:rsid w:val="001B5D2C"/>
    <w:rsid w:val="001C0EA8"/>
    <w:rsid w:val="001C190B"/>
    <w:rsid w:val="001C2E6E"/>
    <w:rsid w:val="001C5668"/>
    <w:rsid w:val="001C6C65"/>
    <w:rsid w:val="001C6D68"/>
    <w:rsid w:val="001C7E2A"/>
    <w:rsid w:val="001D1910"/>
    <w:rsid w:val="001D2958"/>
    <w:rsid w:val="001E0B69"/>
    <w:rsid w:val="001E728E"/>
    <w:rsid w:val="001F0A26"/>
    <w:rsid w:val="001F0EA9"/>
    <w:rsid w:val="001F2483"/>
    <w:rsid w:val="001F25F4"/>
    <w:rsid w:val="001F2BA1"/>
    <w:rsid w:val="002001BE"/>
    <w:rsid w:val="002023E5"/>
    <w:rsid w:val="002066BF"/>
    <w:rsid w:val="00211D98"/>
    <w:rsid w:val="00214400"/>
    <w:rsid w:val="002214B7"/>
    <w:rsid w:val="00224AA2"/>
    <w:rsid w:val="0022523C"/>
    <w:rsid w:val="00233011"/>
    <w:rsid w:val="00233C08"/>
    <w:rsid w:val="0023419C"/>
    <w:rsid w:val="00240447"/>
    <w:rsid w:val="002416D9"/>
    <w:rsid w:val="00246372"/>
    <w:rsid w:val="002519CD"/>
    <w:rsid w:val="00252D8A"/>
    <w:rsid w:val="00253CBB"/>
    <w:rsid w:val="00254CAB"/>
    <w:rsid w:val="00260702"/>
    <w:rsid w:val="0026137C"/>
    <w:rsid w:val="00262284"/>
    <w:rsid w:val="002636D1"/>
    <w:rsid w:val="00263C85"/>
    <w:rsid w:val="00270480"/>
    <w:rsid w:val="00270EC7"/>
    <w:rsid w:val="0027118D"/>
    <w:rsid w:val="00271970"/>
    <w:rsid w:val="00276CE7"/>
    <w:rsid w:val="00292F81"/>
    <w:rsid w:val="002935E1"/>
    <w:rsid w:val="0029649B"/>
    <w:rsid w:val="002A15A3"/>
    <w:rsid w:val="002A19BC"/>
    <w:rsid w:val="002A3194"/>
    <w:rsid w:val="002A43BE"/>
    <w:rsid w:val="002A7B7B"/>
    <w:rsid w:val="002B0AF6"/>
    <w:rsid w:val="002B2814"/>
    <w:rsid w:val="002B3C8D"/>
    <w:rsid w:val="002B6C11"/>
    <w:rsid w:val="002B700F"/>
    <w:rsid w:val="002B70A8"/>
    <w:rsid w:val="002C241F"/>
    <w:rsid w:val="002C3E7A"/>
    <w:rsid w:val="002C7910"/>
    <w:rsid w:val="002C7EED"/>
    <w:rsid w:val="002D032F"/>
    <w:rsid w:val="002D0ECF"/>
    <w:rsid w:val="002D2096"/>
    <w:rsid w:val="002D373E"/>
    <w:rsid w:val="002D4A09"/>
    <w:rsid w:val="002D73D3"/>
    <w:rsid w:val="002E541E"/>
    <w:rsid w:val="002E595E"/>
    <w:rsid w:val="002F25AC"/>
    <w:rsid w:val="002F3CA7"/>
    <w:rsid w:val="002F4B04"/>
    <w:rsid w:val="002F5775"/>
    <w:rsid w:val="00300CBF"/>
    <w:rsid w:val="00301854"/>
    <w:rsid w:val="00304F95"/>
    <w:rsid w:val="00305C97"/>
    <w:rsid w:val="00307D6E"/>
    <w:rsid w:val="00313AF1"/>
    <w:rsid w:val="00314AE0"/>
    <w:rsid w:val="003159CF"/>
    <w:rsid w:val="0031713E"/>
    <w:rsid w:val="0032129D"/>
    <w:rsid w:val="003214BA"/>
    <w:rsid w:val="00322D4D"/>
    <w:rsid w:val="00323DE8"/>
    <w:rsid w:val="00331323"/>
    <w:rsid w:val="0034244A"/>
    <w:rsid w:val="00343B43"/>
    <w:rsid w:val="00351113"/>
    <w:rsid w:val="00351E1D"/>
    <w:rsid w:val="003527D9"/>
    <w:rsid w:val="00352DF9"/>
    <w:rsid w:val="00356542"/>
    <w:rsid w:val="00363DA2"/>
    <w:rsid w:val="003657EE"/>
    <w:rsid w:val="0036599A"/>
    <w:rsid w:val="00365A61"/>
    <w:rsid w:val="00367E78"/>
    <w:rsid w:val="003700FF"/>
    <w:rsid w:val="00370EDC"/>
    <w:rsid w:val="00377D37"/>
    <w:rsid w:val="00380431"/>
    <w:rsid w:val="00382DE0"/>
    <w:rsid w:val="00384231"/>
    <w:rsid w:val="00386627"/>
    <w:rsid w:val="00386758"/>
    <w:rsid w:val="003A2A0C"/>
    <w:rsid w:val="003A386A"/>
    <w:rsid w:val="003B08B9"/>
    <w:rsid w:val="003B30BC"/>
    <w:rsid w:val="003B3D1E"/>
    <w:rsid w:val="003B4DB9"/>
    <w:rsid w:val="003B6B1B"/>
    <w:rsid w:val="003C219D"/>
    <w:rsid w:val="003C2C8F"/>
    <w:rsid w:val="003C2E52"/>
    <w:rsid w:val="003C41A0"/>
    <w:rsid w:val="003C59C7"/>
    <w:rsid w:val="003C6062"/>
    <w:rsid w:val="003D00B8"/>
    <w:rsid w:val="003E28C9"/>
    <w:rsid w:val="003F151B"/>
    <w:rsid w:val="003F458A"/>
    <w:rsid w:val="003F6EA2"/>
    <w:rsid w:val="004047DF"/>
    <w:rsid w:val="004060DF"/>
    <w:rsid w:val="004070B6"/>
    <w:rsid w:val="00410E8C"/>
    <w:rsid w:val="004125E0"/>
    <w:rsid w:val="004157DF"/>
    <w:rsid w:val="00420457"/>
    <w:rsid w:val="004266EC"/>
    <w:rsid w:val="004276A2"/>
    <w:rsid w:val="004303EF"/>
    <w:rsid w:val="0043104A"/>
    <w:rsid w:val="004325CA"/>
    <w:rsid w:val="00434FBD"/>
    <w:rsid w:val="0043524E"/>
    <w:rsid w:val="00436C08"/>
    <w:rsid w:val="00442690"/>
    <w:rsid w:val="00451474"/>
    <w:rsid w:val="00451841"/>
    <w:rsid w:val="00453730"/>
    <w:rsid w:val="004541CC"/>
    <w:rsid w:val="0045432B"/>
    <w:rsid w:val="00455711"/>
    <w:rsid w:val="00455995"/>
    <w:rsid w:val="00462EB7"/>
    <w:rsid w:val="004639CC"/>
    <w:rsid w:val="004650B5"/>
    <w:rsid w:val="00467D7D"/>
    <w:rsid w:val="00475105"/>
    <w:rsid w:val="004758A5"/>
    <w:rsid w:val="00477A68"/>
    <w:rsid w:val="004802EE"/>
    <w:rsid w:val="0048179A"/>
    <w:rsid w:val="0048188A"/>
    <w:rsid w:val="00483F7B"/>
    <w:rsid w:val="00490D9D"/>
    <w:rsid w:val="00495F60"/>
    <w:rsid w:val="0049648C"/>
    <w:rsid w:val="00496E40"/>
    <w:rsid w:val="004A0203"/>
    <w:rsid w:val="004A09AB"/>
    <w:rsid w:val="004A1273"/>
    <w:rsid w:val="004A20E6"/>
    <w:rsid w:val="004A5951"/>
    <w:rsid w:val="004B7BB9"/>
    <w:rsid w:val="004C2066"/>
    <w:rsid w:val="004C54D2"/>
    <w:rsid w:val="004C669B"/>
    <w:rsid w:val="004D0BA9"/>
    <w:rsid w:val="004D1A9D"/>
    <w:rsid w:val="004D4156"/>
    <w:rsid w:val="004D42F0"/>
    <w:rsid w:val="004D6989"/>
    <w:rsid w:val="004D70D8"/>
    <w:rsid w:val="004D70DF"/>
    <w:rsid w:val="004D7B0F"/>
    <w:rsid w:val="004E18CD"/>
    <w:rsid w:val="004E33E3"/>
    <w:rsid w:val="004E33ED"/>
    <w:rsid w:val="004E35D3"/>
    <w:rsid w:val="004E6CB9"/>
    <w:rsid w:val="004E6CC3"/>
    <w:rsid w:val="004E7B39"/>
    <w:rsid w:val="004F3CFD"/>
    <w:rsid w:val="004F51E0"/>
    <w:rsid w:val="004F715D"/>
    <w:rsid w:val="00500A74"/>
    <w:rsid w:val="00503E50"/>
    <w:rsid w:val="00506B42"/>
    <w:rsid w:val="00517AE7"/>
    <w:rsid w:val="00520E70"/>
    <w:rsid w:val="00523FEE"/>
    <w:rsid w:val="00525BCD"/>
    <w:rsid w:val="005260D2"/>
    <w:rsid w:val="00526167"/>
    <w:rsid w:val="00533A77"/>
    <w:rsid w:val="00535EB3"/>
    <w:rsid w:val="00545B7F"/>
    <w:rsid w:val="00547D9B"/>
    <w:rsid w:val="00551C95"/>
    <w:rsid w:val="00553722"/>
    <w:rsid w:val="005553A6"/>
    <w:rsid w:val="00561FD1"/>
    <w:rsid w:val="00562AF5"/>
    <w:rsid w:val="00566079"/>
    <w:rsid w:val="00566684"/>
    <w:rsid w:val="0056767F"/>
    <w:rsid w:val="00575B7D"/>
    <w:rsid w:val="0057772A"/>
    <w:rsid w:val="00580394"/>
    <w:rsid w:val="00583353"/>
    <w:rsid w:val="00584D52"/>
    <w:rsid w:val="005858B3"/>
    <w:rsid w:val="00590E50"/>
    <w:rsid w:val="00590F2B"/>
    <w:rsid w:val="005914D4"/>
    <w:rsid w:val="00592137"/>
    <w:rsid w:val="00593122"/>
    <w:rsid w:val="00593F6A"/>
    <w:rsid w:val="005A07A6"/>
    <w:rsid w:val="005A10D5"/>
    <w:rsid w:val="005A24B9"/>
    <w:rsid w:val="005A2DE9"/>
    <w:rsid w:val="005A5A6B"/>
    <w:rsid w:val="005A77D9"/>
    <w:rsid w:val="005B3B07"/>
    <w:rsid w:val="005B426D"/>
    <w:rsid w:val="005C57FE"/>
    <w:rsid w:val="005C6628"/>
    <w:rsid w:val="005D6D98"/>
    <w:rsid w:val="005E0FB8"/>
    <w:rsid w:val="005F1012"/>
    <w:rsid w:val="005F2328"/>
    <w:rsid w:val="005F36ED"/>
    <w:rsid w:val="00601A80"/>
    <w:rsid w:val="00601F29"/>
    <w:rsid w:val="006027AC"/>
    <w:rsid w:val="00604FF0"/>
    <w:rsid w:val="00605F9E"/>
    <w:rsid w:val="00607C23"/>
    <w:rsid w:val="006135D3"/>
    <w:rsid w:val="006221E6"/>
    <w:rsid w:val="00624008"/>
    <w:rsid w:val="006244A0"/>
    <w:rsid w:val="00624B72"/>
    <w:rsid w:val="0062553E"/>
    <w:rsid w:val="006529B8"/>
    <w:rsid w:val="0066134E"/>
    <w:rsid w:val="006653C2"/>
    <w:rsid w:val="00665B88"/>
    <w:rsid w:val="00666ED6"/>
    <w:rsid w:val="00670994"/>
    <w:rsid w:val="00670EA9"/>
    <w:rsid w:val="00671252"/>
    <w:rsid w:val="006827D7"/>
    <w:rsid w:val="0069027D"/>
    <w:rsid w:val="006915E8"/>
    <w:rsid w:val="006921EB"/>
    <w:rsid w:val="006932FF"/>
    <w:rsid w:val="00694615"/>
    <w:rsid w:val="006A3F76"/>
    <w:rsid w:val="006B119B"/>
    <w:rsid w:val="006B1FBB"/>
    <w:rsid w:val="006B369C"/>
    <w:rsid w:val="006B5BCB"/>
    <w:rsid w:val="006B5F53"/>
    <w:rsid w:val="006B79A4"/>
    <w:rsid w:val="006C0B8A"/>
    <w:rsid w:val="006C7C6C"/>
    <w:rsid w:val="006C7F95"/>
    <w:rsid w:val="006D003C"/>
    <w:rsid w:val="006D146B"/>
    <w:rsid w:val="006D5411"/>
    <w:rsid w:val="006D6954"/>
    <w:rsid w:val="006E2CA9"/>
    <w:rsid w:val="006E4735"/>
    <w:rsid w:val="006F3043"/>
    <w:rsid w:val="00702F36"/>
    <w:rsid w:val="00706A0A"/>
    <w:rsid w:val="0071363A"/>
    <w:rsid w:val="00715D5E"/>
    <w:rsid w:val="00715F8B"/>
    <w:rsid w:val="00727BBE"/>
    <w:rsid w:val="0073049B"/>
    <w:rsid w:val="00731F11"/>
    <w:rsid w:val="007329C6"/>
    <w:rsid w:val="00735912"/>
    <w:rsid w:val="00735D9B"/>
    <w:rsid w:val="007463E4"/>
    <w:rsid w:val="00747A51"/>
    <w:rsid w:val="00751B99"/>
    <w:rsid w:val="007525DD"/>
    <w:rsid w:val="0075497E"/>
    <w:rsid w:val="00763CB8"/>
    <w:rsid w:val="0076485C"/>
    <w:rsid w:val="007668FB"/>
    <w:rsid w:val="00774548"/>
    <w:rsid w:val="007749CE"/>
    <w:rsid w:val="007772A2"/>
    <w:rsid w:val="00777313"/>
    <w:rsid w:val="00790A25"/>
    <w:rsid w:val="0079298E"/>
    <w:rsid w:val="00796DDF"/>
    <w:rsid w:val="007A3E83"/>
    <w:rsid w:val="007A4AB7"/>
    <w:rsid w:val="007A5CBA"/>
    <w:rsid w:val="007A60CF"/>
    <w:rsid w:val="007A6A93"/>
    <w:rsid w:val="007A77D7"/>
    <w:rsid w:val="007B10B5"/>
    <w:rsid w:val="007B53E3"/>
    <w:rsid w:val="007B67DB"/>
    <w:rsid w:val="007C4AF8"/>
    <w:rsid w:val="007C5455"/>
    <w:rsid w:val="007C75D1"/>
    <w:rsid w:val="007D12AA"/>
    <w:rsid w:val="007D54C3"/>
    <w:rsid w:val="007D5B23"/>
    <w:rsid w:val="007E0EF9"/>
    <w:rsid w:val="007E180A"/>
    <w:rsid w:val="007E274B"/>
    <w:rsid w:val="007E2799"/>
    <w:rsid w:val="007F23FD"/>
    <w:rsid w:val="007F4EE3"/>
    <w:rsid w:val="007F59E3"/>
    <w:rsid w:val="007F5B0E"/>
    <w:rsid w:val="007F6E10"/>
    <w:rsid w:val="00803462"/>
    <w:rsid w:val="0080467B"/>
    <w:rsid w:val="008052C9"/>
    <w:rsid w:val="008128A8"/>
    <w:rsid w:val="008145DA"/>
    <w:rsid w:val="0081468E"/>
    <w:rsid w:val="00814A2E"/>
    <w:rsid w:val="00814D4E"/>
    <w:rsid w:val="00817C57"/>
    <w:rsid w:val="00831355"/>
    <w:rsid w:val="00832846"/>
    <w:rsid w:val="00832EF5"/>
    <w:rsid w:val="00843875"/>
    <w:rsid w:val="00850DBA"/>
    <w:rsid w:val="00851812"/>
    <w:rsid w:val="00862633"/>
    <w:rsid w:val="00864E98"/>
    <w:rsid w:val="00867F64"/>
    <w:rsid w:val="008713FB"/>
    <w:rsid w:val="00872A4C"/>
    <w:rsid w:val="0087398A"/>
    <w:rsid w:val="00874975"/>
    <w:rsid w:val="00874F7C"/>
    <w:rsid w:val="00884266"/>
    <w:rsid w:val="008858FD"/>
    <w:rsid w:val="0089006A"/>
    <w:rsid w:val="0089106E"/>
    <w:rsid w:val="00894251"/>
    <w:rsid w:val="00894417"/>
    <w:rsid w:val="00895A5D"/>
    <w:rsid w:val="00895EBE"/>
    <w:rsid w:val="008A259B"/>
    <w:rsid w:val="008A37EE"/>
    <w:rsid w:val="008A4B8E"/>
    <w:rsid w:val="008A6BBF"/>
    <w:rsid w:val="008A6E79"/>
    <w:rsid w:val="008B0AFF"/>
    <w:rsid w:val="008B2365"/>
    <w:rsid w:val="008B25D6"/>
    <w:rsid w:val="008B393C"/>
    <w:rsid w:val="008B3CD3"/>
    <w:rsid w:val="008B4B03"/>
    <w:rsid w:val="008B6587"/>
    <w:rsid w:val="008C08EB"/>
    <w:rsid w:val="008C1B7D"/>
    <w:rsid w:val="008C3EC6"/>
    <w:rsid w:val="008D24AB"/>
    <w:rsid w:val="008D6594"/>
    <w:rsid w:val="008E3466"/>
    <w:rsid w:val="008E527D"/>
    <w:rsid w:val="008E5C62"/>
    <w:rsid w:val="008E6A5C"/>
    <w:rsid w:val="008F09BD"/>
    <w:rsid w:val="008F1FA0"/>
    <w:rsid w:val="008F311C"/>
    <w:rsid w:val="008F477C"/>
    <w:rsid w:val="008F56B6"/>
    <w:rsid w:val="009007B4"/>
    <w:rsid w:val="00901C05"/>
    <w:rsid w:val="00911897"/>
    <w:rsid w:val="009121CC"/>
    <w:rsid w:val="00912415"/>
    <w:rsid w:val="00916569"/>
    <w:rsid w:val="0091721A"/>
    <w:rsid w:val="00922C49"/>
    <w:rsid w:val="00932FF9"/>
    <w:rsid w:val="00933315"/>
    <w:rsid w:val="009339BB"/>
    <w:rsid w:val="0093503D"/>
    <w:rsid w:val="00935780"/>
    <w:rsid w:val="009371A8"/>
    <w:rsid w:val="00941046"/>
    <w:rsid w:val="00942157"/>
    <w:rsid w:val="009427F4"/>
    <w:rsid w:val="009473C9"/>
    <w:rsid w:val="00947D9D"/>
    <w:rsid w:val="0095093A"/>
    <w:rsid w:val="0095192B"/>
    <w:rsid w:val="00954549"/>
    <w:rsid w:val="00954885"/>
    <w:rsid w:val="00955325"/>
    <w:rsid w:val="00956525"/>
    <w:rsid w:val="0095703D"/>
    <w:rsid w:val="009578B4"/>
    <w:rsid w:val="009578C8"/>
    <w:rsid w:val="00962F58"/>
    <w:rsid w:val="00965527"/>
    <w:rsid w:val="00970B3D"/>
    <w:rsid w:val="00980C92"/>
    <w:rsid w:val="009856AD"/>
    <w:rsid w:val="0099061C"/>
    <w:rsid w:val="0099223D"/>
    <w:rsid w:val="009A1B1C"/>
    <w:rsid w:val="009A35B3"/>
    <w:rsid w:val="009A7FD1"/>
    <w:rsid w:val="009B0826"/>
    <w:rsid w:val="009B3CEA"/>
    <w:rsid w:val="009B3F95"/>
    <w:rsid w:val="009B546E"/>
    <w:rsid w:val="009B63FC"/>
    <w:rsid w:val="009C23A1"/>
    <w:rsid w:val="009C3988"/>
    <w:rsid w:val="009C3AD5"/>
    <w:rsid w:val="009C5392"/>
    <w:rsid w:val="009C5EFF"/>
    <w:rsid w:val="009C720D"/>
    <w:rsid w:val="009D14D8"/>
    <w:rsid w:val="009D6A51"/>
    <w:rsid w:val="009E2B60"/>
    <w:rsid w:val="009E47CE"/>
    <w:rsid w:val="009E58D2"/>
    <w:rsid w:val="009E62DB"/>
    <w:rsid w:val="009E7A96"/>
    <w:rsid w:val="009F2B31"/>
    <w:rsid w:val="009F3CA0"/>
    <w:rsid w:val="009F61FC"/>
    <w:rsid w:val="009F68AB"/>
    <w:rsid w:val="009F7130"/>
    <w:rsid w:val="00A00BB6"/>
    <w:rsid w:val="00A00E3C"/>
    <w:rsid w:val="00A043B6"/>
    <w:rsid w:val="00A070D9"/>
    <w:rsid w:val="00A14766"/>
    <w:rsid w:val="00A14820"/>
    <w:rsid w:val="00A14CBA"/>
    <w:rsid w:val="00A1674D"/>
    <w:rsid w:val="00A204BC"/>
    <w:rsid w:val="00A23714"/>
    <w:rsid w:val="00A2421D"/>
    <w:rsid w:val="00A339A8"/>
    <w:rsid w:val="00A35213"/>
    <w:rsid w:val="00A35910"/>
    <w:rsid w:val="00A4797B"/>
    <w:rsid w:val="00A50A94"/>
    <w:rsid w:val="00A51AA3"/>
    <w:rsid w:val="00A56285"/>
    <w:rsid w:val="00A60B45"/>
    <w:rsid w:val="00A61D9E"/>
    <w:rsid w:val="00A6695D"/>
    <w:rsid w:val="00A76A13"/>
    <w:rsid w:val="00A803FA"/>
    <w:rsid w:val="00A8621B"/>
    <w:rsid w:val="00A9445D"/>
    <w:rsid w:val="00A95BD2"/>
    <w:rsid w:val="00AA0605"/>
    <w:rsid w:val="00AA18AC"/>
    <w:rsid w:val="00AA4374"/>
    <w:rsid w:val="00AB3B31"/>
    <w:rsid w:val="00AB5744"/>
    <w:rsid w:val="00AB5E4D"/>
    <w:rsid w:val="00AC075D"/>
    <w:rsid w:val="00AC0930"/>
    <w:rsid w:val="00AC3E9D"/>
    <w:rsid w:val="00AC616A"/>
    <w:rsid w:val="00AD1B5A"/>
    <w:rsid w:val="00AD4E6D"/>
    <w:rsid w:val="00AE1D60"/>
    <w:rsid w:val="00AE3D4C"/>
    <w:rsid w:val="00AF063B"/>
    <w:rsid w:val="00AF42EE"/>
    <w:rsid w:val="00AF71E1"/>
    <w:rsid w:val="00AF7E84"/>
    <w:rsid w:val="00B01873"/>
    <w:rsid w:val="00B02461"/>
    <w:rsid w:val="00B02F8E"/>
    <w:rsid w:val="00B03C16"/>
    <w:rsid w:val="00B11523"/>
    <w:rsid w:val="00B12B3F"/>
    <w:rsid w:val="00B132A0"/>
    <w:rsid w:val="00B14DE2"/>
    <w:rsid w:val="00B17EE6"/>
    <w:rsid w:val="00B35066"/>
    <w:rsid w:val="00B36128"/>
    <w:rsid w:val="00B37EEA"/>
    <w:rsid w:val="00B42374"/>
    <w:rsid w:val="00B42B6B"/>
    <w:rsid w:val="00B60355"/>
    <w:rsid w:val="00B66617"/>
    <w:rsid w:val="00B76306"/>
    <w:rsid w:val="00B87E05"/>
    <w:rsid w:val="00B96CB2"/>
    <w:rsid w:val="00B975D8"/>
    <w:rsid w:val="00BA0335"/>
    <w:rsid w:val="00BA3B38"/>
    <w:rsid w:val="00BA5028"/>
    <w:rsid w:val="00BA6E7A"/>
    <w:rsid w:val="00BA7798"/>
    <w:rsid w:val="00BB34E8"/>
    <w:rsid w:val="00BB7651"/>
    <w:rsid w:val="00BC0934"/>
    <w:rsid w:val="00BC1EAD"/>
    <w:rsid w:val="00BC2692"/>
    <w:rsid w:val="00BC27DB"/>
    <w:rsid w:val="00BC5A23"/>
    <w:rsid w:val="00BC611F"/>
    <w:rsid w:val="00BC6B32"/>
    <w:rsid w:val="00BC6E45"/>
    <w:rsid w:val="00BD0170"/>
    <w:rsid w:val="00BD2A86"/>
    <w:rsid w:val="00BD41D4"/>
    <w:rsid w:val="00BD5B77"/>
    <w:rsid w:val="00BD7166"/>
    <w:rsid w:val="00BE2FD6"/>
    <w:rsid w:val="00BE37DF"/>
    <w:rsid w:val="00BE45D9"/>
    <w:rsid w:val="00BE4CC2"/>
    <w:rsid w:val="00BF0F8C"/>
    <w:rsid w:val="00C02EC8"/>
    <w:rsid w:val="00C10FB3"/>
    <w:rsid w:val="00C114DC"/>
    <w:rsid w:val="00C245C0"/>
    <w:rsid w:val="00C24952"/>
    <w:rsid w:val="00C24B43"/>
    <w:rsid w:val="00C32904"/>
    <w:rsid w:val="00C3708E"/>
    <w:rsid w:val="00C374A6"/>
    <w:rsid w:val="00C42547"/>
    <w:rsid w:val="00C44186"/>
    <w:rsid w:val="00C56A56"/>
    <w:rsid w:val="00C56DAD"/>
    <w:rsid w:val="00C61F7B"/>
    <w:rsid w:val="00C67F17"/>
    <w:rsid w:val="00C7013F"/>
    <w:rsid w:val="00C71954"/>
    <w:rsid w:val="00C770DD"/>
    <w:rsid w:val="00C7715E"/>
    <w:rsid w:val="00C832F4"/>
    <w:rsid w:val="00C962BC"/>
    <w:rsid w:val="00C9635B"/>
    <w:rsid w:val="00C966CD"/>
    <w:rsid w:val="00CA1D24"/>
    <w:rsid w:val="00CA2306"/>
    <w:rsid w:val="00CA32A6"/>
    <w:rsid w:val="00CA34D3"/>
    <w:rsid w:val="00CA4556"/>
    <w:rsid w:val="00CA6A9D"/>
    <w:rsid w:val="00CA7D9A"/>
    <w:rsid w:val="00CB3D9D"/>
    <w:rsid w:val="00CB45F6"/>
    <w:rsid w:val="00CB647C"/>
    <w:rsid w:val="00CC538A"/>
    <w:rsid w:val="00CD16F3"/>
    <w:rsid w:val="00CD1F2E"/>
    <w:rsid w:val="00CD2B9E"/>
    <w:rsid w:val="00CD4736"/>
    <w:rsid w:val="00CD574E"/>
    <w:rsid w:val="00CD5BA5"/>
    <w:rsid w:val="00CD5F23"/>
    <w:rsid w:val="00CD7999"/>
    <w:rsid w:val="00CE0205"/>
    <w:rsid w:val="00CE3092"/>
    <w:rsid w:val="00CF22A0"/>
    <w:rsid w:val="00CF4DE2"/>
    <w:rsid w:val="00CF62D7"/>
    <w:rsid w:val="00D04445"/>
    <w:rsid w:val="00D05A8E"/>
    <w:rsid w:val="00D12533"/>
    <w:rsid w:val="00D12604"/>
    <w:rsid w:val="00D12B27"/>
    <w:rsid w:val="00D17CE1"/>
    <w:rsid w:val="00D21709"/>
    <w:rsid w:val="00D24F09"/>
    <w:rsid w:val="00D2508F"/>
    <w:rsid w:val="00D2578F"/>
    <w:rsid w:val="00D2737C"/>
    <w:rsid w:val="00D27D14"/>
    <w:rsid w:val="00D34466"/>
    <w:rsid w:val="00D3452A"/>
    <w:rsid w:val="00D34C3D"/>
    <w:rsid w:val="00D3635B"/>
    <w:rsid w:val="00D418D1"/>
    <w:rsid w:val="00D4250F"/>
    <w:rsid w:val="00D448A8"/>
    <w:rsid w:val="00D506CF"/>
    <w:rsid w:val="00D51A97"/>
    <w:rsid w:val="00D52A93"/>
    <w:rsid w:val="00D573F8"/>
    <w:rsid w:val="00D60F3F"/>
    <w:rsid w:val="00D62437"/>
    <w:rsid w:val="00D631DC"/>
    <w:rsid w:val="00D6347C"/>
    <w:rsid w:val="00D646C1"/>
    <w:rsid w:val="00D65E72"/>
    <w:rsid w:val="00D67B67"/>
    <w:rsid w:val="00D70AF2"/>
    <w:rsid w:val="00D71EB4"/>
    <w:rsid w:val="00D764E7"/>
    <w:rsid w:val="00D76C16"/>
    <w:rsid w:val="00D80B16"/>
    <w:rsid w:val="00D822C0"/>
    <w:rsid w:val="00D95C92"/>
    <w:rsid w:val="00DA27E6"/>
    <w:rsid w:val="00DA4B6F"/>
    <w:rsid w:val="00DA4C50"/>
    <w:rsid w:val="00DB03D0"/>
    <w:rsid w:val="00DB120A"/>
    <w:rsid w:val="00DB3F4E"/>
    <w:rsid w:val="00DB4750"/>
    <w:rsid w:val="00DB5EF0"/>
    <w:rsid w:val="00DC2876"/>
    <w:rsid w:val="00DC61BF"/>
    <w:rsid w:val="00DD068F"/>
    <w:rsid w:val="00DE64F6"/>
    <w:rsid w:val="00E0025C"/>
    <w:rsid w:val="00E020BC"/>
    <w:rsid w:val="00E02948"/>
    <w:rsid w:val="00E039B6"/>
    <w:rsid w:val="00E03F5C"/>
    <w:rsid w:val="00E104D5"/>
    <w:rsid w:val="00E11717"/>
    <w:rsid w:val="00E14758"/>
    <w:rsid w:val="00E14B4B"/>
    <w:rsid w:val="00E14C77"/>
    <w:rsid w:val="00E15FF1"/>
    <w:rsid w:val="00E22F63"/>
    <w:rsid w:val="00E23CFA"/>
    <w:rsid w:val="00E265EB"/>
    <w:rsid w:val="00E27A81"/>
    <w:rsid w:val="00E3239C"/>
    <w:rsid w:val="00E332AD"/>
    <w:rsid w:val="00E33763"/>
    <w:rsid w:val="00E33E5C"/>
    <w:rsid w:val="00E34EA1"/>
    <w:rsid w:val="00E3543F"/>
    <w:rsid w:val="00E378C8"/>
    <w:rsid w:val="00E38815"/>
    <w:rsid w:val="00E4074B"/>
    <w:rsid w:val="00E4161C"/>
    <w:rsid w:val="00E420D5"/>
    <w:rsid w:val="00E42373"/>
    <w:rsid w:val="00E42871"/>
    <w:rsid w:val="00E44185"/>
    <w:rsid w:val="00E47545"/>
    <w:rsid w:val="00E50B78"/>
    <w:rsid w:val="00E560BF"/>
    <w:rsid w:val="00E567A7"/>
    <w:rsid w:val="00E56D24"/>
    <w:rsid w:val="00E57107"/>
    <w:rsid w:val="00E67B49"/>
    <w:rsid w:val="00E859CC"/>
    <w:rsid w:val="00E85BB6"/>
    <w:rsid w:val="00E90B2C"/>
    <w:rsid w:val="00E93088"/>
    <w:rsid w:val="00EA14CD"/>
    <w:rsid w:val="00EA74DD"/>
    <w:rsid w:val="00EB0BE8"/>
    <w:rsid w:val="00EB24CC"/>
    <w:rsid w:val="00EB4915"/>
    <w:rsid w:val="00EC11FF"/>
    <w:rsid w:val="00EC33F1"/>
    <w:rsid w:val="00ED3B12"/>
    <w:rsid w:val="00EE12AF"/>
    <w:rsid w:val="00EE25F0"/>
    <w:rsid w:val="00EF1582"/>
    <w:rsid w:val="00EF5CD7"/>
    <w:rsid w:val="00F00FD0"/>
    <w:rsid w:val="00F01F84"/>
    <w:rsid w:val="00F02CD4"/>
    <w:rsid w:val="00F04669"/>
    <w:rsid w:val="00F06502"/>
    <w:rsid w:val="00F13621"/>
    <w:rsid w:val="00F17AEC"/>
    <w:rsid w:val="00F20FD7"/>
    <w:rsid w:val="00F21B70"/>
    <w:rsid w:val="00F24ECB"/>
    <w:rsid w:val="00F2744B"/>
    <w:rsid w:val="00F325B4"/>
    <w:rsid w:val="00F327BA"/>
    <w:rsid w:val="00F32B1F"/>
    <w:rsid w:val="00F43852"/>
    <w:rsid w:val="00F44016"/>
    <w:rsid w:val="00F47197"/>
    <w:rsid w:val="00F55F40"/>
    <w:rsid w:val="00F63A5D"/>
    <w:rsid w:val="00F646D7"/>
    <w:rsid w:val="00F73E22"/>
    <w:rsid w:val="00F73F8D"/>
    <w:rsid w:val="00F760A3"/>
    <w:rsid w:val="00F764B7"/>
    <w:rsid w:val="00F771E5"/>
    <w:rsid w:val="00F81B15"/>
    <w:rsid w:val="00F82929"/>
    <w:rsid w:val="00F83D4E"/>
    <w:rsid w:val="00F85560"/>
    <w:rsid w:val="00F85E26"/>
    <w:rsid w:val="00F863AD"/>
    <w:rsid w:val="00F865E5"/>
    <w:rsid w:val="00F87733"/>
    <w:rsid w:val="00F90DB9"/>
    <w:rsid w:val="00F93FF5"/>
    <w:rsid w:val="00F959F1"/>
    <w:rsid w:val="00FA0376"/>
    <w:rsid w:val="00FA3745"/>
    <w:rsid w:val="00FB1FA3"/>
    <w:rsid w:val="00FB2276"/>
    <w:rsid w:val="00FB28D6"/>
    <w:rsid w:val="00FB2B3B"/>
    <w:rsid w:val="00FB56D4"/>
    <w:rsid w:val="00FC0F2F"/>
    <w:rsid w:val="00FC1F29"/>
    <w:rsid w:val="00FC235A"/>
    <w:rsid w:val="00FC3FB1"/>
    <w:rsid w:val="00FC4359"/>
    <w:rsid w:val="00FC5B28"/>
    <w:rsid w:val="00FC6A82"/>
    <w:rsid w:val="00FD0A9E"/>
    <w:rsid w:val="00FD1257"/>
    <w:rsid w:val="00FD3442"/>
    <w:rsid w:val="00FD7DD9"/>
    <w:rsid w:val="00FE1A1D"/>
    <w:rsid w:val="00FE3923"/>
    <w:rsid w:val="00FE5BB0"/>
    <w:rsid w:val="00FE6311"/>
    <w:rsid w:val="00FF65AF"/>
    <w:rsid w:val="0122982D"/>
    <w:rsid w:val="013CECE2"/>
    <w:rsid w:val="01F6D8D4"/>
    <w:rsid w:val="0211E4E5"/>
    <w:rsid w:val="03372388"/>
    <w:rsid w:val="039818A3"/>
    <w:rsid w:val="03E838A9"/>
    <w:rsid w:val="04E53E01"/>
    <w:rsid w:val="0528956E"/>
    <w:rsid w:val="05DAE93E"/>
    <w:rsid w:val="0669A3AA"/>
    <w:rsid w:val="06A29365"/>
    <w:rsid w:val="06FCC7A0"/>
    <w:rsid w:val="074E8C78"/>
    <w:rsid w:val="0775E497"/>
    <w:rsid w:val="079DD145"/>
    <w:rsid w:val="086E1C23"/>
    <w:rsid w:val="08DC17FD"/>
    <w:rsid w:val="08E268A5"/>
    <w:rsid w:val="08F1F21D"/>
    <w:rsid w:val="0936BF42"/>
    <w:rsid w:val="099E4737"/>
    <w:rsid w:val="0A1B4AEB"/>
    <w:rsid w:val="0A41FA3B"/>
    <w:rsid w:val="0A49C21C"/>
    <w:rsid w:val="0B0664A6"/>
    <w:rsid w:val="0B736884"/>
    <w:rsid w:val="0BB733AB"/>
    <w:rsid w:val="0C442C2F"/>
    <w:rsid w:val="0C5DAF27"/>
    <w:rsid w:val="0CEFC74D"/>
    <w:rsid w:val="0F4F855E"/>
    <w:rsid w:val="0F8A399D"/>
    <w:rsid w:val="1098D1D0"/>
    <w:rsid w:val="11CDE1A6"/>
    <w:rsid w:val="122ACFCF"/>
    <w:rsid w:val="129C333A"/>
    <w:rsid w:val="149C4346"/>
    <w:rsid w:val="14C3FA03"/>
    <w:rsid w:val="1506E594"/>
    <w:rsid w:val="151072A0"/>
    <w:rsid w:val="15BDE7F0"/>
    <w:rsid w:val="16466431"/>
    <w:rsid w:val="16734E55"/>
    <w:rsid w:val="17079F5C"/>
    <w:rsid w:val="17A0727C"/>
    <w:rsid w:val="19D9627B"/>
    <w:rsid w:val="1A0D32DA"/>
    <w:rsid w:val="1C3B6A68"/>
    <w:rsid w:val="1CA6A856"/>
    <w:rsid w:val="1D1E99D1"/>
    <w:rsid w:val="1E32950E"/>
    <w:rsid w:val="1E76B9BA"/>
    <w:rsid w:val="1E993285"/>
    <w:rsid w:val="1EF3CD76"/>
    <w:rsid w:val="1F3E53F7"/>
    <w:rsid w:val="204DB033"/>
    <w:rsid w:val="206D7840"/>
    <w:rsid w:val="20F33E3C"/>
    <w:rsid w:val="21292BB5"/>
    <w:rsid w:val="22457B10"/>
    <w:rsid w:val="22660925"/>
    <w:rsid w:val="22A4EB88"/>
    <w:rsid w:val="232964A4"/>
    <w:rsid w:val="2345E18A"/>
    <w:rsid w:val="2381CEA2"/>
    <w:rsid w:val="23A87000"/>
    <w:rsid w:val="23CE6AD6"/>
    <w:rsid w:val="23FABD52"/>
    <w:rsid w:val="24D70F46"/>
    <w:rsid w:val="25092912"/>
    <w:rsid w:val="25142B62"/>
    <w:rsid w:val="254D6AB7"/>
    <w:rsid w:val="258C79C8"/>
    <w:rsid w:val="2601D96F"/>
    <w:rsid w:val="26AF668B"/>
    <w:rsid w:val="27574538"/>
    <w:rsid w:val="27834EF1"/>
    <w:rsid w:val="2856D758"/>
    <w:rsid w:val="287B552F"/>
    <w:rsid w:val="28E1B5E2"/>
    <w:rsid w:val="2912AD47"/>
    <w:rsid w:val="2976E597"/>
    <w:rsid w:val="2A2CA007"/>
    <w:rsid w:val="2A5AAB6B"/>
    <w:rsid w:val="2AF72911"/>
    <w:rsid w:val="2B68ED1A"/>
    <w:rsid w:val="2C655DC4"/>
    <w:rsid w:val="2CA52076"/>
    <w:rsid w:val="2CD59FA6"/>
    <w:rsid w:val="2D3DBF62"/>
    <w:rsid w:val="2EBF8F6E"/>
    <w:rsid w:val="2F1679C8"/>
    <w:rsid w:val="2F83CC03"/>
    <w:rsid w:val="2FC8CFAF"/>
    <w:rsid w:val="3009670B"/>
    <w:rsid w:val="3040C060"/>
    <w:rsid w:val="307ED89A"/>
    <w:rsid w:val="309917FE"/>
    <w:rsid w:val="30DE6E00"/>
    <w:rsid w:val="31288350"/>
    <w:rsid w:val="31808DD5"/>
    <w:rsid w:val="31CBBD42"/>
    <w:rsid w:val="31F4EFF1"/>
    <w:rsid w:val="3216443A"/>
    <w:rsid w:val="33637478"/>
    <w:rsid w:val="338739EA"/>
    <w:rsid w:val="339EC5BE"/>
    <w:rsid w:val="3456E5C9"/>
    <w:rsid w:val="34C54D61"/>
    <w:rsid w:val="3534C122"/>
    <w:rsid w:val="362D465D"/>
    <w:rsid w:val="36686123"/>
    <w:rsid w:val="3673F17E"/>
    <w:rsid w:val="368B9BEE"/>
    <w:rsid w:val="3711B1C5"/>
    <w:rsid w:val="37D6AFA7"/>
    <w:rsid w:val="38397BA5"/>
    <w:rsid w:val="3862AF44"/>
    <w:rsid w:val="387B18ED"/>
    <w:rsid w:val="38BB24B9"/>
    <w:rsid w:val="3938F127"/>
    <w:rsid w:val="395D3E9A"/>
    <w:rsid w:val="39762730"/>
    <w:rsid w:val="39BFEA01"/>
    <w:rsid w:val="3A6823D3"/>
    <w:rsid w:val="3AAC1823"/>
    <w:rsid w:val="3AD27A6B"/>
    <w:rsid w:val="3B627507"/>
    <w:rsid w:val="3B859776"/>
    <w:rsid w:val="3B9C90A4"/>
    <w:rsid w:val="3CBDD4B4"/>
    <w:rsid w:val="3DB6F934"/>
    <w:rsid w:val="3DD6C64F"/>
    <w:rsid w:val="3DF82F03"/>
    <w:rsid w:val="3F4F1ED5"/>
    <w:rsid w:val="3F7A3F75"/>
    <w:rsid w:val="40197FFA"/>
    <w:rsid w:val="404A406D"/>
    <w:rsid w:val="4057512E"/>
    <w:rsid w:val="406BE541"/>
    <w:rsid w:val="40E27F02"/>
    <w:rsid w:val="41A14367"/>
    <w:rsid w:val="41A4E0EA"/>
    <w:rsid w:val="41C57BD6"/>
    <w:rsid w:val="41E3EEF8"/>
    <w:rsid w:val="42392AF5"/>
    <w:rsid w:val="425537FB"/>
    <w:rsid w:val="43561663"/>
    <w:rsid w:val="43D40A82"/>
    <w:rsid w:val="449D749F"/>
    <w:rsid w:val="461380CC"/>
    <w:rsid w:val="462AD8EF"/>
    <w:rsid w:val="46365102"/>
    <w:rsid w:val="4638570B"/>
    <w:rsid w:val="4713AB3F"/>
    <w:rsid w:val="47A27433"/>
    <w:rsid w:val="47ADCDF3"/>
    <w:rsid w:val="47CEEB8F"/>
    <w:rsid w:val="480CC85B"/>
    <w:rsid w:val="4826A258"/>
    <w:rsid w:val="482DAE1B"/>
    <w:rsid w:val="4854ADAE"/>
    <w:rsid w:val="48C26E7C"/>
    <w:rsid w:val="499AD25C"/>
    <w:rsid w:val="4AEEAFCC"/>
    <w:rsid w:val="4B38B812"/>
    <w:rsid w:val="4B7D3436"/>
    <w:rsid w:val="4BC1EF18"/>
    <w:rsid w:val="4C12C93E"/>
    <w:rsid w:val="4CA5F9E1"/>
    <w:rsid w:val="4D449B1B"/>
    <w:rsid w:val="4D58C006"/>
    <w:rsid w:val="4D7380DD"/>
    <w:rsid w:val="4E0D580E"/>
    <w:rsid w:val="4E47CAD8"/>
    <w:rsid w:val="4EE7C126"/>
    <w:rsid w:val="4EF322E4"/>
    <w:rsid w:val="4FDCD5E4"/>
    <w:rsid w:val="4FEDAA39"/>
    <w:rsid w:val="51524071"/>
    <w:rsid w:val="52339EBB"/>
    <w:rsid w:val="525013C1"/>
    <w:rsid w:val="53A0EDBA"/>
    <w:rsid w:val="54F8B172"/>
    <w:rsid w:val="55063729"/>
    <w:rsid w:val="556A4ECF"/>
    <w:rsid w:val="556F73EE"/>
    <w:rsid w:val="56123F93"/>
    <w:rsid w:val="562EEABD"/>
    <w:rsid w:val="566F28B1"/>
    <w:rsid w:val="57CAEF2D"/>
    <w:rsid w:val="58D0E125"/>
    <w:rsid w:val="59E9D0E1"/>
    <w:rsid w:val="59FEF6AE"/>
    <w:rsid w:val="5B2D6050"/>
    <w:rsid w:val="5B68EEDE"/>
    <w:rsid w:val="5B9CB938"/>
    <w:rsid w:val="5BC6D8E7"/>
    <w:rsid w:val="5BF17C5E"/>
    <w:rsid w:val="5C3DA4B6"/>
    <w:rsid w:val="5D4D6DD0"/>
    <w:rsid w:val="5D6BF218"/>
    <w:rsid w:val="5E124895"/>
    <w:rsid w:val="5EFC2332"/>
    <w:rsid w:val="5FDB29AA"/>
    <w:rsid w:val="5FF25053"/>
    <w:rsid w:val="60139E08"/>
    <w:rsid w:val="60C4A9AA"/>
    <w:rsid w:val="60F3A5A0"/>
    <w:rsid w:val="610DDE4E"/>
    <w:rsid w:val="613ADCB3"/>
    <w:rsid w:val="61EBF9EE"/>
    <w:rsid w:val="633459E1"/>
    <w:rsid w:val="636103AB"/>
    <w:rsid w:val="63BF9315"/>
    <w:rsid w:val="64143DCE"/>
    <w:rsid w:val="64928DB1"/>
    <w:rsid w:val="64953847"/>
    <w:rsid w:val="64C356E0"/>
    <w:rsid w:val="654FAD3B"/>
    <w:rsid w:val="6669930D"/>
    <w:rsid w:val="669E0A7E"/>
    <w:rsid w:val="6736A07B"/>
    <w:rsid w:val="67639288"/>
    <w:rsid w:val="677BED7E"/>
    <w:rsid w:val="677E080B"/>
    <w:rsid w:val="680AAAE5"/>
    <w:rsid w:val="682A4F85"/>
    <w:rsid w:val="685174B4"/>
    <w:rsid w:val="69968E1C"/>
    <w:rsid w:val="6A155761"/>
    <w:rsid w:val="6A2BAAF4"/>
    <w:rsid w:val="6B5C9339"/>
    <w:rsid w:val="6BDDD97C"/>
    <w:rsid w:val="6BDFA9BE"/>
    <w:rsid w:val="6CDB1151"/>
    <w:rsid w:val="6CEF25A4"/>
    <w:rsid w:val="6D0FC442"/>
    <w:rsid w:val="6D597C43"/>
    <w:rsid w:val="6E07F9AA"/>
    <w:rsid w:val="6E29AF05"/>
    <w:rsid w:val="6E8F8EF0"/>
    <w:rsid w:val="6FB83325"/>
    <w:rsid w:val="6FBC5805"/>
    <w:rsid w:val="700C3C52"/>
    <w:rsid w:val="70A6E17C"/>
    <w:rsid w:val="70F3070C"/>
    <w:rsid w:val="71009768"/>
    <w:rsid w:val="7103D366"/>
    <w:rsid w:val="711BDF05"/>
    <w:rsid w:val="715FC2BB"/>
    <w:rsid w:val="716CD699"/>
    <w:rsid w:val="71707F89"/>
    <w:rsid w:val="717DCCE5"/>
    <w:rsid w:val="718AA091"/>
    <w:rsid w:val="71ADE823"/>
    <w:rsid w:val="7231B02C"/>
    <w:rsid w:val="725CB4F2"/>
    <w:rsid w:val="7321063A"/>
    <w:rsid w:val="73A69CCE"/>
    <w:rsid w:val="73FA0635"/>
    <w:rsid w:val="73FEE536"/>
    <w:rsid w:val="747AD3D0"/>
    <w:rsid w:val="7533834C"/>
    <w:rsid w:val="75731E70"/>
    <w:rsid w:val="768B0CAE"/>
    <w:rsid w:val="7693CDB4"/>
    <w:rsid w:val="77AB9D07"/>
    <w:rsid w:val="77FCD348"/>
    <w:rsid w:val="7805EF74"/>
    <w:rsid w:val="7810165D"/>
    <w:rsid w:val="784D9FD4"/>
    <w:rsid w:val="78FCE7EF"/>
    <w:rsid w:val="79476A35"/>
    <w:rsid w:val="7969C9D7"/>
    <w:rsid w:val="7A7383FA"/>
    <w:rsid w:val="7AA05096"/>
    <w:rsid w:val="7ACCCA78"/>
    <w:rsid w:val="7AF722DF"/>
    <w:rsid w:val="7B7983E7"/>
    <w:rsid w:val="7B98C98D"/>
    <w:rsid w:val="7C6084DC"/>
    <w:rsid w:val="7D92C07B"/>
    <w:rsid w:val="7E275FFD"/>
    <w:rsid w:val="7F110D5D"/>
    <w:rsid w:val="7F283FD9"/>
    <w:rsid w:val="7F458586"/>
    <w:rsid w:val="7F485702"/>
    <w:rsid w:val="7F6B3086"/>
    <w:rsid w:val="7F92B72F"/>
    <w:rsid w:val="7FD97894"/>
  </w:rsids>
  <m:mathPr>
    <m:mathFont m:val="Cambria Math"/>
    <m:brkBin m:val="before"/>
    <m:brkBinSub m:val="--"/>
    <m:smallFrac m:val="0"/>
    <m:dispDef/>
    <m:lMargin m:val="0"/>
    <m:rMargin m:val="0"/>
    <m:defJc m:val="centerGroup"/>
    <m:wrapIndent m:val="1440"/>
    <m:intLim m:val="subSup"/>
    <m:naryLim m:val="undOvr"/>
  </m:mathPr>
  <w:themeFontLang w:val="nb-NO" w:eastAsia="ja-JP" w:bidi="n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125E0"/>
    <w:pPr>
      <w:spacing w:before="240"/>
    </w:pPr>
    <w:rPr>
      <w:sz w:val="24"/>
    </w:rPr>
  </w:style>
  <w:style w:type="paragraph" w:styleId="Heading1">
    <w:name w:val="heading 1"/>
    <w:basedOn w:val="Normal"/>
    <w:next w:val="Normal"/>
    <w:link w:val="Heading1Char"/>
    <w:uiPriority w:val="1"/>
    <w:qFormat/>
    <w:rsid w:val="2601D96F"/>
    <w:pPr>
      <w:keepNext/>
      <w:numPr>
        <w:numId w:val="1"/>
      </w:numPr>
      <w:spacing w:before="480" w:after="360"/>
      <w:ind w:left="709" w:right="567" w:hanging="709"/>
      <w:outlineLvl w:val="0"/>
    </w:pPr>
    <w:rPr>
      <w:rFonts w:ascii="Arial" w:hAnsi="Arial"/>
      <w:b/>
      <w:bCs/>
      <w:caps/>
      <w:sz w:val="28"/>
      <w:szCs w:val="28"/>
    </w:rPr>
  </w:style>
  <w:style w:type="paragraph" w:styleId="Heading2">
    <w:name w:val="heading 2"/>
    <w:basedOn w:val="Heading1"/>
    <w:next w:val="Normal"/>
    <w:link w:val="Heading2Char"/>
    <w:uiPriority w:val="1"/>
    <w:qFormat/>
    <w:rsid w:val="2601D96F"/>
    <w:pPr>
      <w:spacing w:before="0"/>
      <w:ind w:left="630"/>
      <w:outlineLvl w:val="1"/>
    </w:pPr>
    <w:rPr>
      <w:caps w:val="0"/>
    </w:rPr>
  </w:style>
  <w:style w:type="paragraph" w:styleId="Heading3">
    <w:name w:val="heading 3"/>
    <w:basedOn w:val="Heading2"/>
    <w:next w:val="Normal"/>
    <w:link w:val="Heading3Char"/>
    <w:uiPriority w:val="1"/>
    <w:qFormat/>
    <w:rsid w:val="2601D96F"/>
    <w:pPr>
      <w:outlineLvl w:val="2"/>
    </w:pPr>
    <w:rPr>
      <w:sz w:val="24"/>
      <w:szCs w:val="24"/>
    </w:rPr>
  </w:style>
  <w:style w:type="paragraph" w:styleId="Heading4">
    <w:name w:val="heading 4"/>
    <w:basedOn w:val="Heading3"/>
    <w:next w:val="Normal"/>
    <w:qFormat/>
    <w:rsid w:val="007E180A"/>
    <w:pPr>
      <w:numPr>
        <w:ilvl w:val="3"/>
      </w:numPr>
      <w:outlineLvl w:val="3"/>
    </w:pPr>
    <w:rPr>
      <w:rFonts w:ascii="Times New Roman" w:hAnsi="Times New Roman"/>
      <w:b w:val="0"/>
    </w:rPr>
  </w:style>
  <w:style w:type="paragraph" w:styleId="Heading5">
    <w:name w:val="heading 5"/>
    <w:basedOn w:val="Normal"/>
    <w:next w:val="Normal"/>
    <w:qFormat/>
    <w:rsid w:val="007E180A"/>
    <w:pPr>
      <w:numPr>
        <w:ilvl w:val="4"/>
        <w:numId w:val="1"/>
      </w:numPr>
      <w:spacing w:after="60"/>
      <w:outlineLvl w:val="4"/>
    </w:pPr>
    <w:rPr>
      <w:rFonts w:ascii="Arial" w:hAnsi="Arial"/>
      <w:sz w:val="22"/>
    </w:rPr>
  </w:style>
  <w:style w:type="paragraph" w:styleId="Heading6">
    <w:name w:val="heading 6"/>
    <w:basedOn w:val="Normal"/>
    <w:next w:val="Normal"/>
    <w:qFormat/>
    <w:rsid w:val="007E180A"/>
    <w:pPr>
      <w:numPr>
        <w:ilvl w:val="5"/>
        <w:numId w:val="1"/>
      </w:numPr>
      <w:spacing w:after="60"/>
      <w:outlineLvl w:val="5"/>
    </w:pPr>
    <w:rPr>
      <w:i/>
      <w:sz w:val="22"/>
    </w:rPr>
  </w:style>
  <w:style w:type="paragraph" w:styleId="Heading7">
    <w:name w:val="heading 7"/>
    <w:basedOn w:val="Normal"/>
    <w:next w:val="Normal"/>
    <w:qFormat/>
    <w:rsid w:val="007E180A"/>
    <w:pPr>
      <w:numPr>
        <w:ilvl w:val="6"/>
        <w:numId w:val="1"/>
      </w:numPr>
      <w:spacing w:after="60"/>
      <w:outlineLvl w:val="6"/>
    </w:pPr>
    <w:rPr>
      <w:rFonts w:ascii="Arial" w:hAnsi="Arial"/>
      <w:sz w:val="20"/>
    </w:rPr>
  </w:style>
  <w:style w:type="paragraph" w:styleId="Heading8">
    <w:name w:val="heading 8"/>
    <w:basedOn w:val="Normal"/>
    <w:next w:val="Normal"/>
    <w:qFormat/>
    <w:rsid w:val="007E180A"/>
    <w:pPr>
      <w:numPr>
        <w:ilvl w:val="7"/>
        <w:numId w:val="1"/>
      </w:numPr>
      <w:spacing w:after="60"/>
      <w:outlineLvl w:val="7"/>
    </w:pPr>
    <w:rPr>
      <w:rFonts w:ascii="Arial" w:hAnsi="Arial"/>
      <w:i/>
      <w:sz w:val="20"/>
    </w:rPr>
  </w:style>
  <w:style w:type="paragraph" w:styleId="Heading9">
    <w:name w:val="heading 9"/>
    <w:basedOn w:val="Normal"/>
    <w:next w:val="Normal"/>
    <w:qFormat/>
    <w:rsid w:val="007E180A"/>
    <w:pPr>
      <w:numPr>
        <w:ilvl w:val="8"/>
        <w:numId w:val="1"/>
      </w:numPr>
      <w:spacing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rsid w:val="007E180A"/>
    <w:pPr>
      <w:tabs>
        <w:tab w:val="center" w:pos="4536"/>
        <w:tab w:val="right" w:pos="9072"/>
      </w:tabs>
    </w:pPr>
  </w:style>
  <w:style w:type="paragraph" w:styleId="Innrykk1" w:customStyle="1">
    <w:name w:val="Innrykk 1"/>
    <w:basedOn w:val="Normal"/>
    <w:rsid w:val="007E180A"/>
    <w:pPr>
      <w:ind w:left="142"/>
    </w:pPr>
    <w:rPr>
      <w:color w:val="000000"/>
    </w:rPr>
  </w:style>
  <w:style w:type="paragraph" w:styleId="Innrykk2" w:customStyle="1">
    <w:name w:val="Innrykk 2"/>
    <w:basedOn w:val="Innrykk1"/>
    <w:rsid w:val="007E180A"/>
    <w:pPr>
      <w:ind w:left="284"/>
    </w:pPr>
  </w:style>
  <w:style w:type="paragraph" w:styleId="Kule1" w:customStyle="1">
    <w:name w:val="Kule 1"/>
    <w:basedOn w:val="Normal"/>
    <w:rsid w:val="007E180A"/>
    <w:pPr>
      <w:ind w:left="284" w:hanging="284"/>
    </w:pPr>
    <w:rPr>
      <w:color w:val="000000"/>
    </w:rPr>
  </w:style>
  <w:style w:type="paragraph" w:styleId="Kule2" w:customStyle="1">
    <w:name w:val="Kule 2"/>
    <w:basedOn w:val="Normal"/>
    <w:rsid w:val="007E180A"/>
    <w:pPr>
      <w:ind w:left="567" w:hanging="283"/>
    </w:pPr>
    <w:rPr>
      <w:color w:val="000000"/>
    </w:rPr>
  </w:style>
  <w:style w:type="paragraph" w:styleId="Overskrift" w:customStyle="1">
    <w:name w:val="Overskrift"/>
    <w:basedOn w:val="Normal"/>
    <w:rsid w:val="007E180A"/>
    <w:rPr>
      <w:rFonts w:ascii="Arial" w:hAnsi="Arial"/>
      <w:b/>
      <w:caps/>
      <w:color w:val="000000"/>
      <w:sz w:val="32"/>
    </w:rPr>
  </w:style>
  <w:style w:type="paragraph" w:styleId="Header">
    <w:name w:val="header"/>
    <w:basedOn w:val="Normal"/>
    <w:rsid w:val="007E180A"/>
    <w:pPr>
      <w:tabs>
        <w:tab w:val="center" w:pos="4536"/>
        <w:tab w:val="right" w:pos="9072"/>
      </w:tabs>
    </w:pPr>
  </w:style>
  <w:style w:type="paragraph" w:styleId="Ledetekst" w:customStyle="1">
    <w:name w:val="Ledetekst"/>
    <w:basedOn w:val="Normal"/>
    <w:rsid w:val="007E180A"/>
    <w:pPr>
      <w:overflowPunct w:val="0"/>
      <w:autoSpaceDE w:val="0"/>
      <w:autoSpaceDN w:val="0"/>
      <w:adjustRightInd w:val="0"/>
      <w:textAlignment w:val="baseline"/>
    </w:pPr>
    <w:rPr>
      <w:rFonts w:ascii="Arial" w:hAnsi="Arial"/>
      <w:sz w:val="16"/>
    </w:rPr>
  </w:style>
  <w:style w:type="paragraph" w:styleId="BalloonText">
    <w:name w:val="Balloon Text"/>
    <w:basedOn w:val="Normal"/>
    <w:link w:val="BalloonTextChar"/>
    <w:rsid w:val="00BB7651"/>
    <w:rPr>
      <w:rFonts w:ascii="Tahoma" w:hAnsi="Tahoma" w:cs="Tahoma"/>
      <w:sz w:val="16"/>
      <w:szCs w:val="16"/>
    </w:rPr>
  </w:style>
  <w:style w:type="character" w:styleId="BalloonTextChar" w:customStyle="1">
    <w:name w:val="Balloon Text Char"/>
    <w:basedOn w:val="DefaultParagraphFont"/>
    <w:link w:val="BalloonText"/>
    <w:rsid w:val="00BB7651"/>
    <w:rPr>
      <w:rFonts w:ascii="Tahoma" w:hAnsi="Tahoma" w:cs="Tahoma"/>
      <w:sz w:val="16"/>
      <w:szCs w:val="16"/>
    </w:rPr>
  </w:style>
  <w:style w:type="paragraph" w:styleId="ListParagraph">
    <w:name w:val="List Paragraph"/>
    <w:aliases w:val="List Bullet,Lettre d'introduction,List P1,EG Bullet 1,Listeavsnitt1,List Paragraph1,Punktliste1,Dot pt,No Spacing1,List Paragraph Char Char Char,Indicator Text,Numbered Para 1,Bullet 1,Bullet Points,MAIN CONTENT,F5 List Paragraph,bullet"/>
    <w:basedOn w:val="Normal"/>
    <w:link w:val="ListParagraphChar"/>
    <w:uiPriority w:val="34"/>
    <w:qFormat/>
    <w:rsid w:val="009C5EFF"/>
    <w:pPr>
      <w:ind w:left="720"/>
      <w:contextualSpacing/>
    </w:pPr>
  </w:style>
  <w:style w:type="character" w:styleId="MPBrdtekstTegn" w:customStyle="1">
    <w:name w:val="MP Brødtekst Tegn"/>
    <w:basedOn w:val="DefaultParagraphFont"/>
    <w:link w:val="MPBrdtekst"/>
    <w:uiPriority w:val="99"/>
    <w:locked/>
    <w:rsid w:val="00777313"/>
    <w:rPr>
      <w:sz w:val="24"/>
      <w:szCs w:val="22"/>
      <w:lang w:val="da-DK" w:eastAsia="en-US"/>
    </w:rPr>
  </w:style>
  <w:style w:type="paragraph" w:styleId="MPBrdtekst" w:customStyle="1">
    <w:name w:val="MP Brødtekst"/>
    <w:basedOn w:val="Normal"/>
    <w:link w:val="MPBrdtekstTegn"/>
    <w:uiPriority w:val="99"/>
    <w:qFormat/>
    <w:rsid w:val="00777313"/>
    <w:pPr>
      <w:spacing w:line="280" w:lineRule="atLeast"/>
      <w:jc w:val="both"/>
    </w:pPr>
    <w:rPr>
      <w:szCs w:val="22"/>
      <w:lang w:val="da-DK" w:eastAsia="en-US"/>
    </w:rPr>
  </w:style>
  <w:style w:type="character" w:styleId="MP1OverskriftsniveauTegn" w:customStyle="1">
    <w:name w:val="MP 1 Overskriftsniveau Tegn"/>
    <w:basedOn w:val="DefaultParagraphFont"/>
    <w:link w:val="MP1Overskriftsniveau"/>
    <w:uiPriority w:val="99"/>
    <w:locked/>
    <w:rsid w:val="0081468E"/>
    <w:rPr>
      <w:rFonts w:ascii="Arial" w:hAnsi="Arial" w:cs="Arial"/>
      <w:sz w:val="28"/>
      <w:szCs w:val="28"/>
      <w:lang w:val="da-DK" w:eastAsia="en-US"/>
    </w:rPr>
  </w:style>
  <w:style w:type="paragraph" w:styleId="MP1Overskriftsniveau" w:customStyle="1">
    <w:name w:val="MP 1 Overskriftsniveau"/>
    <w:basedOn w:val="Normal"/>
    <w:link w:val="MP1OverskriftsniveauTegn"/>
    <w:uiPriority w:val="99"/>
    <w:qFormat/>
    <w:rsid w:val="0081468E"/>
    <w:pPr>
      <w:spacing w:line="280" w:lineRule="atLeast"/>
      <w:jc w:val="both"/>
    </w:pPr>
    <w:rPr>
      <w:rFonts w:ascii="Arial" w:hAnsi="Arial" w:cs="Arial"/>
      <w:sz w:val="28"/>
      <w:szCs w:val="28"/>
      <w:lang w:val="da-DK" w:eastAsia="en-US"/>
    </w:rPr>
  </w:style>
  <w:style w:type="paragraph" w:styleId="NormalWeb">
    <w:name w:val="Normal (Web)"/>
    <w:basedOn w:val="Normal"/>
    <w:uiPriority w:val="99"/>
    <w:unhideWhenUsed/>
    <w:rsid w:val="002F3CA7"/>
    <w:pPr>
      <w:spacing w:before="100" w:beforeAutospacing="1" w:after="100" w:afterAutospacing="1"/>
    </w:pPr>
    <w:rPr>
      <w:szCs w:val="24"/>
    </w:rPr>
  </w:style>
  <w:style w:type="table" w:styleId="TableGrid">
    <w:name w:val="Table Grid"/>
    <w:basedOn w:val="TableNormal"/>
    <w:rsid w:val="00420457"/>
    <w:tblPr/>
  </w:style>
  <w:style w:type="paragraph" w:styleId="Subtitle">
    <w:name w:val="Subtitle"/>
    <w:basedOn w:val="Normal"/>
    <w:next w:val="Normal"/>
    <w:link w:val="SubtitleChar"/>
    <w:qFormat/>
    <w:rsid w:val="00420457"/>
    <w:pPr>
      <w:keepNext/>
      <w:keepLines/>
      <w:spacing w:before="60" w:after="120" w:line="340" w:lineRule="atLeast"/>
    </w:pPr>
    <w:rPr>
      <w:rFonts w:ascii="Arial" w:hAnsi="Arial"/>
      <w:spacing w:val="-16"/>
      <w:kern w:val="28"/>
      <w:sz w:val="32"/>
    </w:rPr>
  </w:style>
  <w:style w:type="character" w:styleId="SubtitleChar" w:customStyle="1">
    <w:name w:val="Subtitle Char"/>
    <w:basedOn w:val="DefaultParagraphFont"/>
    <w:link w:val="Subtitle"/>
    <w:rsid w:val="00420457"/>
    <w:rPr>
      <w:rFonts w:ascii="Arial" w:hAnsi="Arial"/>
      <w:spacing w:val="-16"/>
      <w:kern w:val="28"/>
      <w:sz w:val="32"/>
    </w:rPr>
  </w:style>
  <w:style w:type="paragraph" w:styleId="MP2Overskriftsniveau" w:customStyle="1">
    <w:name w:val="MP 2 Overskriftsniveau"/>
    <w:basedOn w:val="Normal"/>
    <w:next w:val="MPBrdtekst"/>
    <w:link w:val="MP2OverskriftsniveauTegn"/>
    <w:uiPriority w:val="99"/>
    <w:qFormat/>
    <w:rsid w:val="009473C9"/>
    <w:pPr>
      <w:spacing w:line="280" w:lineRule="atLeast"/>
      <w:jc w:val="both"/>
    </w:pPr>
    <w:rPr>
      <w:rFonts w:ascii="Arial" w:hAnsi="Arial" w:cs="Arial"/>
      <w:szCs w:val="24"/>
      <w:lang w:val="da-DK" w:eastAsia="en-US"/>
    </w:rPr>
  </w:style>
  <w:style w:type="character" w:styleId="MP2OverskriftsniveauTegn" w:customStyle="1">
    <w:name w:val="MP 2 Overskriftsniveau Tegn"/>
    <w:basedOn w:val="DefaultParagraphFont"/>
    <w:link w:val="MP2Overskriftsniveau"/>
    <w:uiPriority w:val="99"/>
    <w:rsid w:val="009473C9"/>
    <w:rPr>
      <w:rFonts w:ascii="Arial" w:hAnsi="Arial" w:cs="Arial"/>
      <w:sz w:val="24"/>
      <w:szCs w:val="24"/>
      <w:lang w:val="da-DK" w:eastAsia="en-US"/>
    </w:rPr>
  </w:style>
  <w:style w:type="paragraph" w:styleId="BrdtekstT" w:customStyle="1">
    <w:name w:val="Brødtekst T"/>
    <w:basedOn w:val="Normal"/>
    <w:link w:val="BrdtekstTTegn"/>
    <w:qFormat/>
    <w:rsid w:val="00777313"/>
    <w:rPr>
      <w:color w:val="595959"/>
    </w:rPr>
  </w:style>
  <w:style w:type="character" w:styleId="BrdtekstTTegn" w:customStyle="1">
    <w:name w:val="Brødtekst T Tegn"/>
    <w:basedOn w:val="DefaultParagraphFont"/>
    <w:link w:val="BrdtekstT"/>
    <w:rsid w:val="00777313"/>
    <w:rPr>
      <w:color w:val="595959"/>
      <w:sz w:val="24"/>
    </w:rPr>
  </w:style>
  <w:style w:type="paragraph" w:styleId="Prosjekttabell-overskrift" w:customStyle="1">
    <w:name w:val="Prosjekttabell - overskrift"/>
    <w:next w:val="Prosjekttabell-brdtekst"/>
    <w:qFormat/>
    <w:rsid w:val="00076799"/>
    <w:pPr>
      <w:spacing w:before="60"/>
    </w:pPr>
    <w:rPr>
      <w:rFonts w:ascii="Arial" w:hAnsi="Arial"/>
      <w:b/>
      <w:color w:val="000000"/>
    </w:rPr>
  </w:style>
  <w:style w:type="paragraph" w:styleId="Prosjekttabell-brdtekst" w:customStyle="1">
    <w:name w:val="Prosjekttabell - brødtekst"/>
    <w:basedOn w:val="Prosjekttabell-overskrift"/>
    <w:qFormat/>
    <w:rsid w:val="00076799"/>
    <w:rPr>
      <w:rFonts w:ascii="Times New Roman" w:hAnsi="Times New Roman"/>
      <w:b w:val="0"/>
    </w:rPr>
  </w:style>
  <w:style w:type="paragraph" w:styleId="Hjelpetekst" w:customStyle="1">
    <w:name w:val="Hjelpetekst"/>
    <w:basedOn w:val="Normal"/>
    <w:next w:val="Normal"/>
    <w:qFormat/>
    <w:rsid w:val="00483F7B"/>
    <w:rPr>
      <w:color w:val="7F7F7F" w:themeColor="text1" w:themeTint="80"/>
    </w:rPr>
  </w:style>
  <w:style w:type="character" w:styleId="ListParagraphChar" w:customStyle="1">
    <w:name w:val="List Paragraph Char"/>
    <w:aliases w:val="List Bullet Char,Lettre d'introduction Char,List P1 Char,EG Bullet 1 Char,Listeavsnitt1 Char,List Paragraph1 Char,Punktliste1 Char,Dot pt Char,No Spacing1 Char,List Paragraph Char Char Char Char,Indicator Text Char,Bullet 1 Char"/>
    <w:basedOn w:val="DefaultParagraphFont"/>
    <w:link w:val="ListParagraph"/>
    <w:uiPriority w:val="34"/>
    <w:locked/>
    <w:rsid w:val="0087398A"/>
    <w:rPr>
      <w:sz w:val="24"/>
    </w:rPr>
  </w:style>
  <w:style w:type="paragraph" w:styleId="TOCHeading">
    <w:name w:val="TOC Heading"/>
    <w:basedOn w:val="Heading1"/>
    <w:next w:val="Normal"/>
    <w:uiPriority w:val="39"/>
    <w:unhideWhenUsed/>
    <w:qFormat/>
    <w:rsid w:val="2601D96F"/>
    <w:pPr>
      <w:keepLines/>
      <w:spacing w:after="0" w:line="259" w:lineRule="auto"/>
    </w:pPr>
    <w:rPr>
      <w:rFonts w:asciiTheme="majorHAnsi" w:hAnsiTheme="majorHAnsi" w:eastAsiaTheme="majorEastAsia" w:cstheme="majorBidi"/>
      <w:b w:val="0"/>
      <w:bCs w:val="0"/>
      <w:caps w:val="0"/>
      <w:color w:val="365F91" w:themeColor="accent1" w:themeShade="BF"/>
      <w:sz w:val="32"/>
      <w:szCs w:val="32"/>
    </w:rPr>
  </w:style>
  <w:style w:type="paragraph" w:styleId="TOC1">
    <w:name w:val="toc 1"/>
    <w:basedOn w:val="Normal"/>
    <w:next w:val="Normal"/>
    <w:autoRedefine/>
    <w:uiPriority w:val="39"/>
    <w:unhideWhenUsed/>
    <w:rsid w:val="00351E1D"/>
    <w:pPr>
      <w:tabs>
        <w:tab w:val="left" w:pos="480"/>
        <w:tab w:val="right" w:leader="dot" w:pos="9639"/>
      </w:tabs>
      <w:spacing w:after="100"/>
    </w:pPr>
  </w:style>
  <w:style w:type="paragraph" w:styleId="TOC2">
    <w:name w:val="toc 2"/>
    <w:basedOn w:val="Normal"/>
    <w:next w:val="Normal"/>
    <w:autoRedefine/>
    <w:uiPriority w:val="39"/>
    <w:unhideWhenUsed/>
    <w:rsid w:val="00351E1D"/>
    <w:pPr>
      <w:tabs>
        <w:tab w:val="left" w:pos="880"/>
        <w:tab w:val="right" w:leader="dot" w:pos="9639"/>
      </w:tabs>
      <w:spacing w:after="100"/>
      <w:ind w:left="240"/>
    </w:pPr>
  </w:style>
  <w:style w:type="character" w:styleId="Hyperlink">
    <w:name w:val="Hyperlink"/>
    <w:basedOn w:val="DefaultParagraphFont"/>
    <w:uiPriority w:val="99"/>
    <w:unhideWhenUsed/>
    <w:rsid w:val="00F327BA"/>
    <w:rPr>
      <w:color w:val="0000FF" w:themeColor="hyperlink"/>
      <w:u w:val="single"/>
    </w:rPr>
  </w:style>
  <w:style w:type="character" w:styleId="Heading2Char" w:customStyle="1">
    <w:name w:val="Heading 2 Char"/>
    <w:basedOn w:val="DefaultParagraphFont"/>
    <w:link w:val="Heading2"/>
    <w:uiPriority w:val="1"/>
    <w:rsid w:val="007D12AA"/>
    <w:rPr>
      <w:rFonts w:ascii="Arial" w:hAnsi="Arial"/>
      <w:b/>
      <w:bCs/>
      <w:sz w:val="28"/>
      <w:szCs w:val="28"/>
    </w:rPr>
  </w:style>
  <w:style w:type="character" w:styleId="Heading3Char" w:customStyle="1">
    <w:name w:val="Heading 3 Char"/>
    <w:basedOn w:val="DefaultParagraphFont"/>
    <w:link w:val="Heading3"/>
    <w:uiPriority w:val="1"/>
    <w:rsid w:val="001260D5"/>
    <w:rPr>
      <w:rFonts w:ascii="Arial" w:hAnsi="Arial"/>
      <w:b/>
      <w:bCs/>
      <w:sz w:val="24"/>
      <w:szCs w:val="24"/>
    </w:rPr>
  </w:style>
  <w:style w:type="character" w:styleId="Heading1Char" w:customStyle="1">
    <w:name w:val="Heading 1 Char"/>
    <w:basedOn w:val="DefaultParagraphFont"/>
    <w:link w:val="Heading1"/>
    <w:uiPriority w:val="1"/>
    <w:rsid w:val="001260D5"/>
    <w:rPr>
      <w:rFonts w:ascii="Arial" w:hAnsi="Arial"/>
      <w:b/>
      <w:bCs/>
      <w:caps/>
      <w:sz w:val="28"/>
      <w:szCs w:val="28"/>
    </w:rPr>
  </w:style>
  <w:style w:type="paragraph" w:styleId="TOC3">
    <w:name w:val="toc 3"/>
    <w:basedOn w:val="Normal"/>
    <w:next w:val="Normal"/>
    <w:autoRedefine/>
    <w:uiPriority w:val="39"/>
    <w:unhideWhenUsed/>
    <w:rsid w:val="00351E1D"/>
    <w:pPr>
      <w:tabs>
        <w:tab w:val="left" w:pos="1320"/>
        <w:tab w:val="right" w:leader="dot" w:pos="9639"/>
      </w:tabs>
      <w:spacing w:after="100"/>
      <w:ind w:left="480"/>
    </w:pPr>
  </w:style>
  <w:style w:type="paragraph" w:styleId="Ekstrastil1" w:customStyle="1">
    <w:name w:val="Ekstra stil1"/>
    <w:basedOn w:val="Normal"/>
    <w:rsid w:val="00351E1D"/>
    <w:pPr>
      <w:suppressAutoHyphens/>
      <w:autoSpaceDN w:val="0"/>
      <w:spacing w:before="60"/>
      <w:textAlignment w:val="baseline"/>
    </w:pPr>
    <w:rPr>
      <w:color w:val="000000"/>
      <w:sz w:val="20"/>
    </w:rPr>
  </w:style>
  <w:style w:type="character" w:styleId="CommentReference">
    <w:name w:val="annotation reference"/>
    <w:basedOn w:val="DefaultParagraphFont"/>
    <w:semiHidden/>
    <w:unhideWhenUsed/>
    <w:rsid w:val="00EA74DD"/>
    <w:rPr>
      <w:sz w:val="16"/>
      <w:szCs w:val="16"/>
    </w:rPr>
  </w:style>
  <w:style w:type="paragraph" w:styleId="CommentText">
    <w:name w:val="annotation text"/>
    <w:basedOn w:val="Normal"/>
    <w:link w:val="CommentTextChar"/>
    <w:unhideWhenUsed/>
    <w:rsid w:val="00EA74DD"/>
    <w:rPr>
      <w:sz w:val="20"/>
    </w:rPr>
  </w:style>
  <w:style w:type="character" w:styleId="CommentTextChar" w:customStyle="1">
    <w:name w:val="Comment Text Char"/>
    <w:basedOn w:val="DefaultParagraphFont"/>
    <w:link w:val="CommentText"/>
    <w:rsid w:val="00EA74DD"/>
  </w:style>
  <w:style w:type="paragraph" w:styleId="CommentSubject">
    <w:name w:val="annotation subject"/>
    <w:basedOn w:val="CommentText"/>
    <w:next w:val="CommentText"/>
    <w:link w:val="CommentSubjectChar"/>
    <w:semiHidden/>
    <w:unhideWhenUsed/>
    <w:rsid w:val="00EA74DD"/>
    <w:rPr>
      <w:b/>
      <w:bCs/>
    </w:rPr>
  </w:style>
  <w:style w:type="character" w:styleId="CommentSubjectChar" w:customStyle="1">
    <w:name w:val="Comment Subject Char"/>
    <w:basedOn w:val="CommentTextChar"/>
    <w:link w:val="CommentSubject"/>
    <w:semiHidden/>
    <w:rsid w:val="00EA74DD"/>
    <w:rPr>
      <w:b/>
      <w:bCs/>
    </w:rPr>
  </w:style>
  <w:style w:type="paragraph" w:styleId="Ekstrastil2" w:customStyle="1">
    <w:name w:val="Ekstra stil 2"/>
    <w:basedOn w:val="Normal"/>
    <w:link w:val="Ekstrastil2Tegn"/>
    <w:qFormat/>
    <w:rsid w:val="0010229D"/>
    <w:pPr>
      <w:tabs>
        <w:tab w:val="center" w:pos="5542"/>
      </w:tabs>
      <w:spacing w:before="0" w:after="240"/>
    </w:pPr>
    <w:rPr>
      <w:color w:val="595959" w:themeColor="text1" w:themeTint="A6"/>
    </w:rPr>
  </w:style>
  <w:style w:type="character" w:styleId="Ekstrastil2Tegn" w:customStyle="1">
    <w:name w:val="Ekstra stil 2 Tegn"/>
    <w:basedOn w:val="DefaultParagraphFont"/>
    <w:link w:val="Ekstrastil2"/>
    <w:rsid w:val="0010229D"/>
    <w:rPr>
      <w:color w:val="595959" w:themeColor="text1" w:themeTint="A6"/>
      <w:sz w:val="24"/>
    </w:rPr>
  </w:style>
  <w:style w:type="character" w:styleId="UnresolvedMention">
    <w:name w:val="Unresolved Mention"/>
    <w:basedOn w:val="DefaultParagraphFont"/>
    <w:uiPriority w:val="99"/>
    <w:semiHidden/>
    <w:unhideWhenUsed/>
    <w:rsid w:val="002C3E7A"/>
    <w:rPr>
      <w:color w:val="605E5C"/>
      <w:shd w:val="clear" w:color="auto" w:fill="E1DFDD"/>
    </w:rPr>
  </w:style>
  <w:style w:type="character" w:styleId="Mention">
    <w:name w:val="Mention"/>
    <w:basedOn w:val="DefaultParagraphFont"/>
    <w:uiPriority w:val="99"/>
    <w:unhideWhenUsed/>
    <w:rsid w:val="00F20F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9099">
      <w:bodyDiv w:val="1"/>
      <w:marLeft w:val="0"/>
      <w:marRight w:val="0"/>
      <w:marTop w:val="0"/>
      <w:marBottom w:val="0"/>
      <w:divBdr>
        <w:top w:val="none" w:sz="0" w:space="0" w:color="auto"/>
        <w:left w:val="none" w:sz="0" w:space="0" w:color="auto"/>
        <w:bottom w:val="none" w:sz="0" w:space="0" w:color="auto"/>
        <w:right w:val="none" w:sz="0" w:space="0" w:color="auto"/>
      </w:divBdr>
    </w:div>
    <w:div w:id="181238111">
      <w:bodyDiv w:val="1"/>
      <w:marLeft w:val="0"/>
      <w:marRight w:val="0"/>
      <w:marTop w:val="0"/>
      <w:marBottom w:val="0"/>
      <w:divBdr>
        <w:top w:val="none" w:sz="0" w:space="0" w:color="auto"/>
        <w:left w:val="none" w:sz="0" w:space="0" w:color="auto"/>
        <w:bottom w:val="none" w:sz="0" w:space="0" w:color="auto"/>
        <w:right w:val="none" w:sz="0" w:space="0" w:color="auto"/>
      </w:divBdr>
    </w:div>
    <w:div w:id="194390877">
      <w:bodyDiv w:val="1"/>
      <w:marLeft w:val="0"/>
      <w:marRight w:val="0"/>
      <w:marTop w:val="0"/>
      <w:marBottom w:val="0"/>
      <w:divBdr>
        <w:top w:val="none" w:sz="0" w:space="0" w:color="auto"/>
        <w:left w:val="none" w:sz="0" w:space="0" w:color="auto"/>
        <w:bottom w:val="none" w:sz="0" w:space="0" w:color="auto"/>
        <w:right w:val="none" w:sz="0" w:space="0" w:color="auto"/>
      </w:divBdr>
      <w:divsChild>
        <w:div w:id="2115124302">
          <w:marLeft w:val="0"/>
          <w:marRight w:val="0"/>
          <w:marTop w:val="0"/>
          <w:marBottom w:val="0"/>
          <w:divBdr>
            <w:top w:val="none" w:sz="0" w:space="0" w:color="auto"/>
            <w:left w:val="none" w:sz="0" w:space="0" w:color="auto"/>
            <w:bottom w:val="none" w:sz="0" w:space="0" w:color="auto"/>
            <w:right w:val="none" w:sz="0" w:space="0" w:color="auto"/>
          </w:divBdr>
          <w:divsChild>
            <w:div w:id="450823895">
              <w:marLeft w:val="0"/>
              <w:marRight w:val="0"/>
              <w:marTop w:val="0"/>
              <w:marBottom w:val="0"/>
              <w:divBdr>
                <w:top w:val="none" w:sz="0" w:space="0" w:color="auto"/>
                <w:left w:val="none" w:sz="0" w:space="0" w:color="auto"/>
                <w:bottom w:val="none" w:sz="0" w:space="0" w:color="auto"/>
                <w:right w:val="none" w:sz="0" w:space="0" w:color="auto"/>
              </w:divBdr>
              <w:divsChild>
                <w:div w:id="1669671346">
                  <w:marLeft w:val="0"/>
                  <w:marRight w:val="3"/>
                  <w:marTop w:val="0"/>
                  <w:marBottom w:val="0"/>
                  <w:divBdr>
                    <w:top w:val="none" w:sz="0" w:space="0" w:color="auto"/>
                    <w:left w:val="none" w:sz="0" w:space="0" w:color="auto"/>
                    <w:bottom w:val="none" w:sz="0" w:space="0" w:color="auto"/>
                    <w:right w:val="none" w:sz="0" w:space="0" w:color="auto"/>
                  </w:divBdr>
                  <w:divsChild>
                    <w:div w:id="891160973">
                      <w:marLeft w:val="0"/>
                      <w:marRight w:val="0"/>
                      <w:marTop w:val="0"/>
                      <w:marBottom w:val="0"/>
                      <w:divBdr>
                        <w:top w:val="none" w:sz="0" w:space="0" w:color="auto"/>
                        <w:left w:val="none" w:sz="0" w:space="0" w:color="auto"/>
                        <w:bottom w:val="none" w:sz="0" w:space="0" w:color="auto"/>
                        <w:right w:val="none" w:sz="0" w:space="0" w:color="auto"/>
                      </w:divBdr>
                      <w:divsChild>
                        <w:div w:id="1136023923">
                          <w:marLeft w:val="0"/>
                          <w:marRight w:val="0"/>
                          <w:marTop w:val="0"/>
                          <w:marBottom w:val="0"/>
                          <w:divBdr>
                            <w:top w:val="none" w:sz="0" w:space="0" w:color="auto"/>
                            <w:left w:val="none" w:sz="0" w:space="0" w:color="auto"/>
                            <w:bottom w:val="none" w:sz="0" w:space="0" w:color="auto"/>
                            <w:right w:val="none" w:sz="0" w:space="0" w:color="auto"/>
                          </w:divBdr>
                          <w:divsChild>
                            <w:div w:id="1094592330">
                              <w:marLeft w:val="0"/>
                              <w:marRight w:val="0"/>
                              <w:marTop w:val="0"/>
                              <w:marBottom w:val="0"/>
                              <w:divBdr>
                                <w:top w:val="none" w:sz="0" w:space="0" w:color="auto"/>
                                <w:left w:val="none" w:sz="0" w:space="0" w:color="auto"/>
                                <w:bottom w:val="none" w:sz="0" w:space="0" w:color="auto"/>
                                <w:right w:val="none" w:sz="0" w:space="0" w:color="auto"/>
                              </w:divBdr>
                              <w:divsChild>
                                <w:div w:id="1138912876">
                                  <w:marLeft w:val="0"/>
                                  <w:marRight w:val="0"/>
                                  <w:marTop w:val="0"/>
                                  <w:marBottom w:val="0"/>
                                  <w:divBdr>
                                    <w:top w:val="none" w:sz="0" w:space="0" w:color="auto"/>
                                    <w:left w:val="none" w:sz="0" w:space="0" w:color="auto"/>
                                    <w:bottom w:val="none" w:sz="0" w:space="0" w:color="auto"/>
                                    <w:right w:val="none" w:sz="0" w:space="0" w:color="auto"/>
                                  </w:divBdr>
                                  <w:divsChild>
                                    <w:div w:id="1848323367">
                                      <w:marLeft w:val="0"/>
                                      <w:marRight w:val="0"/>
                                      <w:marTop w:val="0"/>
                                      <w:marBottom w:val="0"/>
                                      <w:divBdr>
                                        <w:top w:val="none" w:sz="0" w:space="0" w:color="auto"/>
                                        <w:left w:val="none" w:sz="0" w:space="0" w:color="auto"/>
                                        <w:bottom w:val="none" w:sz="0" w:space="0" w:color="auto"/>
                                        <w:right w:val="none" w:sz="0" w:space="0" w:color="auto"/>
                                      </w:divBdr>
                                      <w:divsChild>
                                        <w:div w:id="1530220946">
                                          <w:marLeft w:val="0"/>
                                          <w:marRight w:val="0"/>
                                          <w:marTop w:val="0"/>
                                          <w:marBottom w:val="0"/>
                                          <w:divBdr>
                                            <w:top w:val="none" w:sz="0" w:space="0" w:color="auto"/>
                                            <w:left w:val="none" w:sz="0" w:space="0" w:color="auto"/>
                                            <w:bottom w:val="none" w:sz="0" w:space="0" w:color="auto"/>
                                            <w:right w:val="none" w:sz="0" w:space="0" w:color="auto"/>
                                          </w:divBdr>
                                          <w:divsChild>
                                            <w:div w:id="2007592977">
                                              <w:marLeft w:val="0"/>
                                              <w:marRight w:val="0"/>
                                              <w:marTop w:val="0"/>
                                              <w:marBottom w:val="0"/>
                                              <w:divBdr>
                                                <w:top w:val="none" w:sz="0" w:space="0" w:color="auto"/>
                                                <w:left w:val="none" w:sz="0" w:space="0" w:color="auto"/>
                                                <w:bottom w:val="none" w:sz="0" w:space="0" w:color="auto"/>
                                                <w:right w:val="none" w:sz="0" w:space="0" w:color="auto"/>
                                              </w:divBdr>
                                              <w:divsChild>
                                                <w:div w:id="8139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050455">
      <w:bodyDiv w:val="1"/>
      <w:marLeft w:val="0"/>
      <w:marRight w:val="0"/>
      <w:marTop w:val="0"/>
      <w:marBottom w:val="0"/>
      <w:divBdr>
        <w:top w:val="none" w:sz="0" w:space="0" w:color="auto"/>
        <w:left w:val="none" w:sz="0" w:space="0" w:color="auto"/>
        <w:bottom w:val="none" w:sz="0" w:space="0" w:color="auto"/>
        <w:right w:val="none" w:sz="0" w:space="0" w:color="auto"/>
      </w:divBdr>
    </w:div>
    <w:div w:id="474296282">
      <w:bodyDiv w:val="1"/>
      <w:marLeft w:val="0"/>
      <w:marRight w:val="0"/>
      <w:marTop w:val="0"/>
      <w:marBottom w:val="0"/>
      <w:divBdr>
        <w:top w:val="none" w:sz="0" w:space="0" w:color="auto"/>
        <w:left w:val="none" w:sz="0" w:space="0" w:color="auto"/>
        <w:bottom w:val="none" w:sz="0" w:space="0" w:color="auto"/>
        <w:right w:val="none" w:sz="0" w:space="0" w:color="auto"/>
      </w:divBdr>
    </w:div>
    <w:div w:id="566574457">
      <w:bodyDiv w:val="1"/>
      <w:marLeft w:val="0"/>
      <w:marRight w:val="0"/>
      <w:marTop w:val="0"/>
      <w:marBottom w:val="0"/>
      <w:divBdr>
        <w:top w:val="none" w:sz="0" w:space="0" w:color="auto"/>
        <w:left w:val="none" w:sz="0" w:space="0" w:color="auto"/>
        <w:bottom w:val="none" w:sz="0" w:space="0" w:color="auto"/>
        <w:right w:val="none" w:sz="0" w:space="0" w:color="auto"/>
      </w:divBdr>
    </w:div>
    <w:div w:id="668601595">
      <w:bodyDiv w:val="1"/>
      <w:marLeft w:val="0"/>
      <w:marRight w:val="0"/>
      <w:marTop w:val="0"/>
      <w:marBottom w:val="0"/>
      <w:divBdr>
        <w:top w:val="none" w:sz="0" w:space="0" w:color="auto"/>
        <w:left w:val="none" w:sz="0" w:space="0" w:color="auto"/>
        <w:bottom w:val="none" w:sz="0" w:space="0" w:color="auto"/>
        <w:right w:val="none" w:sz="0" w:space="0" w:color="auto"/>
      </w:divBdr>
    </w:div>
    <w:div w:id="689063616">
      <w:bodyDiv w:val="1"/>
      <w:marLeft w:val="0"/>
      <w:marRight w:val="0"/>
      <w:marTop w:val="0"/>
      <w:marBottom w:val="0"/>
      <w:divBdr>
        <w:top w:val="none" w:sz="0" w:space="0" w:color="auto"/>
        <w:left w:val="none" w:sz="0" w:space="0" w:color="auto"/>
        <w:bottom w:val="none" w:sz="0" w:space="0" w:color="auto"/>
        <w:right w:val="none" w:sz="0" w:space="0" w:color="auto"/>
      </w:divBdr>
    </w:div>
    <w:div w:id="1086657533">
      <w:bodyDiv w:val="1"/>
      <w:marLeft w:val="0"/>
      <w:marRight w:val="0"/>
      <w:marTop w:val="0"/>
      <w:marBottom w:val="0"/>
      <w:divBdr>
        <w:top w:val="none" w:sz="0" w:space="0" w:color="auto"/>
        <w:left w:val="none" w:sz="0" w:space="0" w:color="auto"/>
        <w:bottom w:val="none" w:sz="0" w:space="0" w:color="auto"/>
        <w:right w:val="none" w:sz="0" w:space="0" w:color="auto"/>
      </w:divBdr>
      <w:divsChild>
        <w:div w:id="1580023550">
          <w:marLeft w:val="0"/>
          <w:marRight w:val="0"/>
          <w:marTop w:val="0"/>
          <w:marBottom w:val="0"/>
          <w:divBdr>
            <w:top w:val="none" w:sz="0" w:space="0" w:color="auto"/>
            <w:left w:val="none" w:sz="0" w:space="0" w:color="auto"/>
            <w:bottom w:val="none" w:sz="0" w:space="0" w:color="auto"/>
            <w:right w:val="none" w:sz="0" w:space="0" w:color="auto"/>
          </w:divBdr>
          <w:divsChild>
            <w:div w:id="1303733534">
              <w:marLeft w:val="0"/>
              <w:marRight w:val="0"/>
              <w:marTop w:val="0"/>
              <w:marBottom w:val="0"/>
              <w:divBdr>
                <w:top w:val="none" w:sz="0" w:space="0" w:color="auto"/>
                <w:left w:val="none" w:sz="0" w:space="0" w:color="auto"/>
                <w:bottom w:val="none" w:sz="0" w:space="0" w:color="auto"/>
                <w:right w:val="none" w:sz="0" w:space="0" w:color="auto"/>
              </w:divBdr>
              <w:divsChild>
                <w:div w:id="444009351">
                  <w:marLeft w:val="0"/>
                  <w:marRight w:val="3"/>
                  <w:marTop w:val="0"/>
                  <w:marBottom w:val="0"/>
                  <w:divBdr>
                    <w:top w:val="none" w:sz="0" w:space="0" w:color="auto"/>
                    <w:left w:val="none" w:sz="0" w:space="0" w:color="auto"/>
                    <w:bottom w:val="none" w:sz="0" w:space="0" w:color="auto"/>
                    <w:right w:val="none" w:sz="0" w:space="0" w:color="auto"/>
                  </w:divBdr>
                  <w:divsChild>
                    <w:div w:id="2000040964">
                      <w:marLeft w:val="0"/>
                      <w:marRight w:val="0"/>
                      <w:marTop w:val="0"/>
                      <w:marBottom w:val="0"/>
                      <w:divBdr>
                        <w:top w:val="none" w:sz="0" w:space="0" w:color="auto"/>
                        <w:left w:val="none" w:sz="0" w:space="0" w:color="auto"/>
                        <w:bottom w:val="none" w:sz="0" w:space="0" w:color="auto"/>
                        <w:right w:val="none" w:sz="0" w:space="0" w:color="auto"/>
                      </w:divBdr>
                      <w:divsChild>
                        <w:div w:id="327096995">
                          <w:marLeft w:val="0"/>
                          <w:marRight w:val="0"/>
                          <w:marTop w:val="0"/>
                          <w:marBottom w:val="0"/>
                          <w:divBdr>
                            <w:top w:val="none" w:sz="0" w:space="0" w:color="auto"/>
                            <w:left w:val="none" w:sz="0" w:space="0" w:color="auto"/>
                            <w:bottom w:val="none" w:sz="0" w:space="0" w:color="auto"/>
                            <w:right w:val="none" w:sz="0" w:space="0" w:color="auto"/>
                          </w:divBdr>
                          <w:divsChild>
                            <w:div w:id="428047499">
                              <w:marLeft w:val="0"/>
                              <w:marRight w:val="0"/>
                              <w:marTop w:val="0"/>
                              <w:marBottom w:val="0"/>
                              <w:divBdr>
                                <w:top w:val="none" w:sz="0" w:space="0" w:color="auto"/>
                                <w:left w:val="none" w:sz="0" w:space="0" w:color="auto"/>
                                <w:bottom w:val="none" w:sz="0" w:space="0" w:color="auto"/>
                                <w:right w:val="none" w:sz="0" w:space="0" w:color="auto"/>
                              </w:divBdr>
                              <w:divsChild>
                                <w:div w:id="1651405242">
                                  <w:marLeft w:val="0"/>
                                  <w:marRight w:val="0"/>
                                  <w:marTop w:val="0"/>
                                  <w:marBottom w:val="0"/>
                                  <w:divBdr>
                                    <w:top w:val="none" w:sz="0" w:space="0" w:color="auto"/>
                                    <w:left w:val="none" w:sz="0" w:space="0" w:color="auto"/>
                                    <w:bottom w:val="none" w:sz="0" w:space="0" w:color="auto"/>
                                    <w:right w:val="none" w:sz="0" w:space="0" w:color="auto"/>
                                  </w:divBdr>
                                  <w:divsChild>
                                    <w:div w:id="1749420645">
                                      <w:marLeft w:val="0"/>
                                      <w:marRight w:val="0"/>
                                      <w:marTop w:val="0"/>
                                      <w:marBottom w:val="0"/>
                                      <w:divBdr>
                                        <w:top w:val="none" w:sz="0" w:space="0" w:color="auto"/>
                                        <w:left w:val="none" w:sz="0" w:space="0" w:color="auto"/>
                                        <w:bottom w:val="none" w:sz="0" w:space="0" w:color="auto"/>
                                        <w:right w:val="none" w:sz="0" w:space="0" w:color="auto"/>
                                      </w:divBdr>
                                      <w:divsChild>
                                        <w:div w:id="1814521465">
                                          <w:marLeft w:val="0"/>
                                          <w:marRight w:val="0"/>
                                          <w:marTop w:val="0"/>
                                          <w:marBottom w:val="0"/>
                                          <w:divBdr>
                                            <w:top w:val="none" w:sz="0" w:space="0" w:color="auto"/>
                                            <w:left w:val="none" w:sz="0" w:space="0" w:color="auto"/>
                                            <w:bottom w:val="none" w:sz="0" w:space="0" w:color="auto"/>
                                            <w:right w:val="none" w:sz="0" w:space="0" w:color="auto"/>
                                          </w:divBdr>
                                          <w:divsChild>
                                            <w:div w:id="348484769">
                                              <w:marLeft w:val="0"/>
                                              <w:marRight w:val="0"/>
                                              <w:marTop w:val="0"/>
                                              <w:marBottom w:val="0"/>
                                              <w:divBdr>
                                                <w:top w:val="none" w:sz="0" w:space="0" w:color="auto"/>
                                                <w:left w:val="none" w:sz="0" w:space="0" w:color="auto"/>
                                                <w:bottom w:val="none" w:sz="0" w:space="0" w:color="auto"/>
                                                <w:right w:val="none" w:sz="0" w:space="0" w:color="auto"/>
                                              </w:divBdr>
                                              <w:divsChild>
                                                <w:div w:id="31360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2166181">
      <w:bodyDiv w:val="1"/>
      <w:marLeft w:val="0"/>
      <w:marRight w:val="0"/>
      <w:marTop w:val="0"/>
      <w:marBottom w:val="0"/>
      <w:divBdr>
        <w:top w:val="none" w:sz="0" w:space="0" w:color="auto"/>
        <w:left w:val="none" w:sz="0" w:space="0" w:color="auto"/>
        <w:bottom w:val="none" w:sz="0" w:space="0" w:color="auto"/>
        <w:right w:val="none" w:sz="0" w:space="0" w:color="auto"/>
      </w:divBdr>
    </w:div>
    <w:div w:id="1163009322">
      <w:bodyDiv w:val="1"/>
      <w:marLeft w:val="0"/>
      <w:marRight w:val="0"/>
      <w:marTop w:val="0"/>
      <w:marBottom w:val="0"/>
      <w:divBdr>
        <w:top w:val="none" w:sz="0" w:space="0" w:color="auto"/>
        <w:left w:val="none" w:sz="0" w:space="0" w:color="auto"/>
        <w:bottom w:val="none" w:sz="0" w:space="0" w:color="auto"/>
        <w:right w:val="none" w:sz="0" w:space="0" w:color="auto"/>
      </w:divBdr>
    </w:div>
    <w:div w:id="1256553459">
      <w:bodyDiv w:val="1"/>
      <w:marLeft w:val="0"/>
      <w:marRight w:val="0"/>
      <w:marTop w:val="0"/>
      <w:marBottom w:val="0"/>
      <w:divBdr>
        <w:top w:val="none" w:sz="0" w:space="0" w:color="auto"/>
        <w:left w:val="none" w:sz="0" w:space="0" w:color="auto"/>
        <w:bottom w:val="none" w:sz="0" w:space="0" w:color="auto"/>
        <w:right w:val="none" w:sz="0" w:space="0" w:color="auto"/>
      </w:divBdr>
    </w:div>
    <w:div w:id="1864399532">
      <w:bodyDiv w:val="1"/>
      <w:marLeft w:val="0"/>
      <w:marRight w:val="0"/>
      <w:marTop w:val="0"/>
      <w:marBottom w:val="0"/>
      <w:divBdr>
        <w:top w:val="none" w:sz="0" w:space="0" w:color="auto"/>
        <w:left w:val="none" w:sz="0" w:space="0" w:color="auto"/>
        <w:bottom w:val="none" w:sz="0" w:space="0" w:color="auto"/>
        <w:right w:val="none" w:sz="0" w:space="0" w:color="auto"/>
      </w:divBdr>
    </w:div>
    <w:div w:id="1968311758">
      <w:bodyDiv w:val="1"/>
      <w:marLeft w:val="0"/>
      <w:marRight w:val="0"/>
      <w:marTop w:val="0"/>
      <w:marBottom w:val="0"/>
      <w:divBdr>
        <w:top w:val="none" w:sz="0" w:space="0" w:color="auto"/>
        <w:left w:val="none" w:sz="0" w:space="0" w:color="auto"/>
        <w:bottom w:val="none" w:sz="0" w:space="0" w:color="auto"/>
        <w:right w:val="none" w:sz="0" w:space="0" w:color="auto"/>
      </w:divBdr>
    </w:div>
    <w:div w:id="2085056996">
      <w:bodyDiv w:val="1"/>
      <w:marLeft w:val="0"/>
      <w:marRight w:val="0"/>
      <w:marTop w:val="0"/>
      <w:marBottom w:val="0"/>
      <w:divBdr>
        <w:top w:val="none" w:sz="0" w:space="0" w:color="auto"/>
        <w:left w:val="none" w:sz="0" w:space="0" w:color="auto"/>
        <w:bottom w:val="none" w:sz="0" w:space="0" w:color="auto"/>
        <w:right w:val="none" w:sz="0" w:space="0" w:color="auto"/>
      </w:divBdr>
    </w:div>
    <w:div w:id="2109885989">
      <w:bodyDiv w:val="1"/>
      <w:marLeft w:val="0"/>
      <w:marRight w:val="0"/>
      <w:marTop w:val="0"/>
      <w:marBottom w:val="0"/>
      <w:divBdr>
        <w:top w:val="none" w:sz="0" w:space="0" w:color="auto"/>
        <w:left w:val="none" w:sz="0" w:space="0" w:color="auto"/>
        <w:bottom w:val="none" w:sz="0" w:space="0" w:color="auto"/>
        <w:right w:val="none" w:sz="0" w:space="0" w:color="auto"/>
      </w:divBdr>
    </w:div>
    <w:div w:id="211525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C27F9F82E4A24EB53DFBDD54DBC55C" ma:contentTypeVersion="12" ma:contentTypeDescription="Opprett et nytt dokument." ma:contentTypeScope="" ma:versionID="d034f407ef5579631ad06a89b6002af5">
  <xsd:schema xmlns:xsd="http://www.w3.org/2001/XMLSchema" xmlns:xs="http://www.w3.org/2001/XMLSchema" xmlns:p="http://schemas.microsoft.com/office/2006/metadata/properties" xmlns:ns2="f31df8dc-f635-4a62-8f49-cbf21fddebb9" xmlns:ns3="537a9594-3447-4208-aee0-1ca8d0798f65" targetNamespace="http://schemas.microsoft.com/office/2006/metadata/properties" ma:root="true" ma:fieldsID="c51890f0609241263e43e2782f1edb6d" ns2:_="" ns3:_="">
    <xsd:import namespace="f31df8dc-f635-4a62-8f49-cbf21fddebb9"/>
    <xsd:import namespace="537a9594-3447-4208-aee0-1ca8d0798f65"/>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1df8dc-f635-4a62-8f49-cbf21fddebb9"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b20852f-1fce-4e7e-a772-1d63f7e5676c" ma:termSetId="54f92279-2602-4d70-95b5-e6113f27666e"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9cd83e9a-4bf2-48f6-b007-6be8faca456e}" ma:internalName="TaxCatchAll" ma:showField="CatchAllData" ma:web="f31df8dc-f635-4a62-8f49-cbf21fddeb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7a9594-3447-4208-aee0-1ca8d0798f6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8b20852f-1fce-4e7e-a772-1d63f7e567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37a9594-3447-4208-aee0-1ca8d0798f65">
      <Terms xmlns="http://schemas.microsoft.com/office/infopath/2007/PartnerControls"/>
    </lcf76f155ced4ddcb4097134ff3c332f>
    <TaxCatchAll xmlns="f31df8dc-f635-4a62-8f49-cbf21fddebb9" xsi:nil="true"/>
    <j25543a5815d485da9a5e0773ad762e9 xmlns="f31df8dc-f635-4a62-8f49-cbf21fddebb9">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C2137D7B-ECB8-4E45-8B6B-D56EFAAF9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1df8dc-f635-4a62-8f49-cbf21fddebb9"/>
    <ds:schemaRef ds:uri="537a9594-3447-4208-aee0-1ca8d0798f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88805B-8F00-4DF1-B9C1-63F2EA02FE3F}">
  <ds:schemaRefs>
    <ds:schemaRef ds:uri="http://schemas.openxmlformats.org/officeDocument/2006/bibliography"/>
  </ds:schemaRefs>
</ds:datastoreItem>
</file>

<file path=customXml/itemProps3.xml><?xml version="1.0" encoding="utf-8"?>
<ds:datastoreItem xmlns:ds="http://schemas.openxmlformats.org/officeDocument/2006/customXml" ds:itemID="{5D945289-855F-40AE-B34F-5BEA2E588A83}">
  <ds:schemaRefs>
    <ds:schemaRef ds:uri="http://schemas.microsoft.com/sharepoint/v3/contenttype/forms"/>
  </ds:schemaRefs>
</ds:datastoreItem>
</file>

<file path=customXml/itemProps4.xml><?xml version="1.0" encoding="utf-8"?>
<ds:datastoreItem xmlns:ds="http://schemas.openxmlformats.org/officeDocument/2006/customXml" ds:itemID="{B77CFCA2-8CF3-4C1C-B02A-B5799FC6D52B}">
  <ds:schemaRefs>
    <ds:schemaRef ds:uri="http://schemas.microsoft.com/office/2006/metadata/properties"/>
    <ds:schemaRef ds:uri="http://schemas.microsoft.com/office/infopath/2007/PartnerControls"/>
    <ds:schemaRef ds:uri="537a9594-3447-4208-aee0-1ca8d0798f65"/>
    <ds:schemaRef ds:uri="f31df8dc-f635-4a62-8f49-cbf21fddebb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Vegard Lysvoll</lastModifiedBy>
  <revision>5</revision>
  <dcterms:created xsi:type="dcterms:W3CDTF">2025-12-01T16:49:00.0000000Z</dcterms:created>
  <dcterms:modified xsi:type="dcterms:W3CDTF">2026-05-13T07:38:52.1815620Z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0x01010006C27F9F82E4A24EB53DFBDD54DBC55C</vt:lpwstr>
  </property>
  <property fmtid="{D5CDD505-2E9C-101B-9397-08002B2CF9AE}" pid="3" name="docLang">
    <vt:lpwstr>nb</vt:lpwstr>
  </property>
  <property fmtid="{D5CDD505-2E9C-101B-9397-08002B2CF9AE}" pid="4" name="MediaServiceImageTags">
    <vt:lpwstr/>
  </property>
  <property fmtid="{D5CDD505-2E9C-101B-9397-08002B2CF9AE}" pid="5" name="GtProjectPhase">
    <vt:lpwstr/>
  </property>
</Properties>
</file>