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73C101" w14:textId="77777777" w:rsidR="00805A10" w:rsidRDefault="00BB7624">
      <w:r>
        <w:rPr>
          <w:noProof/>
        </w:rPr>
        <w:drawing>
          <wp:anchor distT="0" distB="0" distL="114300" distR="114300" simplePos="0" relativeHeight="251658240" behindDoc="1" locked="0" layoutInCell="1" allowOverlap="1" wp14:anchorId="46FE95DF" wp14:editId="07777777">
            <wp:simplePos x="0" y="0"/>
            <wp:positionH relativeFrom="column">
              <wp:posOffset>-938403</wp:posOffset>
            </wp:positionH>
            <wp:positionV relativeFrom="paragraph">
              <wp:posOffset>-899795</wp:posOffset>
            </wp:positionV>
            <wp:extent cx="7585364" cy="10721497"/>
            <wp:effectExtent l="0" t="0" r="0" b="0"/>
            <wp:wrapNone/>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585364" cy="10721497"/>
                    </a:xfrm>
                    <a:prstGeom prst="rect">
                      <a:avLst/>
                    </a:prstGeom>
                  </pic:spPr>
                </pic:pic>
              </a:graphicData>
            </a:graphic>
          </wp:anchor>
        </w:drawing>
      </w:r>
      <w:r>
        <w:rPr>
          <w:noProof/>
        </w:rPr>
        <mc:AlternateContent>
          <mc:Choice Requires="wps">
            <w:drawing>
              <wp:anchor distT="0" distB="0" distL="114300" distR="114300" simplePos="0" relativeHeight="251658241" behindDoc="0" locked="0" layoutInCell="1" allowOverlap="1" wp14:anchorId="4B989FC4" wp14:editId="07777777">
                <wp:simplePos x="0" y="0"/>
                <wp:positionH relativeFrom="column">
                  <wp:posOffset>56134</wp:posOffset>
                </wp:positionH>
                <wp:positionV relativeFrom="paragraph">
                  <wp:posOffset>1407033</wp:posOffset>
                </wp:positionV>
                <wp:extent cx="4862945" cy="1714500"/>
                <wp:effectExtent l="0" t="0" r="0" b="0"/>
                <wp:wrapNone/>
                <wp:docPr id="2" name="Rektangel 2"/>
                <wp:cNvGraphicFramePr/>
                <a:graphic xmlns:a="http://schemas.openxmlformats.org/drawingml/2006/main">
                  <a:graphicData uri="http://schemas.microsoft.com/office/word/2010/wordprocessingShape">
                    <wps:wsp>
                      <wps:cNvSpPr/>
                      <wps:spPr>
                        <a:xfrm>
                          <a:off x="0" y="0"/>
                          <a:ext cx="4862945" cy="1714500"/>
                        </a:xfrm>
                        <a:prstGeom prst="rect">
                          <a:avLst/>
                        </a:prstGeom>
                        <a:solidFill>
                          <a:srgbClr val="FFFFFF">
                            <a:alpha val="100000"/>
                          </a:srgbClr>
                        </a:solidFill>
                        <a:ln w="6350" cap="flat" cmpd="sng">
                          <a:prstDash val="solid"/>
                          <a:round/>
                        </a:ln>
                      </wps:spPr>
                      <wps:txbx>
                        <w:txbxContent>
                          <w:p w14:paraId="677E9F9B" w14:textId="77777777" w:rsidR="00805A10" w:rsidRDefault="00BB7624">
                            <w:pPr>
                              <w:pStyle w:val="Tittel"/>
                              <w:rPr>
                                <w:sz w:val="56"/>
                                <w:lang w:val="nb-NO"/>
                              </w:rPr>
                            </w:pPr>
                            <w:r>
                              <w:rPr>
                                <w:sz w:val="56"/>
                                <w:lang w:val="nb-NO"/>
                              </w:rPr>
                              <w:t>Databehandleravtale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rect w14:anchorId="4B989FC4" id="Rektangel 2" o:spid="_x0000_s1026" style="position:absolute;margin-left:4.4pt;margin-top:110.8pt;width:382.9pt;height:135pt;z-index:25165824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" stroked="f" strokeweight=".5pt">
                <v:stroke joinstyle="round"/>
                <v:textbox>
                  <w:txbxContent>
                    <w:p w14:paraId="677E9F9B" w14:textId="77777777" w:rsidR="00805A10" w:rsidRDefault="00BB7624">
                      <w:pPr>
                        <w:pStyle w:val="Tittel"/>
                        <w:rPr>
                          <w:sz w:val="56"/>
                          <w:lang w:val="nb-NO"/>
                        </w:rPr>
                      </w:pPr>
                      <w:r>
                        <w:rPr>
                          <w:sz w:val="56"/>
                          <w:lang w:val="nb-NO"/>
                        </w:rPr>
                        <w:t>Databehandleravtale</w:t>
                      </w:r>
                    </w:p>
                  </w:txbxContent>
                </v:textbox>
              </v:rect>
            </w:pict>
          </mc:Fallback>
        </mc:AlternateContent>
      </w:r>
    </w:p>
    <w:p w14:paraId="3973C102" w14:textId="77777777" w:rsidR="00805A10" w:rsidRDefault="00BB7624">
      <w:pPr>
        <w:tabs>
          <w:tab w:val="left" w:pos="6967"/>
        </w:tabs>
        <w:spacing w:line="240" w:lineRule="auto"/>
        <w:rPr>
          <w:rFonts w:eastAsiaTheme="majorEastAsia" w:cstheme="majorBidi"/>
          <w:b/>
          <w:color w:val="15273F"/>
          <w:sz w:val="24"/>
          <w:szCs w:val="56"/>
          <w:lang w:val="nb-NO"/>
        </w:rPr>
      </w:pPr>
      <w:r>
        <w:rPr>
          <w:lang w:val="nb-NO"/>
        </w:rPr>
        <w:br w:type="page"/>
      </w:r>
      <w:r>
        <w:rPr>
          <w:lang w:val="nb-NO"/>
        </w:rPr>
        <w:lastRenderedPageBreak/>
        <w:tab/>
      </w:r>
    </w:p>
    <w:p w14:paraId="3973C103" w14:textId="77777777" w:rsidR="00805A10" w:rsidRDefault="00BB7624">
      <w:pPr>
        <w:pStyle w:val="Tittel"/>
        <w:rPr>
          <w:lang w:val="nb-NO"/>
        </w:rPr>
      </w:pPr>
      <w:r>
        <w:rPr>
          <w:lang w:val="nb-NO"/>
        </w:rPr>
        <w:t xml:space="preserve">Standardkontrakt i samsvar med personvernforordningen artikkel 28 nr. 3 (forordning EU 2016/679).  </w:t>
      </w:r>
    </w:p>
    <w:p w14:paraId="3973C104" w14:textId="77777777" w:rsidR="00805A10" w:rsidRDefault="00BB7624">
      <w:pPr>
        <w:rPr>
          <w:lang w:val="nb-NO"/>
        </w:rPr>
      </w:pPr>
      <w:r>
        <w:rPr>
          <w:lang w:val="nb-NO"/>
        </w:rPr>
        <w:t xml:space="preserve">Kontrakten er inngått mellom </w:t>
      </w:r>
    </w:p>
    <w:p w14:paraId="3973C105" w14:textId="77777777" w:rsidR="00805A10" w:rsidRDefault="00805A10">
      <w:pPr>
        <w:rPr>
          <w:lang w:val="nb-NO"/>
        </w:rPr>
      </w:pPr>
    </w:p>
    <w:p w14:paraId="555654B0" w14:textId="4466C48D" w:rsidR="002C3F9A" w:rsidRPr="006F6579" w:rsidRDefault="00BE09DA" w:rsidP="002C3F9A">
      <w:pPr>
        <w:rPr>
          <w:lang w:val="nb-NO"/>
        </w:rPr>
      </w:pPr>
      <w:r w:rsidRPr="006F6579">
        <w:rPr>
          <w:lang w:val="nb-NO"/>
        </w:rPr>
        <w:t>Stavanger kommune</w:t>
      </w:r>
    </w:p>
    <w:p w14:paraId="720BEC24" w14:textId="77777777" w:rsidR="006D71BA" w:rsidRPr="006F6579" w:rsidRDefault="006D71BA" w:rsidP="002C3F9A">
      <w:r w:rsidRPr="006F6579">
        <w:t>964965226</w:t>
      </w:r>
    </w:p>
    <w:p w14:paraId="19D1E262" w14:textId="77777777" w:rsidR="006F6579" w:rsidRPr="006F6579" w:rsidRDefault="006F6579" w:rsidP="006F6579">
      <w:pPr>
        <w:rPr>
          <w:lang w:val="nb-NO"/>
        </w:rPr>
      </w:pPr>
      <w:r w:rsidRPr="006F6579">
        <w:rPr>
          <w:lang w:val="nb-NO"/>
        </w:rPr>
        <w:t>Postboks 8001</w:t>
      </w:r>
    </w:p>
    <w:p w14:paraId="714A7DC2" w14:textId="23E69AC0" w:rsidR="006F6579" w:rsidRPr="006F6579" w:rsidRDefault="006F6579" w:rsidP="006F6579">
      <w:pPr>
        <w:rPr>
          <w:highlight w:val="yellow"/>
          <w:lang w:val="nb-NO"/>
        </w:rPr>
      </w:pPr>
      <w:r w:rsidRPr="006F6579">
        <w:rPr>
          <w:lang w:val="nb-NO"/>
        </w:rPr>
        <w:t>4068 Stavanger</w:t>
      </w:r>
    </w:p>
    <w:p w14:paraId="692BC08F" w14:textId="14DF5D5A" w:rsidR="002C3F9A" w:rsidRDefault="006F6579" w:rsidP="002C3F9A">
      <w:pPr>
        <w:rPr>
          <w:lang w:val="nb-NO"/>
        </w:rPr>
      </w:pPr>
      <w:r>
        <w:rPr>
          <w:lang w:val="nb-NO"/>
        </w:rPr>
        <w:t>Norge</w:t>
      </w:r>
    </w:p>
    <w:p w14:paraId="3973C10B" w14:textId="77777777" w:rsidR="00805A10" w:rsidRDefault="00805A10">
      <w:pPr>
        <w:rPr>
          <w:lang w:val="nb-NO"/>
        </w:rPr>
      </w:pPr>
    </w:p>
    <w:p w14:paraId="3973C10C" w14:textId="77777777" w:rsidR="00805A10" w:rsidRDefault="00BB7624">
      <w:pPr>
        <w:rPr>
          <w:lang w:val="nb-NO"/>
        </w:rPr>
      </w:pPr>
      <w:r>
        <w:rPr>
          <w:lang w:val="nb-NO"/>
        </w:rPr>
        <w:t>heretter ”den behandlingsansvarlige”</w:t>
      </w:r>
    </w:p>
    <w:p w14:paraId="3973C10D" w14:textId="77777777" w:rsidR="00805A10" w:rsidRDefault="00805A10">
      <w:pPr>
        <w:rPr>
          <w:lang w:val="nb-NO"/>
        </w:rPr>
      </w:pPr>
    </w:p>
    <w:p w14:paraId="3973C10E" w14:textId="77777777" w:rsidR="00805A10" w:rsidRDefault="00BB7624">
      <w:pPr>
        <w:rPr>
          <w:lang w:val="nb-NO"/>
        </w:rPr>
      </w:pPr>
      <w:r>
        <w:rPr>
          <w:lang w:val="nb-NO"/>
        </w:rPr>
        <w:t>og</w:t>
      </w:r>
    </w:p>
    <w:p w14:paraId="3973C10F" w14:textId="77777777" w:rsidR="00805A10" w:rsidRDefault="00805A10">
      <w:pPr>
        <w:rPr>
          <w:lang w:val="nb-NO"/>
        </w:rPr>
      </w:pPr>
    </w:p>
    <w:p w14:paraId="3973C110" w14:textId="77777777" w:rsidR="00805A10" w:rsidRDefault="00BB7624">
      <w:pPr>
        <w:rPr>
          <w:highlight w:val="yellow"/>
          <w:lang w:val="nb-NO"/>
        </w:rPr>
      </w:pPr>
      <w:r>
        <w:rPr>
          <w:highlight w:val="yellow"/>
          <w:lang w:val="nb-NO"/>
        </w:rPr>
        <w:fldChar w:fldCharType="begin"/>
      </w:r>
      <w:r>
        <w:rPr>
          <w:highlight w:val="yellow"/>
          <w:lang w:val="nb-NO"/>
        </w:rPr>
        <w:instrText xml:space="preserve"> MACROBUTTON  NoMacro [NAVN]</w:instrText>
      </w:r>
      <w:r>
        <w:rPr>
          <w:highlight w:val="yellow"/>
          <w:lang w:val="nb-NO"/>
        </w:rPr>
        <w:fldChar w:fldCharType="end"/>
      </w:r>
    </w:p>
    <w:p w14:paraId="3973C111" w14:textId="77777777" w:rsidR="00805A10" w:rsidRDefault="00BB7624">
      <w:pPr>
        <w:rPr>
          <w:lang w:val="nb-NO"/>
        </w:rPr>
      </w:pPr>
      <w:r>
        <w:rPr>
          <w:highlight w:val="yellow"/>
          <w:lang w:val="nb-NO"/>
        </w:rPr>
        <w:t>[ORG.NR]</w:t>
      </w:r>
    </w:p>
    <w:p w14:paraId="3973C112" w14:textId="77777777" w:rsidR="00805A10" w:rsidRDefault="00BB7624">
      <w:pPr>
        <w:rPr>
          <w:highlight w:val="yellow"/>
          <w:lang w:val="nb-NO"/>
        </w:rPr>
      </w:pPr>
      <w:r>
        <w:rPr>
          <w:highlight w:val="yellow"/>
          <w:lang w:val="nb-NO"/>
        </w:rPr>
        <w:fldChar w:fldCharType="begin"/>
      </w:r>
      <w:r>
        <w:rPr>
          <w:highlight w:val="yellow"/>
          <w:lang w:val="nb-NO"/>
        </w:rPr>
        <w:instrText xml:space="preserve"> MACROBUTTON  NoMacro [ADRESSE]</w:instrText>
      </w:r>
      <w:r>
        <w:rPr>
          <w:highlight w:val="yellow"/>
          <w:lang w:val="nb-NO"/>
        </w:rPr>
        <w:fldChar w:fldCharType="end"/>
      </w:r>
    </w:p>
    <w:p w14:paraId="3973C113" w14:textId="77777777" w:rsidR="00805A10" w:rsidRDefault="00BB7624">
      <w:pPr>
        <w:rPr>
          <w:highlight w:val="yellow"/>
          <w:lang w:val="nb-NO"/>
        </w:rPr>
      </w:pPr>
      <w:r>
        <w:rPr>
          <w:highlight w:val="yellow"/>
          <w:lang w:val="nb-NO"/>
        </w:rPr>
        <w:fldChar w:fldCharType="begin"/>
      </w:r>
      <w:r>
        <w:rPr>
          <w:highlight w:val="yellow"/>
          <w:lang w:val="nb-NO"/>
        </w:rPr>
        <w:instrText xml:space="preserve"> MACROBUTTON  NoMacro [POSTNUMMER OG BY]</w:instrText>
      </w:r>
      <w:r>
        <w:rPr>
          <w:highlight w:val="yellow"/>
          <w:lang w:val="nb-NO"/>
        </w:rPr>
        <w:fldChar w:fldCharType="end"/>
      </w:r>
    </w:p>
    <w:p w14:paraId="3973C114" w14:textId="77777777" w:rsidR="00805A10" w:rsidRDefault="00BB7624">
      <w:pPr>
        <w:rPr>
          <w:lang w:val="nb-NO"/>
        </w:rPr>
      </w:pPr>
      <w:r>
        <w:rPr>
          <w:highlight w:val="yellow"/>
          <w:lang w:val="nb-NO"/>
        </w:rPr>
        <w:fldChar w:fldCharType="begin"/>
      </w:r>
      <w:r>
        <w:rPr>
          <w:highlight w:val="yellow"/>
          <w:lang w:val="nb-NO"/>
        </w:rPr>
        <w:instrText xml:space="preserve"> MACROBUTTON  NoMacro [LAND]</w:instrText>
      </w:r>
      <w:r>
        <w:rPr>
          <w:highlight w:val="yellow"/>
          <w:lang w:val="nb-NO"/>
        </w:rPr>
        <w:fldChar w:fldCharType="end"/>
      </w:r>
    </w:p>
    <w:p w14:paraId="3973C115" w14:textId="77777777" w:rsidR="00805A10" w:rsidRDefault="00805A10">
      <w:pPr>
        <w:rPr>
          <w:lang w:val="nb-NO"/>
        </w:rPr>
      </w:pPr>
    </w:p>
    <w:p w14:paraId="3973C116" w14:textId="77777777" w:rsidR="00805A10" w:rsidRDefault="00BB7624">
      <w:pPr>
        <w:rPr>
          <w:lang w:val="nb-NO"/>
        </w:rPr>
      </w:pPr>
      <w:r>
        <w:rPr>
          <w:lang w:val="nb-NO"/>
        </w:rPr>
        <w:t>heretter ”databehandleren”</w:t>
      </w:r>
    </w:p>
    <w:p w14:paraId="3973C117" w14:textId="77777777" w:rsidR="00805A10" w:rsidRDefault="00805A10">
      <w:pPr>
        <w:rPr>
          <w:lang w:val="nb-NO"/>
        </w:rPr>
      </w:pPr>
    </w:p>
    <w:p w14:paraId="3973C118" w14:textId="77777777" w:rsidR="00805A10" w:rsidRDefault="00BB7624">
      <w:pPr>
        <w:rPr>
          <w:lang w:val="nb-NO"/>
        </w:rPr>
      </w:pPr>
      <w:r>
        <w:rPr>
          <w:lang w:val="nb-NO"/>
        </w:rPr>
        <w:t xml:space="preserve">Begge er ”part” og utgjør tilsammen ”partene”. </w:t>
      </w:r>
    </w:p>
    <w:p w14:paraId="3973C119" w14:textId="77777777" w:rsidR="00805A10" w:rsidRDefault="00805A10">
      <w:pPr>
        <w:rPr>
          <w:lang w:val="nb-NO"/>
        </w:rPr>
      </w:pPr>
    </w:p>
    <w:p w14:paraId="3973C11A" w14:textId="77777777" w:rsidR="00805A10" w:rsidRDefault="00BB7624">
      <w:pPr>
        <w:rPr>
          <w:lang w:val="nb-NO"/>
        </w:rPr>
      </w:pPr>
      <w:r>
        <w:rPr>
          <w:lang w:val="nb-NO"/>
        </w:rPr>
        <w:t xml:space="preserve">Partene har inngått denne avtalen for å overholde personvernforordningen og beskytte </w:t>
      </w:r>
    </w:p>
    <w:p w14:paraId="3973C11B" w14:textId="77777777" w:rsidR="00805A10" w:rsidRDefault="00BB7624">
      <w:pPr>
        <w:rPr>
          <w:lang w:val="nb-NO"/>
        </w:rPr>
      </w:pPr>
      <w:r>
        <w:rPr>
          <w:lang w:val="nb-NO"/>
        </w:rPr>
        <w:t xml:space="preserve">privatlivets fred og fysiske personers grunnleggende rettigheter og friheter. </w:t>
      </w:r>
    </w:p>
    <w:p w14:paraId="3973C11C" w14:textId="77777777" w:rsidR="00805A10" w:rsidRDefault="00BB7624">
      <w:pPr>
        <w:spacing w:line="240" w:lineRule="auto"/>
        <w:rPr>
          <w:lang w:val="nb-NO"/>
        </w:rPr>
      </w:pPr>
      <w:r>
        <w:rPr>
          <w:lang w:val="nb-NO"/>
        </w:rPr>
        <w:br w:type="page"/>
      </w:r>
    </w:p>
    <w:sdt>
      <w:sdtPr>
        <w:rPr>
          <w:rFonts w:ascii="Arial" w:eastAsia="Arial" w:hAnsi="Arial" w:cs="Times New Roman"/>
          <w:color w:val="auto"/>
          <w:sz w:val="19"/>
          <w:szCs w:val="20"/>
          <w:lang w:val="da-DK" w:eastAsia="en-US"/>
        </w:rPr>
        <w:id w:val="-1240553181"/>
        <w:docPartObj>
          <w:docPartGallery w:val="Table of Contents"/>
          <w:docPartUnique/>
        </w:docPartObj>
      </w:sdtPr>
      <w:sdtEndPr>
        <w:rPr>
          <w:b/>
          <w:bCs/>
          <w:szCs w:val="19"/>
        </w:rPr>
      </w:sdtEndPr>
      <w:sdtContent>
        <w:p w14:paraId="3973C11D" w14:textId="77777777" w:rsidR="00805A10" w:rsidRDefault="00BB7624">
          <w:pPr>
            <w:pStyle w:val="Overskriftforinnholdsfortegnelse2"/>
            <w:rPr>
              <w:color w:val="auto"/>
            </w:rPr>
          </w:pPr>
          <w:r>
            <w:rPr>
              <w:color w:val="auto"/>
            </w:rPr>
            <w:t>1. Innhold</w:t>
          </w:r>
        </w:p>
        <w:p w14:paraId="3973C11E" w14:textId="77777777" w:rsidR="00805A10" w:rsidRDefault="00BB7624">
          <w:pPr>
            <w:pStyle w:val="INNH1"/>
            <w:tabs>
              <w:tab w:val="right" w:leader="dot" w:pos="7813"/>
            </w:tabs>
            <w:rPr>
              <w:rFonts w:eastAsiaTheme="minorEastAsia" w:cstheme="minorBidi"/>
              <w:b w:val="0"/>
              <w:bCs w:val="0"/>
              <w:noProof/>
              <w:sz w:val="22"/>
              <w:szCs w:val="22"/>
              <w:lang w:val="nb-NO" w:eastAsia="nb-NO"/>
            </w:rPr>
          </w:pPr>
          <w:r>
            <w:fldChar w:fldCharType="begin"/>
          </w:r>
          <w:r>
            <w:instrText xml:space="preserve"> TOC \o "1-3" \h \z \u </w:instrText>
          </w:r>
          <w:r>
            <w:fldChar w:fldCharType="separate"/>
          </w:r>
          <w:hyperlink w:anchor="_Toc118896632" w:history="1">
            <w:r>
              <w:rPr>
                <w:rStyle w:val="Hyperkobling"/>
                <w:noProof/>
                <w:lang w:val="nb-NO"/>
              </w:rPr>
              <w:t>2. Innledende bestemmelser</w:t>
            </w:r>
            <w:r>
              <w:rPr>
                <w:noProof/>
                <w:webHidden/>
              </w:rPr>
              <w:tab/>
            </w:r>
            <w:r>
              <w:rPr>
                <w:noProof/>
                <w:webHidden/>
              </w:rPr>
              <w:fldChar w:fldCharType="begin"/>
            </w:r>
            <w:r>
              <w:rPr>
                <w:noProof/>
                <w:webHidden/>
              </w:rPr>
              <w:instrText xml:space="preserve"> PAGEREF _Toc118896632 \h </w:instrText>
            </w:r>
            <w:r>
              <w:rPr>
                <w:noProof/>
                <w:webHidden/>
              </w:rPr>
            </w:r>
            <w:r>
              <w:rPr>
                <w:noProof/>
                <w:webHidden/>
              </w:rPr>
              <w:fldChar w:fldCharType="separate"/>
            </w:r>
            <w:r>
              <w:rPr>
                <w:noProof/>
                <w:webHidden/>
              </w:rPr>
              <w:t>4</w:t>
            </w:r>
            <w:r>
              <w:rPr>
                <w:noProof/>
                <w:webHidden/>
              </w:rPr>
              <w:fldChar w:fldCharType="end"/>
            </w:r>
          </w:hyperlink>
        </w:p>
        <w:p w14:paraId="3973C11F" w14:textId="77777777" w:rsidR="00805A10" w:rsidRDefault="00BB7624">
          <w:pPr>
            <w:pStyle w:val="INNH1"/>
            <w:tabs>
              <w:tab w:val="right" w:leader="dot" w:pos="7813"/>
            </w:tabs>
            <w:rPr>
              <w:rFonts w:eastAsiaTheme="minorEastAsia" w:cstheme="minorBidi"/>
              <w:b w:val="0"/>
              <w:bCs w:val="0"/>
              <w:noProof/>
              <w:sz w:val="22"/>
              <w:szCs w:val="22"/>
              <w:lang w:val="nb-NO" w:eastAsia="nb-NO"/>
            </w:rPr>
          </w:pPr>
          <w:hyperlink w:anchor="_Toc118896645" w:history="1">
            <w:r>
              <w:rPr>
                <w:rStyle w:val="Hyperkobling"/>
                <w:noProof/>
                <w:lang w:val="nb-NO"/>
              </w:rPr>
              <w:t>3. Den behandlingsansvarliges rettigheter og plikter</w:t>
            </w:r>
            <w:r>
              <w:rPr>
                <w:noProof/>
                <w:webHidden/>
              </w:rPr>
              <w:tab/>
            </w:r>
            <w:r>
              <w:rPr>
                <w:noProof/>
                <w:webHidden/>
              </w:rPr>
              <w:fldChar w:fldCharType="begin"/>
            </w:r>
            <w:r>
              <w:rPr>
                <w:noProof/>
                <w:webHidden/>
              </w:rPr>
              <w:instrText xml:space="preserve"> PAGEREF _Toc118896645 \h </w:instrText>
            </w:r>
            <w:r>
              <w:rPr>
                <w:noProof/>
                <w:webHidden/>
              </w:rPr>
            </w:r>
            <w:r>
              <w:rPr>
                <w:noProof/>
                <w:webHidden/>
              </w:rPr>
              <w:fldChar w:fldCharType="separate"/>
            </w:r>
            <w:r>
              <w:rPr>
                <w:noProof/>
                <w:webHidden/>
              </w:rPr>
              <w:t>5</w:t>
            </w:r>
            <w:r>
              <w:rPr>
                <w:noProof/>
                <w:webHidden/>
              </w:rPr>
              <w:fldChar w:fldCharType="end"/>
            </w:r>
          </w:hyperlink>
        </w:p>
        <w:p w14:paraId="3973C120" w14:textId="77777777" w:rsidR="00805A10" w:rsidRDefault="00BB7624">
          <w:pPr>
            <w:pStyle w:val="INNH1"/>
            <w:tabs>
              <w:tab w:val="right" w:leader="dot" w:pos="7813"/>
            </w:tabs>
            <w:rPr>
              <w:rFonts w:eastAsiaTheme="minorEastAsia" w:cstheme="minorBidi"/>
              <w:b w:val="0"/>
              <w:bCs w:val="0"/>
              <w:noProof/>
              <w:sz w:val="22"/>
              <w:szCs w:val="22"/>
              <w:lang w:val="nb-NO" w:eastAsia="nb-NO"/>
            </w:rPr>
          </w:pPr>
          <w:hyperlink w:anchor="_Toc118896649" w:history="1">
            <w:r>
              <w:rPr>
                <w:rStyle w:val="Hyperkobling"/>
                <w:noProof/>
                <w:lang w:val="nb-NO"/>
              </w:rPr>
              <w:t>4. Databehandleren handler etter instruks</w:t>
            </w:r>
            <w:r>
              <w:rPr>
                <w:noProof/>
                <w:webHidden/>
              </w:rPr>
              <w:tab/>
            </w:r>
            <w:r>
              <w:rPr>
                <w:noProof/>
                <w:webHidden/>
              </w:rPr>
              <w:fldChar w:fldCharType="begin"/>
            </w:r>
            <w:r>
              <w:rPr>
                <w:noProof/>
                <w:webHidden/>
              </w:rPr>
              <w:instrText xml:space="preserve"> PAGEREF _Toc118896649 \h </w:instrText>
            </w:r>
            <w:r>
              <w:rPr>
                <w:noProof/>
                <w:webHidden/>
              </w:rPr>
            </w:r>
            <w:r>
              <w:rPr>
                <w:noProof/>
                <w:webHidden/>
              </w:rPr>
              <w:fldChar w:fldCharType="separate"/>
            </w:r>
            <w:r>
              <w:rPr>
                <w:noProof/>
                <w:webHidden/>
              </w:rPr>
              <w:t>5</w:t>
            </w:r>
            <w:r>
              <w:rPr>
                <w:noProof/>
                <w:webHidden/>
              </w:rPr>
              <w:fldChar w:fldCharType="end"/>
            </w:r>
          </w:hyperlink>
        </w:p>
        <w:p w14:paraId="3973C121" w14:textId="77777777" w:rsidR="00805A10" w:rsidRDefault="00BB7624">
          <w:pPr>
            <w:pStyle w:val="INNH1"/>
            <w:tabs>
              <w:tab w:val="right" w:leader="dot" w:pos="7813"/>
            </w:tabs>
            <w:rPr>
              <w:rFonts w:eastAsiaTheme="minorEastAsia" w:cstheme="minorBidi"/>
              <w:b w:val="0"/>
              <w:bCs w:val="0"/>
              <w:noProof/>
              <w:sz w:val="22"/>
              <w:szCs w:val="22"/>
              <w:lang w:val="nb-NO" w:eastAsia="nb-NO"/>
            </w:rPr>
          </w:pPr>
          <w:hyperlink w:anchor="_Toc118896652" w:history="1">
            <w:r>
              <w:rPr>
                <w:rStyle w:val="Hyperkobling"/>
                <w:noProof/>
                <w:lang w:val="nb-NO"/>
              </w:rPr>
              <w:t>5. Konfidensialitet</w:t>
            </w:r>
            <w:r>
              <w:rPr>
                <w:noProof/>
                <w:webHidden/>
              </w:rPr>
              <w:tab/>
            </w:r>
            <w:r>
              <w:rPr>
                <w:noProof/>
                <w:webHidden/>
              </w:rPr>
              <w:fldChar w:fldCharType="begin"/>
            </w:r>
            <w:r>
              <w:rPr>
                <w:noProof/>
                <w:webHidden/>
              </w:rPr>
              <w:instrText xml:space="preserve"> PAGEREF _Toc118896652 \h </w:instrText>
            </w:r>
            <w:r>
              <w:rPr>
                <w:noProof/>
                <w:webHidden/>
              </w:rPr>
            </w:r>
            <w:r>
              <w:rPr>
                <w:noProof/>
                <w:webHidden/>
              </w:rPr>
              <w:fldChar w:fldCharType="separate"/>
            </w:r>
            <w:r>
              <w:rPr>
                <w:noProof/>
                <w:webHidden/>
              </w:rPr>
              <w:t>5</w:t>
            </w:r>
            <w:r>
              <w:rPr>
                <w:noProof/>
                <w:webHidden/>
              </w:rPr>
              <w:fldChar w:fldCharType="end"/>
            </w:r>
          </w:hyperlink>
        </w:p>
        <w:p w14:paraId="3973C122" w14:textId="77777777" w:rsidR="00805A10" w:rsidRDefault="00BB7624">
          <w:pPr>
            <w:pStyle w:val="INNH1"/>
            <w:tabs>
              <w:tab w:val="right" w:leader="dot" w:pos="7813"/>
            </w:tabs>
            <w:rPr>
              <w:rFonts w:eastAsiaTheme="minorEastAsia" w:cstheme="minorBidi"/>
              <w:b w:val="0"/>
              <w:bCs w:val="0"/>
              <w:noProof/>
              <w:sz w:val="22"/>
              <w:szCs w:val="22"/>
              <w:lang w:val="nb-NO" w:eastAsia="nb-NO"/>
            </w:rPr>
          </w:pPr>
          <w:hyperlink w:anchor="_Toc118896659" w:history="1">
            <w:r>
              <w:rPr>
                <w:rStyle w:val="Hyperkobling"/>
                <w:noProof/>
                <w:lang w:val="nb-NO"/>
              </w:rPr>
              <w:t>6. Sikkerhet i databehandlingen</w:t>
            </w:r>
            <w:r>
              <w:rPr>
                <w:noProof/>
                <w:webHidden/>
              </w:rPr>
              <w:tab/>
            </w:r>
            <w:r>
              <w:rPr>
                <w:noProof/>
                <w:webHidden/>
              </w:rPr>
              <w:fldChar w:fldCharType="begin"/>
            </w:r>
            <w:r>
              <w:rPr>
                <w:noProof/>
                <w:webHidden/>
              </w:rPr>
              <w:instrText xml:space="preserve"> PAGEREF _Toc118896659 \h </w:instrText>
            </w:r>
            <w:r>
              <w:rPr>
                <w:noProof/>
                <w:webHidden/>
              </w:rPr>
            </w:r>
            <w:r>
              <w:rPr>
                <w:noProof/>
                <w:webHidden/>
              </w:rPr>
              <w:fldChar w:fldCharType="separate"/>
            </w:r>
            <w:r>
              <w:rPr>
                <w:noProof/>
                <w:webHidden/>
              </w:rPr>
              <w:t>5</w:t>
            </w:r>
            <w:r>
              <w:rPr>
                <w:noProof/>
                <w:webHidden/>
              </w:rPr>
              <w:fldChar w:fldCharType="end"/>
            </w:r>
          </w:hyperlink>
        </w:p>
        <w:p w14:paraId="3973C123" w14:textId="77777777" w:rsidR="00805A10" w:rsidRDefault="00BB7624">
          <w:pPr>
            <w:pStyle w:val="INNH1"/>
            <w:tabs>
              <w:tab w:val="right" w:leader="dot" w:pos="7813"/>
            </w:tabs>
            <w:rPr>
              <w:rFonts w:eastAsiaTheme="minorEastAsia" w:cstheme="minorBidi"/>
              <w:b w:val="0"/>
              <w:bCs w:val="0"/>
              <w:noProof/>
              <w:sz w:val="22"/>
              <w:szCs w:val="22"/>
              <w:lang w:val="nb-NO" w:eastAsia="nb-NO"/>
            </w:rPr>
          </w:pPr>
          <w:hyperlink w:anchor="_Toc118896663" w:history="1">
            <w:r>
              <w:rPr>
                <w:rStyle w:val="Hyperkobling"/>
                <w:noProof/>
                <w:lang w:val="nb-NO"/>
              </w:rPr>
              <w:t>7. Bruk av underdatabehandlere</w:t>
            </w:r>
            <w:r>
              <w:rPr>
                <w:noProof/>
                <w:webHidden/>
              </w:rPr>
              <w:tab/>
            </w:r>
            <w:r>
              <w:rPr>
                <w:noProof/>
                <w:webHidden/>
              </w:rPr>
              <w:fldChar w:fldCharType="begin"/>
            </w:r>
            <w:r>
              <w:rPr>
                <w:noProof/>
                <w:webHidden/>
              </w:rPr>
              <w:instrText xml:space="preserve"> PAGEREF _Toc118896663 \h </w:instrText>
            </w:r>
            <w:r>
              <w:rPr>
                <w:noProof/>
                <w:webHidden/>
              </w:rPr>
            </w:r>
            <w:r>
              <w:rPr>
                <w:noProof/>
                <w:webHidden/>
              </w:rPr>
              <w:fldChar w:fldCharType="separate"/>
            </w:r>
            <w:r>
              <w:rPr>
                <w:noProof/>
                <w:webHidden/>
              </w:rPr>
              <w:t>6</w:t>
            </w:r>
            <w:r>
              <w:rPr>
                <w:noProof/>
                <w:webHidden/>
              </w:rPr>
              <w:fldChar w:fldCharType="end"/>
            </w:r>
          </w:hyperlink>
        </w:p>
        <w:p w14:paraId="3973C124" w14:textId="77777777" w:rsidR="00805A10" w:rsidRDefault="00BB7624">
          <w:pPr>
            <w:pStyle w:val="INNH1"/>
            <w:tabs>
              <w:tab w:val="right" w:leader="dot" w:pos="7813"/>
            </w:tabs>
            <w:rPr>
              <w:rFonts w:eastAsiaTheme="minorEastAsia" w:cstheme="minorBidi"/>
              <w:b w:val="0"/>
              <w:bCs w:val="0"/>
              <w:noProof/>
              <w:sz w:val="22"/>
              <w:szCs w:val="22"/>
              <w:lang w:val="nb-NO" w:eastAsia="nb-NO"/>
            </w:rPr>
          </w:pPr>
          <w:hyperlink w:anchor="_Toc118896671" w:history="1">
            <w:r>
              <w:rPr>
                <w:rStyle w:val="Hyperkobling"/>
                <w:noProof/>
                <w:lang w:val="nb-NO"/>
              </w:rPr>
              <w:t>8. Overføring til tredjestater eller internasjonale organisasjoner</w:t>
            </w:r>
            <w:r>
              <w:rPr>
                <w:noProof/>
                <w:webHidden/>
              </w:rPr>
              <w:tab/>
            </w:r>
            <w:r>
              <w:rPr>
                <w:noProof/>
                <w:webHidden/>
              </w:rPr>
              <w:fldChar w:fldCharType="begin"/>
            </w:r>
            <w:r>
              <w:rPr>
                <w:noProof/>
                <w:webHidden/>
              </w:rPr>
              <w:instrText xml:space="preserve"> PAGEREF _Toc118896671 \h </w:instrText>
            </w:r>
            <w:r>
              <w:rPr>
                <w:noProof/>
                <w:webHidden/>
              </w:rPr>
            </w:r>
            <w:r>
              <w:rPr>
                <w:noProof/>
                <w:webHidden/>
              </w:rPr>
              <w:fldChar w:fldCharType="separate"/>
            </w:r>
            <w:r>
              <w:rPr>
                <w:noProof/>
                <w:webHidden/>
              </w:rPr>
              <w:t>7</w:t>
            </w:r>
            <w:r>
              <w:rPr>
                <w:noProof/>
                <w:webHidden/>
              </w:rPr>
              <w:fldChar w:fldCharType="end"/>
            </w:r>
          </w:hyperlink>
        </w:p>
        <w:p w14:paraId="3973C125" w14:textId="77777777" w:rsidR="00805A10" w:rsidRDefault="00BB7624">
          <w:pPr>
            <w:pStyle w:val="INNH1"/>
            <w:tabs>
              <w:tab w:val="right" w:leader="dot" w:pos="7813"/>
            </w:tabs>
            <w:rPr>
              <w:rFonts w:eastAsiaTheme="minorEastAsia" w:cstheme="minorBidi"/>
              <w:b w:val="0"/>
              <w:bCs w:val="0"/>
              <w:noProof/>
              <w:sz w:val="22"/>
              <w:szCs w:val="22"/>
              <w:lang w:val="nb-NO" w:eastAsia="nb-NO"/>
            </w:rPr>
          </w:pPr>
          <w:hyperlink w:anchor="_Toc118896677" w:history="1">
            <w:r>
              <w:rPr>
                <w:rStyle w:val="Hyperkobling"/>
                <w:noProof/>
                <w:lang w:val="nb-NO"/>
              </w:rPr>
              <w:t>9. Bistand til den behandlingsansvarlige</w:t>
            </w:r>
            <w:r>
              <w:rPr>
                <w:noProof/>
                <w:webHidden/>
              </w:rPr>
              <w:tab/>
            </w:r>
            <w:r>
              <w:rPr>
                <w:noProof/>
                <w:webHidden/>
              </w:rPr>
              <w:fldChar w:fldCharType="begin"/>
            </w:r>
            <w:r>
              <w:rPr>
                <w:noProof/>
                <w:webHidden/>
              </w:rPr>
              <w:instrText xml:space="preserve"> PAGEREF _Toc118896677 \h </w:instrText>
            </w:r>
            <w:r>
              <w:rPr>
                <w:noProof/>
                <w:webHidden/>
              </w:rPr>
            </w:r>
            <w:r>
              <w:rPr>
                <w:noProof/>
                <w:webHidden/>
              </w:rPr>
              <w:fldChar w:fldCharType="separate"/>
            </w:r>
            <w:r>
              <w:rPr>
                <w:noProof/>
                <w:webHidden/>
              </w:rPr>
              <w:t>8</w:t>
            </w:r>
            <w:r>
              <w:rPr>
                <w:noProof/>
                <w:webHidden/>
              </w:rPr>
              <w:fldChar w:fldCharType="end"/>
            </w:r>
          </w:hyperlink>
        </w:p>
        <w:p w14:paraId="3973C126" w14:textId="77777777" w:rsidR="00805A10" w:rsidRDefault="00BB7624">
          <w:pPr>
            <w:pStyle w:val="INNH1"/>
            <w:tabs>
              <w:tab w:val="right" w:leader="dot" w:pos="7813"/>
            </w:tabs>
            <w:rPr>
              <w:rFonts w:eastAsiaTheme="minorEastAsia" w:cstheme="minorBidi"/>
              <w:b w:val="0"/>
              <w:bCs w:val="0"/>
              <w:noProof/>
              <w:sz w:val="22"/>
              <w:szCs w:val="22"/>
              <w:lang w:val="nb-NO" w:eastAsia="nb-NO"/>
            </w:rPr>
          </w:pPr>
          <w:hyperlink w:anchor="_Toc118896681" w:history="1">
            <w:r>
              <w:rPr>
                <w:rStyle w:val="Hyperkobling"/>
                <w:noProof/>
                <w:lang w:val="nb-NO"/>
              </w:rPr>
              <w:t>10. Underretning om brudd på personopplysningssikkerheten</w:t>
            </w:r>
            <w:r>
              <w:rPr>
                <w:noProof/>
                <w:webHidden/>
              </w:rPr>
              <w:tab/>
            </w:r>
            <w:r>
              <w:rPr>
                <w:noProof/>
                <w:webHidden/>
              </w:rPr>
              <w:fldChar w:fldCharType="begin"/>
            </w:r>
            <w:r>
              <w:rPr>
                <w:noProof/>
                <w:webHidden/>
              </w:rPr>
              <w:instrText xml:space="preserve"> PAGEREF _Toc118896681 \h </w:instrText>
            </w:r>
            <w:r>
              <w:rPr>
                <w:noProof/>
                <w:webHidden/>
              </w:rPr>
            </w:r>
            <w:r>
              <w:rPr>
                <w:noProof/>
                <w:webHidden/>
              </w:rPr>
              <w:fldChar w:fldCharType="separate"/>
            </w:r>
            <w:r>
              <w:rPr>
                <w:noProof/>
                <w:webHidden/>
              </w:rPr>
              <w:t>9</w:t>
            </w:r>
            <w:r>
              <w:rPr>
                <w:noProof/>
                <w:webHidden/>
              </w:rPr>
              <w:fldChar w:fldCharType="end"/>
            </w:r>
          </w:hyperlink>
        </w:p>
        <w:p w14:paraId="3973C127" w14:textId="77777777" w:rsidR="00805A10" w:rsidRDefault="00BB7624">
          <w:pPr>
            <w:pStyle w:val="INNH1"/>
            <w:tabs>
              <w:tab w:val="right" w:leader="dot" w:pos="7813"/>
            </w:tabs>
            <w:rPr>
              <w:rFonts w:eastAsiaTheme="minorEastAsia" w:cstheme="minorBidi"/>
              <w:b w:val="0"/>
              <w:bCs w:val="0"/>
              <w:noProof/>
              <w:sz w:val="22"/>
              <w:szCs w:val="22"/>
              <w:lang w:val="nb-NO" w:eastAsia="nb-NO"/>
            </w:rPr>
          </w:pPr>
          <w:hyperlink w:anchor="_Toc118896689" w:history="1">
            <w:r>
              <w:rPr>
                <w:rStyle w:val="Hyperkobling"/>
                <w:noProof/>
                <w:lang w:val="nb-NO"/>
              </w:rPr>
              <w:t>11. Sletting og retur av opplysninger</w:t>
            </w:r>
            <w:r>
              <w:rPr>
                <w:noProof/>
                <w:webHidden/>
              </w:rPr>
              <w:tab/>
              <w:t>10</w:t>
            </w:r>
          </w:hyperlink>
        </w:p>
        <w:p w14:paraId="05B416EA" w14:textId="77777777" w:rsidR="00805A10" w:rsidRDefault="00BB7624">
          <w:pPr>
            <w:pStyle w:val="INNH1"/>
            <w:tabs>
              <w:tab w:val="right" w:leader="dot" w:pos="7813"/>
            </w:tabs>
            <w:rPr>
              <w:noProof/>
            </w:rPr>
          </w:pPr>
          <w:hyperlink w:anchor="_Toc118896696" w:history="1">
            <w:r>
              <w:rPr>
                <w:rStyle w:val="Hyperkobling"/>
                <w:noProof/>
                <w:lang w:val="nb-NO"/>
              </w:rPr>
              <w:t>12. Tilsyn, inkludert inspeksjon</w:t>
            </w:r>
            <w:r>
              <w:rPr>
                <w:noProof/>
                <w:webHidden/>
              </w:rPr>
              <w:tab/>
            </w:r>
            <w:r>
              <w:rPr>
                <w:noProof/>
                <w:webHidden/>
              </w:rPr>
              <w:fldChar w:fldCharType="begin"/>
            </w:r>
            <w:r>
              <w:rPr>
                <w:noProof/>
                <w:webHidden/>
              </w:rPr>
              <w:instrText xml:space="preserve"> PAGEREF _Toc118896696 \h </w:instrText>
            </w:r>
            <w:r>
              <w:rPr>
                <w:noProof/>
                <w:webHidden/>
              </w:rPr>
            </w:r>
            <w:r>
              <w:rPr>
                <w:noProof/>
                <w:webHidden/>
              </w:rPr>
              <w:fldChar w:fldCharType="separate"/>
            </w:r>
            <w:r>
              <w:rPr>
                <w:noProof/>
                <w:webHidden/>
              </w:rPr>
              <w:t>10</w:t>
            </w:r>
            <w:r>
              <w:rPr>
                <w:noProof/>
                <w:webHidden/>
              </w:rPr>
              <w:fldChar w:fldCharType="end"/>
            </w:r>
          </w:hyperlink>
        </w:p>
        <w:p w14:paraId="3973C129" w14:textId="77777777" w:rsidR="00805A10" w:rsidRDefault="00BB7624">
          <w:pPr>
            <w:pStyle w:val="INNH1"/>
            <w:tabs>
              <w:tab w:val="right" w:leader="dot" w:pos="7813"/>
            </w:tabs>
            <w:rPr>
              <w:rFonts w:eastAsiaTheme="minorEastAsia" w:cstheme="minorBidi"/>
              <w:b w:val="0"/>
              <w:bCs w:val="0"/>
              <w:noProof/>
              <w:sz w:val="22"/>
              <w:szCs w:val="22"/>
              <w:lang w:val="nb-NO" w:eastAsia="nb-NO"/>
            </w:rPr>
          </w:pPr>
          <w:hyperlink w:anchor="_Toc118896702" w:history="1">
            <w:r>
              <w:rPr>
                <w:rStyle w:val="Hyperkobling"/>
                <w:noProof/>
              </w:rPr>
              <w:t>13.</w:t>
            </w:r>
            <w:r>
              <w:rPr>
                <w:rStyle w:val="Hyperkobling"/>
                <w:noProof/>
                <w:lang w:val="nb-NO"/>
              </w:rPr>
              <w:t xml:space="preserve"> Mislighold og pålegg om stans</w:t>
            </w:r>
            <w:r>
              <w:rPr>
                <w:noProof/>
                <w:webHidden/>
              </w:rPr>
              <w:tab/>
              <w:t>11</w:t>
            </w:r>
          </w:hyperlink>
        </w:p>
        <w:p w14:paraId="3973C12A" w14:textId="77777777" w:rsidR="00805A10" w:rsidRDefault="00BB7624">
          <w:pPr>
            <w:pStyle w:val="INNH1"/>
            <w:tabs>
              <w:tab w:val="right" w:leader="dot" w:pos="7813"/>
            </w:tabs>
            <w:rPr>
              <w:rFonts w:eastAsiaTheme="minorEastAsia" w:cstheme="minorBidi"/>
              <w:b w:val="0"/>
              <w:bCs w:val="0"/>
              <w:noProof/>
              <w:sz w:val="22"/>
              <w:szCs w:val="22"/>
              <w:lang w:val="nb-NO" w:eastAsia="nb-NO"/>
            </w:rPr>
          </w:pPr>
          <w:hyperlink w:anchor="_Toc118896704" w:history="1">
            <w:r>
              <w:rPr>
                <w:rStyle w:val="Hyperkobling"/>
                <w:noProof/>
                <w:lang w:val="nb-NO"/>
              </w:rPr>
              <w:t>14. Partenes erstatningsansvar</w:t>
            </w:r>
            <w:r>
              <w:rPr>
                <w:noProof/>
                <w:webHidden/>
              </w:rPr>
              <w:tab/>
              <w:t>11</w:t>
            </w:r>
          </w:hyperlink>
        </w:p>
        <w:p w14:paraId="088E0769" w14:textId="77777777" w:rsidR="00805A10" w:rsidRDefault="00BB7624">
          <w:pPr>
            <w:pStyle w:val="INNH1"/>
            <w:tabs>
              <w:tab w:val="right" w:leader="dot" w:pos="7813"/>
            </w:tabs>
            <w:rPr>
              <w:rFonts w:eastAsiaTheme="minorEastAsia" w:cstheme="minorBidi"/>
              <w:b w:val="0"/>
              <w:bCs w:val="0"/>
              <w:noProof/>
              <w:sz w:val="22"/>
              <w:szCs w:val="22"/>
              <w:lang w:val="nb-NO" w:eastAsia="nb-NO"/>
            </w:rPr>
          </w:pPr>
          <w:hyperlink w:anchor="_Toc118896702" w:history="1">
            <w:r>
              <w:rPr>
                <w:rStyle w:val="Hyperkobling"/>
                <w:noProof/>
              </w:rPr>
              <w:t>15.</w:t>
            </w:r>
            <w:r>
              <w:rPr>
                <w:rStyle w:val="Hyperkobling"/>
                <w:noProof/>
                <w:lang w:val="nb-NO"/>
              </w:rPr>
              <w:t xml:space="preserve"> Lovvalg og verneting</w:t>
            </w:r>
            <w:r>
              <w:rPr>
                <w:noProof/>
                <w:webHidden/>
              </w:rPr>
              <w:tab/>
              <w:t>11</w:t>
            </w:r>
          </w:hyperlink>
        </w:p>
        <w:p w14:paraId="4BBEFD05" w14:textId="77777777" w:rsidR="00805A10" w:rsidRDefault="00BB7624">
          <w:pPr>
            <w:pStyle w:val="INNH1"/>
            <w:tabs>
              <w:tab w:val="right" w:leader="dot" w:pos="7813"/>
            </w:tabs>
            <w:rPr>
              <w:rFonts w:eastAsiaTheme="minorEastAsia" w:cstheme="minorBidi"/>
              <w:b w:val="0"/>
              <w:bCs w:val="0"/>
              <w:noProof/>
              <w:sz w:val="22"/>
              <w:szCs w:val="22"/>
              <w:lang w:val="nb-NO" w:eastAsia="nb-NO"/>
            </w:rPr>
          </w:pPr>
          <w:hyperlink w:anchor="_Toc118896704" w:history="1">
            <w:r>
              <w:rPr>
                <w:rStyle w:val="Hyperkobling"/>
                <w:noProof/>
                <w:lang w:val="nb-NO"/>
              </w:rPr>
              <w:t>16. Når avtalen trer i kraft, og når den opphører</w:t>
            </w:r>
            <w:r>
              <w:rPr>
                <w:noProof/>
                <w:webHidden/>
              </w:rPr>
              <w:tab/>
              <w:t>11</w:t>
            </w:r>
          </w:hyperlink>
        </w:p>
        <w:p w14:paraId="782D9A86" w14:textId="77777777" w:rsidR="00805A10" w:rsidRDefault="00BB7624">
          <w:pPr>
            <w:pStyle w:val="INNH1"/>
            <w:tabs>
              <w:tab w:val="right" w:leader="dot" w:pos="7813"/>
            </w:tabs>
            <w:rPr>
              <w:rFonts w:eastAsiaTheme="minorEastAsia" w:cstheme="minorBidi"/>
              <w:b w:val="0"/>
              <w:bCs w:val="0"/>
              <w:noProof/>
              <w:sz w:val="22"/>
              <w:szCs w:val="22"/>
              <w:lang w:val="nb-NO" w:eastAsia="nb-NO"/>
            </w:rPr>
          </w:pPr>
          <w:hyperlink w:anchor="_Toc118896711" w:history="1">
            <w:r>
              <w:rPr>
                <w:rStyle w:val="Hyperkobling"/>
                <w:noProof/>
                <w:lang w:val="nb-NO"/>
              </w:rPr>
              <w:t>17. Kontaktpersoner hos den behandlingsansvarlige og databehandleren</w:t>
            </w:r>
            <w:r>
              <w:rPr>
                <w:noProof/>
                <w:webHidden/>
              </w:rPr>
              <w:tab/>
              <w:t>12</w:t>
            </w:r>
          </w:hyperlink>
        </w:p>
        <w:p w14:paraId="3973C12C" w14:textId="77777777" w:rsidR="00805A10" w:rsidRDefault="00BB7624">
          <w:pPr>
            <w:pStyle w:val="INNH1"/>
            <w:tabs>
              <w:tab w:val="left" w:pos="1140"/>
              <w:tab w:val="right" w:leader="dot" w:pos="7813"/>
            </w:tabs>
            <w:rPr>
              <w:rFonts w:eastAsiaTheme="minorEastAsia" w:cstheme="minorBidi"/>
              <w:b w:val="0"/>
              <w:bCs w:val="0"/>
              <w:noProof/>
              <w:sz w:val="22"/>
              <w:szCs w:val="22"/>
              <w:lang w:val="nb-NO" w:eastAsia="nb-NO"/>
            </w:rPr>
          </w:pPr>
          <w:hyperlink w:anchor="_Toc118896715" w:history="1">
            <w:r>
              <w:rPr>
                <w:rStyle w:val="Hyperkobling"/>
                <w:noProof/>
                <w:lang w:val="nb-NO"/>
              </w:rPr>
              <w:t>Vedlegg A</w:t>
            </w:r>
            <w:r>
              <w:rPr>
                <w:rFonts w:eastAsiaTheme="minorEastAsia" w:cstheme="minorBidi"/>
                <w:b w:val="0"/>
                <w:bCs w:val="0"/>
                <w:noProof/>
                <w:sz w:val="22"/>
                <w:szCs w:val="22"/>
                <w:lang w:val="nb-NO" w:eastAsia="nb-NO"/>
              </w:rPr>
              <w:tab/>
            </w:r>
            <w:r>
              <w:rPr>
                <w:rStyle w:val="Hyperkobling"/>
                <w:noProof/>
                <w:lang w:val="nb-NO"/>
              </w:rPr>
              <w:t>Opplysninger om behandlingen</w:t>
            </w:r>
            <w:r>
              <w:rPr>
                <w:noProof/>
                <w:webHidden/>
              </w:rPr>
              <w:tab/>
              <w:t>13</w:t>
            </w:r>
          </w:hyperlink>
        </w:p>
        <w:p w14:paraId="3973C12D" w14:textId="77777777" w:rsidR="00805A10" w:rsidRDefault="00BB7624">
          <w:pPr>
            <w:pStyle w:val="INNH1"/>
            <w:tabs>
              <w:tab w:val="left" w:pos="1140"/>
              <w:tab w:val="right" w:leader="dot" w:pos="7813"/>
            </w:tabs>
            <w:rPr>
              <w:rFonts w:eastAsiaTheme="minorEastAsia" w:cstheme="minorBidi"/>
              <w:b w:val="0"/>
              <w:bCs w:val="0"/>
              <w:noProof/>
              <w:sz w:val="22"/>
              <w:szCs w:val="22"/>
              <w:lang w:val="nb-NO" w:eastAsia="nb-NO"/>
            </w:rPr>
          </w:pPr>
          <w:hyperlink w:anchor="_Toc118896716" w:history="1">
            <w:r>
              <w:rPr>
                <w:rStyle w:val="Hyperkobling"/>
                <w:noProof/>
                <w:lang w:val="nb-NO"/>
              </w:rPr>
              <w:t>Vedlegg B</w:t>
            </w:r>
            <w:r>
              <w:rPr>
                <w:rFonts w:eastAsiaTheme="minorEastAsia" w:cstheme="minorBidi"/>
                <w:b w:val="0"/>
                <w:bCs w:val="0"/>
                <w:noProof/>
                <w:sz w:val="22"/>
                <w:szCs w:val="22"/>
                <w:lang w:val="nb-NO" w:eastAsia="nb-NO"/>
              </w:rPr>
              <w:tab/>
            </w:r>
            <w:r>
              <w:rPr>
                <w:rStyle w:val="Hyperkobling"/>
                <w:noProof/>
                <w:lang w:val="nb-NO"/>
              </w:rPr>
              <w:t>Underleverandører</w:t>
            </w:r>
            <w:r>
              <w:rPr>
                <w:noProof/>
                <w:webHidden/>
              </w:rPr>
              <w:tab/>
              <w:t>14</w:t>
            </w:r>
          </w:hyperlink>
        </w:p>
        <w:p w14:paraId="3973C12E" w14:textId="77777777" w:rsidR="00805A10" w:rsidRDefault="00BB7624">
          <w:pPr>
            <w:pStyle w:val="INNH1"/>
            <w:tabs>
              <w:tab w:val="left" w:pos="1140"/>
              <w:tab w:val="right" w:leader="dot" w:pos="7813"/>
            </w:tabs>
            <w:rPr>
              <w:rFonts w:eastAsiaTheme="minorEastAsia" w:cstheme="minorBidi"/>
              <w:b w:val="0"/>
              <w:bCs w:val="0"/>
              <w:noProof/>
              <w:sz w:val="22"/>
              <w:szCs w:val="22"/>
              <w:lang w:val="nb-NO" w:eastAsia="nb-NO"/>
            </w:rPr>
          </w:pPr>
          <w:hyperlink w:anchor="_Toc118896717" w:history="1">
            <w:r>
              <w:rPr>
                <w:rStyle w:val="Hyperkobling"/>
                <w:noProof/>
                <w:lang w:val="nb-NO"/>
              </w:rPr>
              <w:t xml:space="preserve">Vedlegg C </w:t>
            </w:r>
            <w:r>
              <w:rPr>
                <w:rFonts w:eastAsiaTheme="minorEastAsia" w:cstheme="minorBidi"/>
                <w:b w:val="0"/>
                <w:bCs w:val="0"/>
                <w:noProof/>
                <w:sz w:val="22"/>
                <w:szCs w:val="22"/>
                <w:lang w:val="nb-NO" w:eastAsia="nb-NO"/>
              </w:rPr>
              <w:tab/>
            </w:r>
            <w:r>
              <w:rPr>
                <w:rStyle w:val="Hyperkobling"/>
                <w:noProof/>
                <w:lang w:val="nb-NO"/>
              </w:rPr>
              <w:t>Instruks for behandling av personopplysninger</w:t>
            </w:r>
            <w:r>
              <w:rPr>
                <w:noProof/>
                <w:webHidden/>
              </w:rPr>
              <w:tab/>
              <w:t>15</w:t>
            </w:r>
          </w:hyperlink>
        </w:p>
        <w:p w14:paraId="3973C12F" w14:textId="77777777" w:rsidR="00805A10" w:rsidRDefault="00BB7624">
          <w:pPr>
            <w:pStyle w:val="INNH1"/>
            <w:tabs>
              <w:tab w:val="left" w:pos="1140"/>
              <w:tab w:val="right" w:leader="dot" w:pos="7813"/>
            </w:tabs>
            <w:rPr>
              <w:rFonts w:eastAsiaTheme="minorEastAsia" w:cstheme="minorBidi"/>
              <w:b w:val="0"/>
              <w:bCs w:val="0"/>
              <w:noProof/>
              <w:sz w:val="22"/>
              <w:szCs w:val="22"/>
              <w:lang w:val="nb-NO" w:eastAsia="nb-NO"/>
            </w:rPr>
          </w:pPr>
          <w:hyperlink w:anchor="_Toc118896718" w:history="1">
            <w:r>
              <w:rPr>
                <w:rStyle w:val="Hyperkobling"/>
                <w:noProof/>
                <w:lang w:val="nb-NO"/>
              </w:rPr>
              <w:t>Vedlegg D</w:t>
            </w:r>
            <w:r>
              <w:rPr>
                <w:rFonts w:eastAsiaTheme="minorEastAsia" w:cstheme="minorBidi"/>
                <w:b w:val="0"/>
                <w:bCs w:val="0"/>
                <w:noProof/>
                <w:sz w:val="22"/>
                <w:szCs w:val="22"/>
                <w:lang w:val="nb-NO" w:eastAsia="nb-NO"/>
              </w:rPr>
              <w:tab/>
            </w:r>
            <w:r>
              <w:rPr>
                <w:rStyle w:val="Hyperkobling"/>
                <w:noProof/>
                <w:lang w:val="nb-NO"/>
              </w:rPr>
              <w:t>Partenes regulering av andre forhold</w:t>
            </w:r>
            <w:r>
              <w:rPr>
                <w:noProof/>
                <w:webHidden/>
              </w:rPr>
              <w:tab/>
              <w:t>19</w:t>
            </w:r>
          </w:hyperlink>
        </w:p>
        <w:p w14:paraId="3973C130" w14:textId="77777777" w:rsidR="00805A10" w:rsidRDefault="00BB7624">
          <w:r>
            <w:fldChar w:fldCharType="end"/>
          </w:r>
        </w:p>
      </w:sdtContent>
    </w:sdt>
    <w:p w14:paraId="3973C131" w14:textId="77777777" w:rsidR="00805A10" w:rsidRDefault="00805A10">
      <w:pPr>
        <w:spacing w:line="240" w:lineRule="auto"/>
        <w:rPr>
          <w:lang w:val="nb-NO"/>
        </w:rPr>
      </w:pPr>
    </w:p>
    <w:p w14:paraId="3973C132" w14:textId="77777777" w:rsidR="00805A10" w:rsidRDefault="00805A10">
      <w:pPr>
        <w:spacing w:line="240" w:lineRule="auto"/>
        <w:rPr>
          <w:lang w:val="nb-NO"/>
        </w:rPr>
      </w:pPr>
    </w:p>
    <w:p w14:paraId="3973C133" w14:textId="77777777" w:rsidR="00805A10" w:rsidRDefault="00BB7624">
      <w:pPr>
        <w:spacing w:line="240" w:lineRule="auto"/>
        <w:rPr>
          <w:b/>
          <w:sz w:val="21"/>
          <w:lang w:val="nb-NO"/>
        </w:rPr>
      </w:pPr>
      <w:bookmarkStart w:id="0" w:name="_Toc41375240"/>
      <w:bookmarkStart w:id="1" w:name="_Toc118896632"/>
      <w:r>
        <w:rPr>
          <w:lang w:val="nb-NO"/>
        </w:rPr>
        <w:br w:type="page"/>
      </w:r>
    </w:p>
    <w:p w14:paraId="3973C134" w14:textId="77777777" w:rsidR="00805A10" w:rsidRDefault="00BB7624">
      <w:pPr>
        <w:pStyle w:val="Overskrift1"/>
        <w:numPr>
          <w:ilvl w:val="0"/>
          <w:numId w:val="0"/>
        </w:numPr>
        <w:rPr>
          <w:lang w:val="nb-NO"/>
        </w:rPr>
      </w:pPr>
      <w:r>
        <w:rPr>
          <w:lang w:val="nb-NO"/>
        </w:rPr>
        <w:lastRenderedPageBreak/>
        <w:t>2. Innledende bestemmelser</w:t>
      </w:r>
      <w:bookmarkEnd w:id="0"/>
      <w:bookmarkEnd w:id="1"/>
    </w:p>
    <w:p w14:paraId="3973C135" w14:textId="77777777" w:rsidR="00805A10" w:rsidRDefault="00805A10">
      <w:pPr>
        <w:rPr>
          <w:lang w:val="nb-NO"/>
        </w:rPr>
      </w:pPr>
    </w:p>
    <w:p w14:paraId="3973C136" w14:textId="77777777" w:rsidR="00805A10" w:rsidRDefault="00BB7624">
      <w:pPr>
        <w:pStyle w:val="Overskrift2"/>
        <w:rPr>
          <w:lang w:val="nb-NO"/>
        </w:rPr>
      </w:pPr>
      <w:bookmarkStart w:id="2" w:name="_Toc118896633"/>
      <w:r>
        <w:rPr>
          <w:lang w:val="nb-NO"/>
        </w:rPr>
        <w:t>Denne avtalen fastsetter den behandlingsansvarlige og databehandlerens rettigheter og plikter når databehandleren utfører behandling av personopplysninger på vegne av den behandlingsansvarlige.</w:t>
      </w:r>
      <w:bookmarkEnd w:id="2"/>
    </w:p>
    <w:p w14:paraId="3973C137" w14:textId="77777777" w:rsidR="00805A10" w:rsidRDefault="00805A10">
      <w:pPr>
        <w:rPr>
          <w:lang w:val="nb-NO"/>
        </w:rPr>
      </w:pPr>
    </w:p>
    <w:p w14:paraId="3973C138" w14:textId="77777777" w:rsidR="00805A10" w:rsidRDefault="00BB7624">
      <w:pPr>
        <w:pStyle w:val="Overskrift2"/>
        <w:rPr>
          <w:lang w:val="nb-NO"/>
        </w:rPr>
      </w:pPr>
      <w:bookmarkStart w:id="3" w:name="_Toc118896634"/>
      <w:r>
        <w:rPr>
          <w:lang w:val="nb-NO"/>
        </w:rPr>
        <w:t>Avtalen er utformet for å sikre at partene overholder</w:t>
      </w:r>
      <w:bookmarkEnd w:id="3"/>
      <w:r>
        <w:rPr>
          <w:lang w:val="nb-NO"/>
        </w:rPr>
        <w:t xml:space="preserve"> </w:t>
      </w:r>
    </w:p>
    <w:p w14:paraId="3973C139" w14:textId="77777777" w:rsidR="00805A10" w:rsidRDefault="00BB7624">
      <w:pPr>
        <w:pStyle w:val="Overskrift2"/>
        <w:numPr>
          <w:ilvl w:val="0"/>
          <w:numId w:val="32"/>
        </w:numPr>
        <w:rPr>
          <w:lang w:val="nb-NO"/>
        </w:rPr>
      </w:pPr>
      <w:bookmarkStart w:id="4" w:name="_Toc118896635"/>
      <w:r>
        <w:rPr>
          <w:lang w:val="nb-NO"/>
        </w:rPr>
        <w:t>personvernforordningen artikkel 28 nr. 3 ((EU) 2016/679 av 27. april 2016 om vern av fysiske personer i forbindelse med behandling av personopplysninger og om fri utveksling av slike opplysninger samt om oppheving av direktiv 95/46/EF (generell personvernforordning) [PVF, GDPR])</w:t>
      </w:r>
      <w:bookmarkEnd w:id="4"/>
    </w:p>
    <w:p w14:paraId="3973C13A" w14:textId="77777777" w:rsidR="00805A10" w:rsidRDefault="00BB7624">
      <w:pPr>
        <w:pStyle w:val="Listeavsnitt"/>
        <w:numPr>
          <w:ilvl w:val="0"/>
          <w:numId w:val="32"/>
        </w:numPr>
        <w:rPr>
          <w:lang w:val="nb-NO"/>
        </w:rPr>
      </w:pPr>
      <w:r>
        <w:rPr>
          <w:lang w:val="nb-NO"/>
        </w:rPr>
        <w:t>lov om behandling av personopplysninger av 15. juni 2018 nr. 38</w:t>
      </w:r>
    </w:p>
    <w:p w14:paraId="3973C13B" w14:textId="77777777" w:rsidR="00805A10" w:rsidRDefault="00BB7624">
      <w:pPr>
        <w:pStyle w:val="Listeavsnitt"/>
        <w:numPr>
          <w:ilvl w:val="0"/>
          <w:numId w:val="32"/>
        </w:numPr>
        <w:rPr>
          <w:lang w:val="nb-NO"/>
        </w:rPr>
      </w:pPr>
      <w:r>
        <w:rPr>
          <w:lang w:val="nb-NO"/>
        </w:rPr>
        <w:t xml:space="preserve">annen relevant lovgivning </w:t>
      </w:r>
    </w:p>
    <w:p w14:paraId="3973C13C" w14:textId="77777777" w:rsidR="00805A10" w:rsidRDefault="00BB7624">
      <w:pPr>
        <w:rPr>
          <w:lang w:val="nb-NO"/>
        </w:rPr>
      </w:pPr>
      <w:r>
        <w:rPr>
          <w:lang w:val="nb-NO"/>
        </w:rPr>
        <w:t>.</w:t>
      </w:r>
    </w:p>
    <w:p w14:paraId="3973C13D" w14:textId="4B6AE3AE" w:rsidR="00805A10" w:rsidRDefault="00BB7624">
      <w:pPr>
        <w:pStyle w:val="Overskrift2"/>
        <w:rPr>
          <w:lang w:val="nb-NO"/>
        </w:rPr>
      </w:pPr>
      <w:bookmarkStart w:id="5" w:name="_Toc118896636"/>
      <w:r w:rsidRPr="5D0346AA">
        <w:rPr>
          <w:lang w:val="nb-NO"/>
        </w:rPr>
        <w:t>I forbindelse med leveringen a</w:t>
      </w:r>
      <w:r w:rsidR="5C1E85F4" w:rsidRPr="5D0346AA">
        <w:rPr>
          <w:lang w:val="nb-NO"/>
        </w:rPr>
        <w:t xml:space="preserve">v </w:t>
      </w:r>
      <w:r w:rsidR="00782E17">
        <w:rPr>
          <w:b/>
          <w:bCs/>
          <w:lang w:val="nb-NO"/>
        </w:rPr>
        <w:t>bredbåndssamband</w:t>
      </w:r>
      <w:r w:rsidR="5C1E85F4" w:rsidRPr="5D0346AA">
        <w:rPr>
          <w:b/>
          <w:bCs/>
          <w:lang w:val="nb-NO"/>
        </w:rPr>
        <w:t xml:space="preserve"> </w:t>
      </w:r>
      <w:r w:rsidRPr="5D0346AA">
        <w:rPr>
          <w:lang w:val="nb-NO"/>
        </w:rPr>
        <w:t>behandler databehandleren personopplysninger på vegne av den behandlingsansvarlige i samsvar med denne avtalen.</w:t>
      </w:r>
      <w:bookmarkEnd w:id="5"/>
      <w:r w:rsidRPr="5D0346AA">
        <w:rPr>
          <w:lang w:val="nb-NO"/>
        </w:rPr>
        <w:t xml:space="preserve"> </w:t>
      </w:r>
    </w:p>
    <w:p w14:paraId="3973C13E" w14:textId="77777777" w:rsidR="00805A10" w:rsidRDefault="00805A10">
      <w:pPr>
        <w:pStyle w:val="Listeavsnitt"/>
        <w:rPr>
          <w:lang w:val="nb-NO"/>
        </w:rPr>
      </w:pPr>
    </w:p>
    <w:p w14:paraId="3973C13F" w14:textId="77777777" w:rsidR="00805A10" w:rsidRDefault="00BB7624">
      <w:pPr>
        <w:pStyle w:val="Overskrift2"/>
        <w:rPr>
          <w:lang w:val="nb-NO"/>
        </w:rPr>
      </w:pPr>
      <w:bookmarkStart w:id="6" w:name="_Toc118896637"/>
      <w:r>
        <w:rPr>
          <w:lang w:val="nb-NO"/>
        </w:rPr>
        <w:t>Bestemmelsene i denne avtalen har forrang foran eventuelle tilsvarende bestemmelser i andre avtaler mellom partene.</w:t>
      </w:r>
      <w:bookmarkEnd w:id="6"/>
    </w:p>
    <w:p w14:paraId="3973C140" w14:textId="77777777" w:rsidR="00805A10" w:rsidRDefault="00805A10">
      <w:pPr>
        <w:pStyle w:val="Listeavsnitt"/>
        <w:rPr>
          <w:lang w:val="nb-NO"/>
        </w:rPr>
      </w:pPr>
    </w:p>
    <w:p w14:paraId="3973C141" w14:textId="77777777" w:rsidR="00805A10" w:rsidRDefault="00BB7624">
      <w:pPr>
        <w:pStyle w:val="Overskrift2"/>
        <w:rPr>
          <w:lang w:val="nb-NO"/>
        </w:rPr>
      </w:pPr>
      <w:bookmarkStart w:id="7" w:name="_Toc118896638"/>
      <w:r>
        <w:rPr>
          <w:lang w:val="nb-NO"/>
        </w:rPr>
        <w:t>Avtalen har fire vedlegg som alle utgjør en integrert del av avtalen.</w:t>
      </w:r>
      <w:bookmarkEnd w:id="7"/>
      <w:r>
        <w:rPr>
          <w:lang w:val="nb-NO"/>
        </w:rPr>
        <w:t xml:space="preserve"> </w:t>
      </w:r>
    </w:p>
    <w:p w14:paraId="3973C142" w14:textId="77777777" w:rsidR="00805A10" w:rsidRDefault="00805A10">
      <w:pPr>
        <w:pStyle w:val="Listeavsnitt"/>
        <w:rPr>
          <w:lang w:val="nb-NO"/>
        </w:rPr>
      </w:pPr>
    </w:p>
    <w:p w14:paraId="3973C143" w14:textId="77777777" w:rsidR="00805A10" w:rsidRDefault="00BB7624">
      <w:pPr>
        <w:pStyle w:val="Overskrift2"/>
        <w:rPr>
          <w:lang w:val="nb-NO"/>
        </w:rPr>
      </w:pPr>
      <w:bookmarkStart w:id="8" w:name="_Toc118896639"/>
      <w:r>
        <w:rPr>
          <w:lang w:val="nb-NO"/>
        </w:rPr>
        <w:t>Vedlegg A inneholder nærmere opplysninger om behandlingen av personopplysninger, som behandlingens art og formål, typen personopplysninger, kategorier av registrerte og hvor lenge behandlingen skal vare.</w:t>
      </w:r>
      <w:bookmarkEnd w:id="8"/>
    </w:p>
    <w:p w14:paraId="3973C144" w14:textId="77777777" w:rsidR="00805A10" w:rsidRDefault="00805A10">
      <w:pPr>
        <w:pStyle w:val="Listeavsnitt"/>
        <w:rPr>
          <w:lang w:val="nb-NO"/>
        </w:rPr>
      </w:pPr>
    </w:p>
    <w:p w14:paraId="3973C145" w14:textId="77777777" w:rsidR="00805A10" w:rsidRDefault="00BB7624">
      <w:pPr>
        <w:pStyle w:val="Overskrift2"/>
        <w:rPr>
          <w:lang w:val="nb-NO"/>
        </w:rPr>
      </w:pPr>
      <w:bookmarkStart w:id="9" w:name="_Toc118896640"/>
      <w:r>
        <w:rPr>
          <w:lang w:val="nb-NO"/>
        </w:rPr>
        <w:t>Vedlegg B inneholder vilkårene som den behandlingsansvarlige har stilt for databehandlerens bruk av underdatabehandlere, og en liste over underdatabehandlere som den behandlingsansvarlige har godkjent bruken av.</w:t>
      </w:r>
      <w:bookmarkEnd w:id="9"/>
    </w:p>
    <w:p w14:paraId="3973C146" w14:textId="77777777" w:rsidR="00805A10" w:rsidRDefault="00805A10">
      <w:pPr>
        <w:pStyle w:val="Listeavsnitt"/>
        <w:rPr>
          <w:lang w:val="nb-NO"/>
        </w:rPr>
      </w:pPr>
    </w:p>
    <w:p w14:paraId="3973C147" w14:textId="77777777" w:rsidR="00805A10" w:rsidRDefault="00BB7624">
      <w:pPr>
        <w:pStyle w:val="Overskrift2"/>
        <w:rPr>
          <w:lang w:val="nb-NO"/>
        </w:rPr>
      </w:pPr>
      <w:bookmarkStart w:id="10" w:name="_Toc118896641"/>
      <w:r>
        <w:rPr>
          <w:lang w:val="nb-NO"/>
        </w:rPr>
        <w:t>Vedlegg C inneholder den behandlingsansvarliges instruks for databehandlerens behandling av personopplysninger, en beskrivelse av de sikkerhetstiltakene som databehandleren minimum skal gjennomføre, og hvordan det skal føres tilsyn med databehandleren og eventuelle underdatabehandlere.</w:t>
      </w:r>
      <w:bookmarkEnd w:id="10"/>
    </w:p>
    <w:p w14:paraId="3973C148" w14:textId="77777777" w:rsidR="00805A10" w:rsidRDefault="00805A10">
      <w:pPr>
        <w:pStyle w:val="Listeavsnitt"/>
        <w:rPr>
          <w:lang w:val="nb-NO"/>
        </w:rPr>
      </w:pPr>
    </w:p>
    <w:p w14:paraId="3973C149" w14:textId="77777777" w:rsidR="00805A10" w:rsidRDefault="00BB7624">
      <w:pPr>
        <w:pStyle w:val="Overskrift2"/>
        <w:rPr>
          <w:lang w:val="nb-NO"/>
        </w:rPr>
      </w:pPr>
      <w:bookmarkStart w:id="11" w:name="_Toc118896642"/>
      <w:r>
        <w:rPr>
          <w:lang w:val="nb-NO"/>
        </w:rPr>
        <w:t>Vedlegg D inneholder bestemmelser om aktiviteter som ikke er omfattet av denne avtalen.</w:t>
      </w:r>
      <w:bookmarkEnd w:id="11"/>
    </w:p>
    <w:p w14:paraId="3973C14A" w14:textId="77777777" w:rsidR="00805A10" w:rsidRDefault="00805A10">
      <w:pPr>
        <w:pStyle w:val="Listeavsnitt"/>
        <w:rPr>
          <w:lang w:val="nb-NO"/>
        </w:rPr>
      </w:pPr>
    </w:p>
    <w:p w14:paraId="3973C14B" w14:textId="77777777" w:rsidR="00805A10" w:rsidRDefault="00BB7624">
      <w:pPr>
        <w:pStyle w:val="Overskrift2"/>
        <w:rPr>
          <w:lang w:val="nb-NO"/>
        </w:rPr>
      </w:pPr>
      <w:bookmarkStart w:id="12" w:name="_Toc118896643"/>
      <w:r>
        <w:rPr>
          <w:lang w:val="nb-NO"/>
        </w:rPr>
        <w:t>Avtalen med vedlegg skal oppbevares av begge parter.</w:t>
      </w:r>
      <w:bookmarkEnd w:id="12"/>
      <w:r>
        <w:rPr>
          <w:lang w:val="nb-NO"/>
        </w:rPr>
        <w:t xml:space="preserve"> </w:t>
      </w:r>
    </w:p>
    <w:p w14:paraId="3973C14C" w14:textId="77777777" w:rsidR="00805A10" w:rsidRDefault="00805A10">
      <w:pPr>
        <w:rPr>
          <w:lang w:val="nb-NO"/>
        </w:rPr>
      </w:pPr>
    </w:p>
    <w:p w14:paraId="3973C14D" w14:textId="77777777" w:rsidR="00805A10" w:rsidRDefault="00BB7624">
      <w:pPr>
        <w:pStyle w:val="Overskrift2"/>
        <w:rPr>
          <w:lang w:val="nb-NO"/>
        </w:rPr>
      </w:pPr>
      <w:bookmarkStart w:id="13" w:name="_Toc118896644"/>
      <w:r>
        <w:rPr>
          <w:lang w:val="nb-NO"/>
        </w:rPr>
        <w:t>Denne avtalen fritar ikke databehandleren fra plikter som databehandleren er pålagt etter personvernforordningen eller annen lovgivning.</w:t>
      </w:r>
      <w:bookmarkEnd w:id="13"/>
    </w:p>
    <w:p w14:paraId="3973C14E" w14:textId="77777777" w:rsidR="00805A10" w:rsidRDefault="00805A10">
      <w:pPr>
        <w:rPr>
          <w:lang w:val="nb-NO"/>
        </w:rPr>
      </w:pPr>
    </w:p>
    <w:p w14:paraId="3973C14F" w14:textId="77777777" w:rsidR="00805A10" w:rsidRDefault="00BB7624">
      <w:pPr>
        <w:spacing w:line="240" w:lineRule="auto"/>
        <w:rPr>
          <w:b/>
          <w:sz w:val="21"/>
          <w:lang w:val="nb-NO"/>
        </w:rPr>
      </w:pPr>
      <w:bookmarkStart w:id="14" w:name="_Toc41375241"/>
      <w:bookmarkStart w:id="15" w:name="_Toc118896645"/>
      <w:r>
        <w:rPr>
          <w:lang w:val="nb-NO"/>
        </w:rPr>
        <w:br w:type="page"/>
      </w:r>
    </w:p>
    <w:p w14:paraId="3973C150" w14:textId="77777777" w:rsidR="00805A10" w:rsidRDefault="00BB7624">
      <w:pPr>
        <w:pStyle w:val="Overskrift1"/>
        <w:numPr>
          <w:ilvl w:val="0"/>
          <w:numId w:val="33"/>
        </w:numPr>
        <w:rPr>
          <w:lang w:val="nb-NO"/>
        </w:rPr>
      </w:pPr>
      <w:r>
        <w:rPr>
          <w:lang w:val="nb-NO"/>
        </w:rPr>
        <w:lastRenderedPageBreak/>
        <w:t>Den behandlingsansvarliges rettigheter og plikter</w:t>
      </w:r>
      <w:bookmarkEnd w:id="14"/>
      <w:bookmarkEnd w:id="15"/>
    </w:p>
    <w:p w14:paraId="3973C151" w14:textId="77777777" w:rsidR="00805A10" w:rsidRDefault="00805A10">
      <w:pPr>
        <w:rPr>
          <w:lang w:val="nb-NO"/>
        </w:rPr>
      </w:pPr>
    </w:p>
    <w:p w14:paraId="3973C152" w14:textId="77777777" w:rsidR="00805A10" w:rsidRDefault="00BB7624">
      <w:pPr>
        <w:pStyle w:val="Overskrift2"/>
        <w:rPr>
          <w:lang w:val="nb-NO"/>
        </w:rPr>
      </w:pPr>
      <w:bookmarkStart w:id="16" w:name="_Toc118896646"/>
      <w:r>
        <w:rPr>
          <w:lang w:val="nb-NO"/>
        </w:rPr>
        <w:t>Den behandlingsansvarlige skal sikre at personopplysningene blir behandlet i samsvar med personvernforordningen (se forordningens artikkel 24), andre personvernbestemmelser i nasjonal rett og denne avtalen.</w:t>
      </w:r>
      <w:bookmarkEnd w:id="16"/>
      <w:r>
        <w:rPr>
          <w:lang w:val="nb-NO"/>
        </w:rPr>
        <w:t xml:space="preserve"> </w:t>
      </w:r>
    </w:p>
    <w:p w14:paraId="3973C153" w14:textId="77777777" w:rsidR="00805A10" w:rsidRDefault="00805A10">
      <w:pPr>
        <w:pStyle w:val="Listeavsnitt"/>
        <w:rPr>
          <w:lang w:val="nb-NO"/>
        </w:rPr>
      </w:pPr>
    </w:p>
    <w:p w14:paraId="3973C154" w14:textId="77777777" w:rsidR="00805A10" w:rsidRDefault="00BB7624">
      <w:pPr>
        <w:pStyle w:val="Overskrift2"/>
        <w:rPr>
          <w:lang w:val="nb-NO"/>
        </w:rPr>
      </w:pPr>
      <w:bookmarkStart w:id="17" w:name="_Toc118896647"/>
      <w:r>
        <w:rPr>
          <w:lang w:val="nb-NO"/>
        </w:rPr>
        <w:t>Den behandlingsansvarlige har rett og plikt til å avgjøre formålet for databehandlingen og hvilke midler som skal brukes i behandlingen.</w:t>
      </w:r>
      <w:bookmarkEnd w:id="17"/>
      <w:r>
        <w:rPr>
          <w:lang w:val="nb-NO"/>
        </w:rPr>
        <w:t xml:space="preserve"> </w:t>
      </w:r>
    </w:p>
    <w:p w14:paraId="3973C155" w14:textId="77777777" w:rsidR="00805A10" w:rsidRDefault="00805A10">
      <w:pPr>
        <w:pStyle w:val="Listeavsnitt"/>
        <w:rPr>
          <w:lang w:val="nb-NO"/>
        </w:rPr>
      </w:pPr>
    </w:p>
    <w:p w14:paraId="3973C156" w14:textId="77777777" w:rsidR="00805A10" w:rsidRDefault="00BB7624">
      <w:pPr>
        <w:pStyle w:val="Overskrift2"/>
        <w:rPr>
          <w:lang w:val="nb-NO"/>
        </w:rPr>
      </w:pPr>
      <w:bookmarkStart w:id="18" w:name="_Toc118896648"/>
      <w:r>
        <w:rPr>
          <w:lang w:val="nb-NO"/>
        </w:rPr>
        <w:t>Den behandlingsansvarlige skal sikre at databehandlingen som databehandleren skal utføre, har et lovlig grunnlag (se personvernforordningen artikkel 6 nr. 1).</w:t>
      </w:r>
      <w:bookmarkEnd w:id="18"/>
      <w:r>
        <w:rPr>
          <w:lang w:val="nb-NO"/>
        </w:rPr>
        <w:t xml:space="preserve"> </w:t>
      </w:r>
    </w:p>
    <w:p w14:paraId="3973C157" w14:textId="77777777" w:rsidR="00805A10" w:rsidRDefault="00805A10">
      <w:pPr>
        <w:rPr>
          <w:lang w:val="nb-NO"/>
        </w:rPr>
      </w:pPr>
    </w:p>
    <w:p w14:paraId="3973C158" w14:textId="77777777" w:rsidR="00805A10" w:rsidRDefault="00BB7624">
      <w:pPr>
        <w:pStyle w:val="Overskrift1"/>
        <w:rPr>
          <w:lang w:val="nb-NO"/>
        </w:rPr>
      </w:pPr>
      <w:bookmarkStart w:id="19" w:name="_Toc41375242"/>
      <w:bookmarkStart w:id="20" w:name="_Toc118896649"/>
      <w:r>
        <w:rPr>
          <w:lang w:val="nb-NO"/>
        </w:rPr>
        <w:t>Databehandleren handler etter instruks</w:t>
      </w:r>
      <w:bookmarkEnd w:id="19"/>
      <w:bookmarkEnd w:id="20"/>
    </w:p>
    <w:p w14:paraId="3973C159" w14:textId="77777777" w:rsidR="00805A10" w:rsidRDefault="00805A10">
      <w:pPr>
        <w:rPr>
          <w:lang w:val="nb-NO"/>
        </w:rPr>
      </w:pPr>
    </w:p>
    <w:p w14:paraId="3973C15A" w14:textId="77777777" w:rsidR="00805A10" w:rsidRDefault="00BB7624">
      <w:pPr>
        <w:pStyle w:val="Overskrift2"/>
        <w:rPr>
          <w:lang w:val="nb-NO"/>
        </w:rPr>
      </w:pPr>
      <w:bookmarkStart w:id="21" w:name="_Toc118896650"/>
      <w:r>
        <w:rPr>
          <w:lang w:val="nb-NO"/>
        </w:rPr>
        <w:t>Databehandleren kan bare behandle personopplysninger etter en dokumentert instruks fra den behandlingsansvarlige, med mindre annen nasjonal rett som databehandleren er underlagt, krever det. Instruksen skal være spesifisert i vedlegg A og C. Den behandlingsansvarlige kan også gi instrukser mens databehandlingen pågår, men instruksen skal alltid være dokumentert. Instruksen skal oppbevares sammen med denne avtalen.</w:t>
      </w:r>
      <w:bookmarkEnd w:id="21"/>
      <w:r>
        <w:rPr>
          <w:lang w:val="nb-NO"/>
        </w:rPr>
        <w:t xml:space="preserve"> </w:t>
      </w:r>
    </w:p>
    <w:p w14:paraId="3973C15B" w14:textId="77777777" w:rsidR="00805A10" w:rsidRDefault="00805A10">
      <w:pPr>
        <w:pStyle w:val="Listeavsnitt"/>
        <w:rPr>
          <w:lang w:val="nb-NO"/>
        </w:rPr>
      </w:pPr>
    </w:p>
    <w:p w14:paraId="3973C15C" w14:textId="77777777" w:rsidR="00805A10" w:rsidRDefault="00BB7624">
      <w:pPr>
        <w:pStyle w:val="Overskrift2"/>
        <w:rPr>
          <w:lang w:val="nb-NO"/>
        </w:rPr>
      </w:pPr>
      <w:bookmarkStart w:id="22" w:name="_Toc118896651"/>
      <w:r>
        <w:rPr>
          <w:lang w:val="nb-NO"/>
        </w:rPr>
        <w:t>Hvis databehandleren mener at en instruks er i strid med personvernforordningen eller andre personvernbestemmelser i nasjonal rett, skal databehandleren umiddelbart informere den behandlingsansvarlige.</w:t>
      </w:r>
      <w:bookmarkEnd w:id="22"/>
      <w:r>
        <w:rPr>
          <w:lang w:val="nb-NO"/>
        </w:rPr>
        <w:t xml:space="preserve"> </w:t>
      </w:r>
    </w:p>
    <w:p w14:paraId="3973C15D" w14:textId="77777777" w:rsidR="00805A10" w:rsidRDefault="00805A10">
      <w:pPr>
        <w:pStyle w:val="Listeavsnitt"/>
        <w:rPr>
          <w:lang w:val="nb-NO"/>
        </w:rPr>
      </w:pPr>
    </w:p>
    <w:p w14:paraId="3973C15E" w14:textId="77777777" w:rsidR="00805A10" w:rsidRDefault="00BB7624">
      <w:pPr>
        <w:pStyle w:val="Overskrift1"/>
        <w:rPr>
          <w:lang w:val="nb-NO"/>
        </w:rPr>
      </w:pPr>
      <w:bookmarkStart w:id="23" w:name="_Toc41375243"/>
      <w:bookmarkStart w:id="24" w:name="_Toc118896652"/>
      <w:r>
        <w:rPr>
          <w:lang w:val="nb-NO"/>
        </w:rPr>
        <w:t>Konfidensialitet</w:t>
      </w:r>
      <w:bookmarkEnd w:id="23"/>
      <w:bookmarkEnd w:id="24"/>
    </w:p>
    <w:p w14:paraId="3973C15F" w14:textId="77777777" w:rsidR="00805A10" w:rsidRDefault="00805A10">
      <w:pPr>
        <w:rPr>
          <w:lang w:val="nb-NO"/>
        </w:rPr>
      </w:pPr>
    </w:p>
    <w:p w14:paraId="3973C160" w14:textId="77777777" w:rsidR="00805A10" w:rsidRDefault="00BB7624">
      <w:pPr>
        <w:pStyle w:val="Overskrift2"/>
        <w:rPr>
          <w:lang w:val="nb-NO"/>
        </w:rPr>
      </w:pPr>
      <w:bookmarkStart w:id="25" w:name="_Toc118896653"/>
      <w:r>
        <w:rPr>
          <w:lang w:val="nb-NO"/>
        </w:rPr>
        <w:t>Databehandleren kan bare gi tilgang til personopplysninger som behandles på vegne av den behandlingsansvarlige, til personer som er autorisert til å behandle personopplysninger, og som</w:t>
      </w:r>
      <w:bookmarkEnd w:id="25"/>
    </w:p>
    <w:p w14:paraId="3973C161" w14:textId="77777777" w:rsidR="00805A10" w:rsidRDefault="00BB7624">
      <w:pPr>
        <w:pStyle w:val="Overskrift2"/>
        <w:numPr>
          <w:ilvl w:val="0"/>
          <w:numId w:val="23"/>
        </w:numPr>
        <w:rPr>
          <w:lang w:val="nb-NO"/>
        </w:rPr>
      </w:pPr>
      <w:bookmarkStart w:id="26" w:name="_Toc118896654"/>
      <w:r>
        <w:rPr>
          <w:lang w:val="nb-NO"/>
        </w:rPr>
        <w:t>har forpliktet seg til konfidensialitet, eller</w:t>
      </w:r>
      <w:bookmarkEnd w:id="26"/>
      <w:r>
        <w:rPr>
          <w:lang w:val="nb-NO"/>
        </w:rPr>
        <w:t xml:space="preserve"> </w:t>
      </w:r>
    </w:p>
    <w:p w14:paraId="3973C162" w14:textId="77777777" w:rsidR="00805A10" w:rsidRDefault="00BB7624">
      <w:pPr>
        <w:pStyle w:val="Overskrift2"/>
        <w:numPr>
          <w:ilvl w:val="0"/>
          <w:numId w:val="23"/>
        </w:numPr>
        <w:rPr>
          <w:lang w:val="nb-NO"/>
        </w:rPr>
      </w:pPr>
      <w:bookmarkStart w:id="27" w:name="_Toc118896655"/>
      <w:r>
        <w:rPr>
          <w:lang w:val="nb-NO"/>
        </w:rPr>
        <w:t>er underlagt en passende lovbestemt taushetsplikt</w:t>
      </w:r>
      <w:bookmarkEnd w:id="27"/>
    </w:p>
    <w:p w14:paraId="3973C163" w14:textId="77777777" w:rsidR="00805A10" w:rsidRDefault="00805A10">
      <w:pPr>
        <w:rPr>
          <w:lang w:val="nb-NO"/>
        </w:rPr>
      </w:pPr>
    </w:p>
    <w:p w14:paraId="3973C164" w14:textId="77777777" w:rsidR="00805A10" w:rsidRDefault="00BB7624">
      <w:pPr>
        <w:pStyle w:val="Overskrift2"/>
        <w:numPr>
          <w:ilvl w:val="0"/>
          <w:numId w:val="0"/>
        </w:numPr>
        <w:ind w:left="284"/>
        <w:rPr>
          <w:lang w:val="nb-NO"/>
        </w:rPr>
      </w:pPr>
      <w:bookmarkStart w:id="28" w:name="_Toc118896656"/>
      <w:r>
        <w:rPr>
          <w:lang w:val="nb-NO"/>
        </w:rPr>
        <w:t>Databehandleren skal uansett bare gi tilgang i det omfanget som er nødvendig.</w:t>
      </w:r>
      <w:bookmarkEnd w:id="28"/>
      <w:r>
        <w:rPr>
          <w:lang w:val="nb-NO"/>
        </w:rPr>
        <w:t xml:space="preserve"> </w:t>
      </w:r>
    </w:p>
    <w:p w14:paraId="3973C165" w14:textId="77777777" w:rsidR="00805A10" w:rsidRDefault="00805A10">
      <w:pPr>
        <w:pStyle w:val="Overskrift2"/>
        <w:numPr>
          <w:ilvl w:val="0"/>
          <w:numId w:val="0"/>
        </w:numPr>
        <w:ind w:left="284"/>
        <w:rPr>
          <w:lang w:val="nb-NO"/>
        </w:rPr>
      </w:pPr>
    </w:p>
    <w:p w14:paraId="3973C166" w14:textId="77777777" w:rsidR="00805A10" w:rsidRDefault="00BB7624">
      <w:pPr>
        <w:pStyle w:val="Overskrift2"/>
        <w:numPr>
          <w:ilvl w:val="0"/>
          <w:numId w:val="0"/>
        </w:numPr>
        <w:ind w:left="284"/>
        <w:rPr>
          <w:lang w:val="nb-NO"/>
        </w:rPr>
      </w:pPr>
      <w:bookmarkStart w:id="29" w:name="_Toc118896657"/>
      <w:r>
        <w:rPr>
          <w:lang w:val="nb-NO"/>
        </w:rPr>
        <w:t>Listen over personer som har fått tilgang, skal gjennomgås fortløpende. Gjennomgangen kan føre til at tilgang som ikke lenger er nødvendig, trekkes tilbake. Personopplysningene skal ikke lenger være tilgjengelige for personer som har fått sin tilgang trukket tilbake.</w:t>
      </w:r>
      <w:bookmarkEnd w:id="29"/>
      <w:r>
        <w:rPr>
          <w:lang w:val="nb-NO"/>
        </w:rPr>
        <w:t xml:space="preserve"> </w:t>
      </w:r>
    </w:p>
    <w:p w14:paraId="3973C167" w14:textId="77777777" w:rsidR="00805A10" w:rsidRDefault="00805A10">
      <w:pPr>
        <w:pStyle w:val="Listeavsnitt"/>
        <w:rPr>
          <w:lang w:val="nb-NO"/>
        </w:rPr>
      </w:pPr>
    </w:p>
    <w:p w14:paraId="3973C168" w14:textId="77777777" w:rsidR="00805A10" w:rsidRDefault="00BB7624">
      <w:pPr>
        <w:pStyle w:val="Overskrift2"/>
        <w:rPr>
          <w:lang w:val="nb-NO"/>
        </w:rPr>
      </w:pPr>
      <w:bookmarkStart w:id="30" w:name="_Toc118896658"/>
      <w:r>
        <w:rPr>
          <w:lang w:val="nb-NO"/>
        </w:rPr>
        <w:t>Hvis den behandlingsansvarlige ber om det, skal databehandleren kunne dokumentere at personer som er underlagt databehandlerens myndighet, er underlagt konfidensialiteten eller taushetsplikten som er nevnt i punkt 4.1 over.</w:t>
      </w:r>
      <w:bookmarkEnd w:id="30"/>
      <w:r>
        <w:rPr>
          <w:lang w:val="nb-NO"/>
        </w:rPr>
        <w:t xml:space="preserve"> </w:t>
      </w:r>
    </w:p>
    <w:p w14:paraId="3973C169" w14:textId="77777777" w:rsidR="00805A10" w:rsidRDefault="00805A10">
      <w:pPr>
        <w:rPr>
          <w:lang w:val="nb-NO"/>
        </w:rPr>
      </w:pPr>
    </w:p>
    <w:p w14:paraId="3973C16A" w14:textId="77777777" w:rsidR="00805A10" w:rsidRDefault="00BB7624">
      <w:pPr>
        <w:pStyle w:val="Overskrift1"/>
        <w:rPr>
          <w:lang w:val="nb-NO"/>
        </w:rPr>
      </w:pPr>
      <w:bookmarkStart w:id="31" w:name="_Toc41375244"/>
      <w:bookmarkStart w:id="32" w:name="_Toc118896659"/>
      <w:r>
        <w:rPr>
          <w:lang w:val="nb-NO"/>
        </w:rPr>
        <w:t>Sikkerhet i databehandlingen</w:t>
      </w:r>
      <w:bookmarkEnd w:id="31"/>
      <w:bookmarkEnd w:id="32"/>
      <w:r>
        <w:rPr>
          <w:lang w:val="nb-NO"/>
        </w:rPr>
        <w:t xml:space="preserve"> </w:t>
      </w:r>
    </w:p>
    <w:p w14:paraId="3973C16B" w14:textId="77777777" w:rsidR="00805A10" w:rsidRDefault="00805A10">
      <w:pPr>
        <w:rPr>
          <w:lang w:val="nb-NO"/>
        </w:rPr>
      </w:pPr>
    </w:p>
    <w:p w14:paraId="3973C16C" w14:textId="77777777" w:rsidR="00805A10" w:rsidRDefault="00BB7624">
      <w:pPr>
        <w:pStyle w:val="Overskrift2"/>
        <w:rPr>
          <w:lang w:val="nb-NO"/>
        </w:rPr>
      </w:pPr>
      <w:bookmarkStart w:id="33" w:name="_Toc118896660"/>
      <w:r>
        <w:rPr>
          <w:lang w:val="nb-NO"/>
        </w:rPr>
        <w:t xml:space="preserve">Personvernforordningen artikkel 32 slår fast at den behandlingsansvarlige og databehandleren skal gjennomføre egnede tekniske og organisatoriske tiltak. Når tiltakene vurderes, skal det tas hensyn til den tekniske utviklingen, gjennomføringskostnadene og behandlingens art, omfang, formål og sammenhengen </w:t>
      </w:r>
      <w:r>
        <w:rPr>
          <w:lang w:val="nb-NO"/>
        </w:rPr>
        <w:lastRenderedPageBreak/>
        <w:t>den utføres i, i tillegg til risikoene av varierende sannsynlighets- og alvorlighetsgrad for fysiske personers rettigheter og friheter, for å oppnå et sikkerhetsnivå som er egnet med hensyn til risikoen.</w:t>
      </w:r>
      <w:bookmarkEnd w:id="33"/>
      <w:r>
        <w:rPr>
          <w:lang w:val="nb-NO"/>
        </w:rPr>
        <w:t xml:space="preserve"> </w:t>
      </w:r>
    </w:p>
    <w:p w14:paraId="3973C16D" w14:textId="77777777" w:rsidR="00805A10" w:rsidRDefault="00805A10">
      <w:pPr>
        <w:pStyle w:val="Overskrift2"/>
        <w:numPr>
          <w:ilvl w:val="0"/>
          <w:numId w:val="0"/>
        </w:numPr>
        <w:ind w:left="284"/>
        <w:rPr>
          <w:lang w:val="nb-NO"/>
        </w:rPr>
      </w:pPr>
    </w:p>
    <w:p w14:paraId="3973C16E" w14:textId="77777777" w:rsidR="00805A10" w:rsidRDefault="00BB7624">
      <w:pPr>
        <w:pStyle w:val="Overskrift2"/>
        <w:numPr>
          <w:ilvl w:val="0"/>
          <w:numId w:val="0"/>
        </w:numPr>
        <w:ind w:left="284"/>
        <w:rPr>
          <w:lang w:val="nb-NO"/>
        </w:rPr>
      </w:pPr>
      <w:r>
        <w:rPr>
          <w:lang w:val="nb-NO"/>
        </w:rPr>
        <w:t xml:space="preserve">Den behandlingsansvarlige skal vurdere de risikoene for fysiske personers rettigheter og friheter som behandlingen utgjør, og gjennomføre tiltak for å redusere disse risikoene. Avhengig av relevans kan tiltakene være </w:t>
      </w:r>
    </w:p>
    <w:p w14:paraId="3973C16F" w14:textId="77777777" w:rsidR="00805A10" w:rsidRDefault="00805A10">
      <w:pPr>
        <w:pStyle w:val="Listeavsnitt"/>
        <w:rPr>
          <w:lang w:val="nb-NO"/>
        </w:rPr>
      </w:pPr>
    </w:p>
    <w:p w14:paraId="3973C170" w14:textId="77777777" w:rsidR="00805A10" w:rsidRDefault="00BB7624">
      <w:pPr>
        <w:pStyle w:val="Listeavsnitt"/>
        <w:rPr>
          <w:lang w:val="nb-NO"/>
        </w:rPr>
      </w:pPr>
      <w:r>
        <w:rPr>
          <w:lang w:val="nb-NO"/>
        </w:rPr>
        <w:t>a)</w:t>
      </w:r>
      <w:r>
        <w:rPr>
          <w:lang w:val="nb-NO"/>
        </w:rPr>
        <w:tab/>
        <w:t>pseudonymisering og kryptering av personopplysninger</w:t>
      </w:r>
    </w:p>
    <w:p w14:paraId="3973C171" w14:textId="77777777" w:rsidR="00805A10" w:rsidRDefault="00BB7624">
      <w:pPr>
        <w:pStyle w:val="Listeavsnitt"/>
        <w:ind w:left="1300" w:hanging="580"/>
        <w:rPr>
          <w:lang w:val="nb-NO"/>
        </w:rPr>
      </w:pPr>
      <w:r>
        <w:rPr>
          <w:lang w:val="nb-NO"/>
        </w:rPr>
        <w:t>b)</w:t>
      </w:r>
      <w:r>
        <w:rPr>
          <w:lang w:val="nb-NO"/>
        </w:rPr>
        <w:tab/>
        <w:t xml:space="preserve">evne til å sikre vedvarende konfidensialitet, integritet, tilgjengelighet og </w:t>
      </w:r>
    </w:p>
    <w:p w14:paraId="3973C172" w14:textId="77777777" w:rsidR="00805A10" w:rsidRDefault="00BB7624">
      <w:pPr>
        <w:pStyle w:val="Listeavsnitt"/>
        <w:ind w:left="1300"/>
        <w:rPr>
          <w:lang w:val="nb-NO"/>
        </w:rPr>
      </w:pPr>
      <w:r>
        <w:rPr>
          <w:lang w:val="nb-NO"/>
        </w:rPr>
        <w:t>robusthet i behandlingssystemene og -tjenestene</w:t>
      </w:r>
    </w:p>
    <w:p w14:paraId="3973C173" w14:textId="77777777" w:rsidR="00805A10" w:rsidRDefault="00BB7624">
      <w:pPr>
        <w:pStyle w:val="Listeavsnitt"/>
        <w:ind w:left="1300" w:hanging="580"/>
        <w:rPr>
          <w:lang w:val="nb-NO"/>
        </w:rPr>
      </w:pPr>
      <w:r>
        <w:rPr>
          <w:lang w:val="nb-NO"/>
        </w:rPr>
        <w:t>c)</w:t>
      </w:r>
      <w:r>
        <w:rPr>
          <w:lang w:val="nb-NO"/>
        </w:rPr>
        <w:tab/>
        <w:t>evne til å gjenopprette tilgjengeligheten og tilgangen til personopplysninger i rett tid dersom det oppstår en fysisk eller teknisk hendelse</w:t>
      </w:r>
    </w:p>
    <w:p w14:paraId="3973C174" w14:textId="77777777" w:rsidR="00805A10" w:rsidRDefault="00BB7624">
      <w:pPr>
        <w:pStyle w:val="Listeavsnitt"/>
        <w:ind w:left="1300" w:hanging="580"/>
        <w:rPr>
          <w:lang w:val="nb-NO"/>
        </w:rPr>
      </w:pPr>
      <w:r>
        <w:rPr>
          <w:lang w:val="nb-NO"/>
        </w:rPr>
        <w:t>d)</w:t>
      </w:r>
      <w:r>
        <w:rPr>
          <w:lang w:val="nb-NO"/>
        </w:rPr>
        <w:tab/>
      </w:r>
      <w:r>
        <w:rPr>
          <w:lang w:val="nb-NO"/>
        </w:rPr>
        <w:tab/>
        <w:t>en prosess for regelmessig testing, analysering og vurdering av hvor effektive behandlingens tekniske og organisatoriske sikkerhetstiltak er</w:t>
      </w:r>
    </w:p>
    <w:p w14:paraId="3973C175" w14:textId="77777777" w:rsidR="00805A10" w:rsidRDefault="00805A10">
      <w:pPr>
        <w:pStyle w:val="Listeavsnitt"/>
        <w:ind w:left="1440"/>
        <w:rPr>
          <w:lang w:val="nb-NO"/>
        </w:rPr>
      </w:pPr>
    </w:p>
    <w:p w14:paraId="3973C176" w14:textId="77777777" w:rsidR="00805A10" w:rsidRDefault="00BB7624">
      <w:pPr>
        <w:pStyle w:val="Overskrift2"/>
        <w:rPr>
          <w:lang w:val="nb-NO"/>
        </w:rPr>
      </w:pPr>
      <w:bookmarkStart w:id="34" w:name="_Toc118896661"/>
      <w:r>
        <w:rPr>
          <w:lang w:val="nb-NO"/>
        </w:rPr>
        <w:t>Etter personvernforordningens artikkel 32 skal databehandleren – uavhengig av den behandlingsansvarlige – også vurdere hvilke risikoer for fysiske personers rettigheter behandlingen utgjør, og gjennomføre tiltak for å redusere disse risikoene. Den behandlingsansvarlige skal gjøre nødvendig informasjon tilgjengelig for databehandleren i denne vurderingen, slik at databehandleren er i stand til å identifisere og vurdere slike risikoer.</w:t>
      </w:r>
      <w:bookmarkEnd w:id="34"/>
      <w:r>
        <w:rPr>
          <w:lang w:val="nb-NO"/>
        </w:rPr>
        <w:t xml:space="preserve"> </w:t>
      </w:r>
    </w:p>
    <w:p w14:paraId="3973C177" w14:textId="77777777" w:rsidR="00805A10" w:rsidRDefault="00805A10">
      <w:pPr>
        <w:pStyle w:val="Listeavsnitt"/>
        <w:rPr>
          <w:lang w:val="nb-NO"/>
        </w:rPr>
      </w:pPr>
    </w:p>
    <w:p w14:paraId="3973C178" w14:textId="77777777" w:rsidR="00805A10" w:rsidRDefault="00BB7624">
      <w:pPr>
        <w:pStyle w:val="Overskrift2"/>
        <w:rPr>
          <w:lang w:val="nb-NO"/>
        </w:rPr>
      </w:pPr>
      <w:bookmarkStart w:id="35" w:name="_Toc118896662"/>
      <w:r>
        <w:rPr>
          <w:lang w:val="nb-NO"/>
        </w:rPr>
        <w:t>Databehandleren skal også bistå den behandlingsansvarlige med å oppfylle pliktene etter personvernforordningens artikkel 32, ved blant annet å</w:t>
      </w:r>
      <w:bookmarkEnd w:id="35"/>
      <w:r>
        <w:rPr>
          <w:lang w:val="nb-NO"/>
        </w:rPr>
        <w:t xml:space="preserve"> </w:t>
      </w:r>
    </w:p>
    <w:p w14:paraId="3973C179" w14:textId="77777777" w:rsidR="00805A10" w:rsidRDefault="00805A10">
      <w:pPr>
        <w:pStyle w:val="Listeavsnitt"/>
        <w:rPr>
          <w:lang w:val="nb-NO"/>
        </w:rPr>
      </w:pPr>
    </w:p>
    <w:p w14:paraId="3973C17A" w14:textId="77777777" w:rsidR="00805A10" w:rsidRDefault="00BB7624">
      <w:pPr>
        <w:pStyle w:val="Listeavsnitt"/>
        <w:numPr>
          <w:ilvl w:val="1"/>
          <w:numId w:val="25"/>
        </w:numPr>
        <w:rPr>
          <w:lang w:val="nb-NO"/>
        </w:rPr>
      </w:pPr>
      <w:r>
        <w:rPr>
          <w:lang w:val="nb-NO"/>
        </w:rPr>
        <w:t xml:space="preserve">gjøre tilgjengelig den nødvendige informasjonen om de tekniske og organisatoriske sikkerhetstiltakene som databehandleren allerede har gjennomført i henhold til </w:t>
      </w:r>
    </w:p>
    <w:p w14:paraId="3973C17B" w14:textId="77777777" w:rsidR="00805A10" w:rsidRDefault="00BB7624">
      <w:pPr>
        <w:pStyle w:val="Listeavsnitt"/>
        <w:rPr>
          <w:lang w:val="nb-NO"/>
        </w:rPr>
      </w:pPr>
      <w:r>
        <w:rPr>
          <w:lang w:val="nb-NO"/>
        </w:rPr>
        <w:t>personvernforordningens artikkel 32</w:t>
      </w:r>
    </w:p>
    <w:p w14:paraId="3973C17C" w14:textId="77777777" w:rsidR="00805A10" w:rsidRDefault="00BB7624">
      <w:pPr>
        <w:pStyle w:val="Listeavsnitt"/>
        <w:numPr>
          <w:ilvl w:val="1"/>
          <w:numId w:val="25"/>
        </w:numPr>
        <w:rPr>
          <w:lang w:val="nb-NO"/>
        </w:rPr>
      </w:pPr>
      <w:r>
        <w:rPr>
          <w:lang w:val="nb-NO"/>
        </w:rPr>
        <w:t xml:space="preserve">gjøre tilgjengelig all annen informasjon som er nødvendig for at den </w:t>
      </w:r>
    </w:p>
    <w:p w14:paraId="3973C17D" w14:textId="77777777" w:rsidR="00805A10" w:rsidRDefault="00BB7624">
      <w:pPr>
        <w:pStyle w:val="Listeavsnitt"/>
        <w:rPr>
          <w:lang w:val="nb-NO"/>
        </w:rPr>
      </w:pPr>
      <w:r>
        <w:rPr>
          <w:lang w:val="nb-NO"/>
        </w:rPr>
        <w:t>behandlingsansvarlige skal kunne oppfylle sine plikter etter personvernforordningens artikkel 32</w:t>
      </w:r>
    </w:p>
    <w:p w14:paraId="3973C17E" w14:textId="77777777" w:rsidR="00805A10" w:rsidRDefault="00805A10">
      <w:pPr>
        <w:pStyle w:val="Listeavsnitt"/>
        <w:rPr>
          <w:lang w:val="nb-NO"/>
        </w:rPr>
      </w:pPr>
    </w:p>
    <w:p w14:paraId="3973C17F" w14:textId="77777777" w:rsidR="00805A10" w:rsidRDefault="00BB7624">
      <w:pPr>
        <w:pStyle w:val="Overskrift2"/>
        <w:numPr>
          <w:ilvl w:val="0"/>
          <w:numId w:val="0"/>
        </w:numPr>
        <w:ind w:left="284"/>
        <w:rPr>
          <w:lang w:val="nb-NO"/>
        </w:rPr>
      </w:pPr>
      <w:r>
        <w:rPr>
          <w:lang w:val="nb-NO"/>
        </w:rPr>
        <w:t xml:space="preserve">Hvis den behandlingsansvarlige vurderer det som nødvendig for å redusere identifiserte risikoer, skal databehandleren gjennomføre ytterlige tiltak, utover dem databehandleren allerede har gjennomført. Den behandlingsansvarlige skal føre opp disse ytterligere tiltakene i vedlegg C. </w:t>
      </w:r>
    </w:p>
    <w:p w14:paraId="3973C180" w14:textId="77777777" w:rsidR="00805A10" w:rsidRDefault="00805A10">
      <w:pPr>
        <w:pStyle w:val="Listeavsnitt"/>
        <w:rPr>
          <w:lang w:val="nb-NO"/>
        </w:rPr>
      </w:pPr>
    </w:p>
    <w:p w14:paraId="3973C181" w14:textId="77777777" w:rsidR="00805A10" w:rsidRDefault="00BB7624">
      <w:pPr>
        <w:pStyle w:val="Overskrift1"/>
        <w:rPr>
          <w:lang w:val="nb-NO"/>
        </w:rPr>
      </w:pPr>
      <w:bookmarkStart w:id="36" w:name="_Toc41375245"/>
      <w:bookmarkStart w:id="37" w:name="_Toc118896663"/>
      <w:r>
        <w:rPr>
          <w:lang w:val="nb-NO"/>
        </w:rPr>
        <w:t>Bruk av under</w:t>
      </w:r>
      <w:bookmarkEnd w:id="36"/>
      <w:bookmarkEnd w:id="37"/>
      <w:r>
        <w:rPr>
          <w:lang w:val="nb-NO"/>
        </w:rPr>
        <w:t>databehandlere</w:t>
      </w:r>
    </w:p>
    <w:p w14:paraId="3973C182" w14:textId="77777777" w:rsidR="00805A10" w:rsidRDefault="00805A10">
      <w:pPr>
        <w:rPr>
          <w:lang w:val="nb-NO"/>
        </w:rPr>
      </w:pPr>
    </w:p>
    <w:p w14:paraId="3973C183" w14:textId="77777777" w:rsidR="00805A10" w:rsidRDefault="00BB7624">
      <w:pPr>
        <w:pStyle w:val="Overskrift2"/>
        <w:rPr>
          <w:lang w:val="nb-NO"/>
        </w:rPr>
      </w:pPr>
      <w:bookmarkStart w:id="38" w:name="_Toc118896664"/>
      <w:r>
        <w:rPr>
          <w:lang w:val="nb-NO"/>
        </w:rPr>
        <w:t>Databehandleren må oppfylle vilkårene i personvernforordningen artikkel 28 nr. 2 og 4</w:t>
      </w:r>
      <w:bookmarkEnd w:id="38"/>
      <w:r>
        <w:rPr>
          <w:lang w:val="nb-NO"/>
        </w:rPr>
        <w:t xml:space="preserve"> for å kunne bruke en annen databehandler (en underdatabehandler). </w:t>
      </w:r>
    </w:p>
    <w:p w14:paraId="3973C184" w14:textId="77777777" w:rsidR="00805A10" w:rsidRDefault="00805A10">
      <w:pPr>
        <w:pStyle w:val="Listeavsnitt"/>
        <w:rPr>
          <w:lang w:val="nb-NO"/>
        </w:rPr>
      </w:pPr>
    </w:p>
    <w:p w14:paraId="3973C185" w14:textId="77777777" w:rsidR="00805A10" w:rsidRDefault="00BB7624">
      <w:pPr>
        <w:pStyle w:val="Overskrift2"/>
        <w:rPr>
          <w:lang w:val="nb-NO"/>
        </w:rPr>
      </w:pPr>
      <w:bookmarkStart w:id="39" w:name="_Toc118896665"/>
      <w:r>
        <w:rPr>
          <w:lang w:val="nb-NO"/>
        </w:rPr>
        <w:t>Databehandleren kan derfor ikke bruke en underdatabehandler til å oppfylle denne avtalen uten en særlig, skriftlig tillatelse fra den behandlingsansvarlige.</w:t>
      </w:r>
      <w:bookmarkEnd w:id="39"/>
      <w:r>
        <w:rPr>
          <w:lang w:val="nb-NO"/>
        </w:rPr>
        <w:t xml:space="preserve"> </w:t>
      </w:r>
    </w:p>
    <w:p w14:paraId="3973C186" w14:textId="77777777" w:rsidR="00805A10" w:rsidRDefault="00805A10">
      <w:pPr>
        <w:pStyle w:val="Listeavsnitt"/>
        <w:rPr>
          <w:lang w:val="nb-NO"/>
        </w:rPr>
      </w:pPr>
    </w:p>
    <w:p w14:paraId="3973C187" w14:textId="77777777" w:rsidR="00805A10" w:rsidRDefault="00BB7624">
      <w:pPr>
        <w:pStyle w:val="Overskrift2"/>
        <w:rPr>
          <w:lang w:val="nb-NO"/>
        </w:rPr>
      </w:pPr>
      <w:bookmarkStart w:id="40" w:name="_Toc118896666"/>
      <w:r>
        <w:rPr>
          <w:lang w:val="nb-NO"/>
        </w:rPr>
        <w:t xml:space="preserve">Databehandleren kan bare bruke en underdatabehandler hvis den behandlingsansvarlige på forhånd har gitt en særlig, skriftlig tillatelse til det. Databehandleren skal be om en særlig tillatelse minst 30 dager før den aktuelle </w:t>
      </w:r>
      <w:r>
        <w:rPr>
          <w:lang w:val="nb-NO"/>
        </w:rPr>
        <w:lastRenderedPageBreak/>
        <w:t>underdatabehandleren skal brukes. Vedlegg B har en liste over underdatabehandlere som den behandlingsansvarlige allerede har godkjent.</w:t>
      </w:r>
      <w:bookmarkEnd w:id="40"/>
    </w:p>
    <w:p w14:paraId="3973C188" w14:textId="77777777" w:rsidR="00805A10" w:rsidRDefault="00805A10">
      <w:pPr>
        <w:rPr>
          <w:lang w:val="nb-NO"/>
        </w:rPr>
      </w:pPr>
    </w:p>
    <w:p w14:paraId="3973C189" w14:textId="77777777" w:rsidR="00805A10" w:rsidRDefault="00BB7624">
      <w:pPr>
        <w:pStyle w:val="Overskrift2"/>
        <w:rPr>
          <w:lang w:val="nb-NO"/>
        </w:rPr>
      </w:pPr>
      <w:bookmarkStart w:id="41" w:name="_Toc118896667"/>
      <w:r>
        <w:rPr>
          <w:lang w:val="nb-NO"/>
        </w:rPr>
        <w:t>En underdatabehandler som utfører spesifikke behandlingsaktiviteter på vegne av den behandlingsansvarlige, skal være underlagt de samme personvernforpliktelsene som fremgår av denne avtalen. Databehandleren skal formalisere denne forpliktelsen i en kontrakt eller et annet rettslig dokument i samsvar med nasjonal rett som særlig gir nødvendige garantier for at underdatabehandleren vil gjennomføre tekniske og organisatoriske tiltak på en slik måte at behandlingen oppfyller kravene i denne avtalen og i personvernforordningen.</w:t>
      </w:r>
      <w:bookmarkEnd w:id="41"/>
      <w:r>
        <w:rPr>
          <w:lang w:val="nb-NO"/>
        </w:rPr>
        <w:t xml:space="preserve"> </w:t>
      </w:r>
    </w:p>
    <w:p w14:paraId="3973C18A" w14:textId="77777777" w:rsidR="00805A10" w:rsidRDefault="00805A10">
      <w:pPr>
        <w:rPr>
          <w:lang w:val="nb-NO"/>
        </w:rPr>
      </w:pPr>
    </w:p>
    <w:p w14:paraId="3973C18B" w14:textId="77777777" w:rsidR="00805A10" w:rsidRDefault="00BB7624">
      <w:pPr>
        <w:ind w:left="284"/>
        <w:rPr>
          <w:lang w:val="nb-NO"/>
        </w:rPr>
      </w:pPr>
      <w:r>
        <w:rPr>
          <w:lang w:val="nb-NO"/>
        </w:rPr>
        <w:t xml:space="preserve">Databehandleren er derfor ansvarlig for å kreve at underdatabehandleren som et minimum oppfyller databehandlerens plikter etter denne avtalen og i personvernforordningen. </w:t>
      </w:r>
    </w:p>
    <w:p w14:paraId="3973C18C" w14:textId="77777777" w:rsidR="00805A10" w:rsidRDefault="00805A10">
      <w:pPr>
        <w:pStyle w:val="Listeavsnitt"/>
        <w:rPr>
          <w:lang w:val="nb-NO"/>
        </w:rPr>
      </w:pPr>
    </w:p>
    <w:p w14:paraId="3973C18D" w14:textId="77777777" w:rsidR="00805A10" w:rsidRDefault="00BB7624">
      <w:pPr>
        <w:pStyle w:val="Overskrift2"/>
        <w:rPr>
          <w:lang w:val="nb-NO"/>
        </w:rPr>
      </w:pPr>
      <w:bookmarkStart w:id="42" w:name="_Toc118896668"/>
      <w:r>
        <w:rPr>
          <w:lang w:val="nb-NO"/>
        </w:rPr>
        <w:t xml:space="preserve">Hvis den behandlingsansvarlige ber om det, skal underdatabehandleravtaler og eventuelle senere endringer i dem sendes i kopi til den behandlingsansvarlige, som på den måten har mulighet til å forsikre seg om at personvernforpliktelsene i denne avtalen også gjelder underdatabehandleren. Bestemmelser om kommersielle vilkår som ikke påvirker det personvernrettslige innholdet i underdatabehandleravtalen, </w:t>
      </w:r>
      <w:bookmarkEnd w:id="42"/>
      <w:r>
        <w:rPr>
          <w:lang w:val="nb-NO"/>
        </w:rPr>
        <w:t>er ikke underlagt kravet om kopi til den behandlingsansvarlige.</w:t>
      </w:r>
    </w:p>
    <w:p w14:paraId="3973C18E" w14:textId="77777777" w:rsidR="00805A10" w:rsidRDefault="00805A10">
      <w:pPr>
        <w:pStyle w:val="Listeavsnitt"/>
        <w:rPr>
          <w:lang w:val="nb-NO"/>
        </w:rPr>
      </w:pPr>
    </w:p>
    <w:p w14:paraId="3973C18F" w14:textId="77777777" w:rsidR="00805A10" w:rsidRDefault="00BB7624">
      <w:pPr>
        <w:pStyle w:val="Overskrift2"/>
        <w:rPr>
          <w:lang w:val="nb-NO"/>
        </w:rPr>
      </w:pPr>
      <w:bookmarkStart w:id="43" w:name="_Toc118896669"/>
      <w:r>
        <w:rPr>
          <w:lang w:val="nb-NO"/>
        </w:rPr>
        <w:t>I sin avtale med underdatabehandleren skal databehandleren oppføre den behandlingsansvarlige som begunstiget tredjepart i tilfelle databehandleren går konkurs. Den behandlingsansvarlige kan da tre inn i databehandlerens rettigheter og gjøre dem gjeldende overfor underdatabehandlere, for eksempel ved å pålegge underdatabehandleren å slette eller levere tilbake personopplysninger.</w:t>
      </w:r>
      <w:bookmarkEnd w:id="43"/>
      <w:r>
        <w:rPr>
          <w:lang w:val="nb-NO"/>
        </w:rPr>
        <w:t xml:space="preserve"> </w:t>
      </w:r>
    </w:p>
    <w:p w14:paraId="3973C190" w14:textId="77777777" w:rsidR="00805A10" w:rsidRDefault="00805A10">
      <w:pPr>
        <w:rPr>
          <w:lang w:val="nb-NO"/>
        </w:rPr>
      </w:pPr>
    </w:p>
    <w:p w14:paraId="3973C191" w14:textId="77777777" w:rsidR="00805A10" w:rsidRDefault="00BB7624">
      <w:pPr>
        <w:pStyle w:val="Overskrift2"/>
        <w:rPr>
          <w:lang w:val="nb-NO"/>
        </w:rPr>
      </w:pPr>
      <w:bookmarkStart w:id="44" w:name="_Toc118896670"/>
      <w:r>
        <w:rPr>
          <w:lang w:val="nb-NO"/>
        </w:rPr>
        <w:t>Hvis underdatabehandleren ikke oppfyller sine personvernforpliktelser, er databehandleren fullt ut ansvarlig for å oppfylle disse pliktene overfor den behandlingsansvarlige. Dette påvirker ikke de registrertes rettigheter overfor den behandlingsansvarlige og databehandleren, inkludert underdatabehandleren. Disse rettighetene følger av personvernforordningen, særlig artikkel 79 og 82.</w:t>
      </w:r>
      <w:bookmarkEnd w:id="44"/>
      <w:r>
        <w:rPr>
          <w:lang w:val="nb-NO"/>
        </w:rPr>
        <w:t xml:space="preserve"> </w:t>
      </w:r>
    </w:p>
    <w:p w14:paraId="3973C192" w14:textId="77777777" w:rsidR="00805A10" w:rsidRDefault="00805A10">
      <w:pPr>
        <w:rPr>
          <w:lang w:val="nb-NO"/>
        </w:rPr>
      </w:pPr>
    </w:p>
    <w:p w14:paraId="3973C193" w14:textId="77777777" w:rsidR="00805A10" w:rsidRDefault="00BB7624">
      <w:pPr>
        <w:pStyle w:val="Overskrift1"/>
        <w:rPr>
          <w:lang w:val="nb-NO"/>
        </w:rPr>
      </w:pPr>
      <w:bookmarkStart w:id="45" w:name="_Toc41375246"/>
      <w:bookmarkStart w:id="46" w:name="_Toc118896671"/>
      <w:r>
        <w:rPr>
          <w:lang w:val="nb-NO"/>
        </w:rPr>
        <w:t>Overføring til tredjestater eller internasjonale organisasjoner</w:t>
      </w:r>
      <w:bookmarkEnd w:id="45"/>
      <w:bookmarkEnd w:id="46"/>
    </w:p>
    <w:p w14:paraId="3973C194" w14:textId="77777777" w:rsidR="00805A10" w:rsidRDefault="00805A10">
      <w:pPr>
        <w:rPr>
          <w:lang w:val="nb-NO"/>
        </w:rPr>
      </w:pPr>
    </w:p>
    <w:p w14:paraId="3973C195" w14:textId="77777777" w:rsidR="00805A10" w:rsidRDefault="00BB7624">
      <w:pPr>
        <w:pStyle w:val="Overskrift2"/>
        <w:rPr>
          <w:lang w:val="nb-NO"/>
        </w:rPr>
      </w:pPr>
      <w:bookmarkStart w:id="47" w:name="_Toc118896672"/>
      <w:r>
        <w:rPr>
          <w:lang w:val="nb-NO"/>
        </w:rPr>
        <w:t>Databehandleren kan bare overføre personopplysninger til tredjestater eller internasjonale organisasjoner etter en dokumentert instruks fra den behandlingsansvarlige og i samsvar med personvernforordningen kapittel V.</w:t>
      </w:r>
      <w:bookmarkEnd w:id="47"/>
    </w:p>
    <w:p w14:paraId="3973C196" w14:textId="77777777" w:rsidR="00805A10" w:rsidRDefault="00805A10">
      <w:pPr>
        <w:pStyle w:val="Listeavsnitt"/>
        <w:rPr>
          <w:lang w:val="nb-NO"/>
        </w:rPr>
      </w:pPr>
    </w:p>
    <w:p w14:paraId="3973C197" w14:textId="77777777" w:rsidR="00805A10" w:rsidRDefault="00BB7624">
      <w:pPr>
        <w:pStyle w:val="Overskrift2"/>
        <w:rPr>
          <w:lang w:val="nb-NO"/>
        </w:rPr>
      </w:pPr>
      <w:bookmarkStart w:id="48" w:name="_Toc118896673"/>
      <w:r>
        <w:rPr>
          <w:lang w:val="nb-NO"/>
        </w:rPr>
        <w:t>Hvis databehandleren ikke blir instruert til å overføre personopplysninger til tredjestater eller internasjonale organisasjoner, men nasjonal rett krever en slik overføring, skal databehandleren informere den behandlingsansvarlige om det før databehandlingen begynner. Underretningsplikten gjelder ikke hvis den aktuelle lovgivningen forbyr slik informasjon av hensyn til viktige samfunnsinteresser.</w:t>
      </w:r>
      <w:bookmarkEnd w:id="48"/>
      <w:r>
        <w:rPr>
          <w:lang w:val="nb-NO"/>
        </w:rPr>
        <w:t xml:space="preserve">  </w:t>
      </w:r>
    </w:p>
    <w:p w14:paraId="3973C198" w14:textId="77777777" w:rsidR="00805A10" w:rsidRDefault="00805A10">
      <w:pPr>
        <w:pStyle w:val="Listeavsnitt"/>
        <w:rPr>
          <w:lang w:val="nb-NO"/>
        </w:rPr>
      </w:pPr>
    </w:p>
    <w:p w14:paraId="3973C199" w14:textId="77777777" w:rsidR="00805A10" w:rsidRDefault="00BB7624">
      <w:pPr>
        <w:pStyle w:val="Overskrift2"/>
        <w:rPr>
          <w:lang w:val="nb-NO"/>
        </w:rPr>
      </w:pPr>
      <w:bookmarkStart w:id="49" w:name="_Toc118896674"/>
      <w:r>
        <w:rPr>
          <w:lang w:val="nb-NO"/>
        </w:rPr>
        <w:t>Innenfor rammene av denne avtalen kan databehandleren ikke, uten dokumentert instruks fra den behandlingsansvarlige,</w:t>
      </w:r>
      <w:bookmarkEnd w:id="49"/>
      <w:r>
        <w:rPr>
          <w:lang w:val="nb-NO"/>
        </w:rPr>
        <w:t xml:space="preserve"> </w:t>
      </w:r>
    </w:p>
    <w:p w14:paraId="3973C19A" w14:textId="77777777" w:rsidR="00805A10" w:rsidRDefault="00BB7624">
      <w:pPr>
        <w:pStyle w:val="Listeavsnitt"/>
        <w:numPr>
          <w:ilvl w:val="1"/>
          <w:numId w:val="26"/>
        </w:numPr>
        <w:rPr>
          <w:lang w:val="nb-NO"/>
        </w:rPr>
      </w:pPr>
      <w:r>
        <w:rPr>
          <w:lang w:val="nb-NO"/>
        </w:rPr>
        <w:t>overføre personopplysninger til en behandlingsansvarlig eller databehandler i en tredjestat eller en internasjonal organisasjon</w:t>
      </w:r>
    </w:p>
    <w:p w14:paraId="3973C19B" w14:textId="77777777" w:rsidR="00805A10" w:rsidRDefault="00BB7624">
      <w:pPr>
        <w:pStyle w:val="Listeavsnitt"/>
        <w:numPr>
          <w:ilvl w:val="1"/>
          <w:numId w:val="26"/>
        </w:numPr>
        <w:rPr>
          <w:lang w:val="nb-NO"/>
        </w:rPr>
      </w:pPr>
      <w:r>
        <w:rPr>
          <w:lang w:val="nb-NO"/>
        </w:rPr>
        <w:t>overlate behandling av personopplysninger til en underdatabehandler i en tredjestat</w:t>
      </w:r>
    </w:p>
    <w:p w14:paraId="3973C19C" w14:textId="77777777" w:rsidR="00805A10" w:rsidRDefault="00BB7624">
      <w:pPr>
        <w:pStyle w:val="Listeavsnitt"/>
        <w:numPr>
          <w:ilvl w:val="1"/>
          <w:numId w:val="26"/>
        </w:numPr>
        <w:rPr>
          <w:lang w:val="nb-NO"/>
        </w:rPr>
      </w:pPr>
      <w:r>
        <w:rPr>
          <w:lang w:val="nb-NO"/>
        </w:rPr>
        <w:t>behandle personopplysningene i en tredjestat</w:t>
      </w:r>
    </w:p>
    <w:p w14:paraId="3973C19D" w14:textId="77777777" w:rsidR="00805A10" w:rsidRDefault="00805A10">
      <w:pPr>
        <w:pStyle w:val="Listeavsnitt"/>
        <w:ind w:left="1440"/>
        <w:rPr>
          <w:lang w:val="nb-NO"/>
        </w:rPr>
      </w:pPr>
    </w:p>
    <w:p w14:paraId="3973C19E" w14:textId="77777777" w:rsidR="00805A10" w:rsidRDefault="00BB7624">
      <w:pPr>
        <w:pStyle w:val="Overskrift2"/>
        <w:rPr>
          <w:lang w:val="nb-NO"/>
        </w:rPr>
      </w:pPr>
      <w:bookmarkStart w:id="50" w:name="_Toc118896675"/>
      <w:r>
        <w:rPr>
          <w:lang w:val="nb-NO"/>
        </w:rPr>
        <w:t>Den behandlingsansvarliges instruks om overføring av personopplysninger til en tredjestat, inkludert et eventuelt overføringsgrunnlag i personvernforordningen kapittel V som overføringen er basert på, skal fremgå av vedlegg C.6.</w:t>
      </w:r>
      <w:bookmarkEnd w:id="50"/>
    </w:p>
    <w:p w14:paraId="3973C19F" w14:textId="77777777" w:rsidR="00805A10" w:rsidRDefault="00805A10">
      <w:pPr>
        <w:pStyle w:val="Listeavsnitt"/>
        <w:rPr>
          <w:lang w:val="nb-NO"/>
        </w:rPr>
      </w:pPr>
    </w:p>
    <w:p w14:paraId="3973C1A0" w14:textId="77777777" w:rsidR="00805A10" w:rsidRDefault="00BB7624">
      <w:pPr>
        <w:pStyle w:val="Overskrift2"/>
        <w:rPr>
          <w:lang w:val="nb-NO"/>
        </w:rPr>
      </w:pPr>
      <w:bookmarkStart w:id="51" w:name="_Toc118896676"/>
      <w:r>
        <w:rPr>
          <w:lang w:val="nb-NO"/>
        </w:rPr>
        <w:t>Denne avtalen</w:t>
      </w:r>
      <w:bookmarkEnd w:id="51"/>
      <w:r>
        <w:rPr>
          <w:lang w:val="nb-NO"/>
        </w:rPr>
        <w:t xml:space="preserve"> </w:t>
      </w:r>
    </w:p>
    <w:p w14:paraId="3973C1A1" w14:textId="77777777" w:rsidR="00805A10" w:rsidRDefault="00BB7624">
      <w:pPr>
        <w:pStyle w:val="Listeavsnitt"/>
        <w:numPr>
          <w:ilvl w:val="1"/>
          <w:numId w:val="16"/>
        </w:numPr>
        <w:rPr>
          <w:lang w:val="nb-NO"/>
        </w:rPr>
      </w:pPr>
      <w:r>
        <w:rPr>
          <w:lang w:val="nb-NO"/>
        </w:rPr>
        <w:t xml:space="preserve">skal ikke forveksles med standard personvernbestemmelser som beskrevet i </w:t>
      </w:r>
    </w:p>
    <w:p w14:paraId="3973C1A2" w14:textId="77777777" w:rsidR="00805A10" w:rsidRDefault="00BB7624">
      <w:pPr>
        <w:pStyle w:val="Listeavsnitt"/>
        <w:rPr>
          <w:lang w:val="nb-NO"/>
        </w:rPr>
      </w:pPr>
      <w:r>
        <w:rPr>
          <w:lang w:val="nb-NO"/>
        </w:rPr>
        <w:t>personvernforordningen artikkel 46 nr. 2 bokstav c og d</w:t>
      </w:r>
    </w:p>
    <w:p w14:paraId="3973C1A3" w14:textId="77777777" w:rsidR="00805A10" w:rsidRDefault="00BB7624">
      <w:pPr>
        <w:pStyle w:val="Listeavsnitt"/>
        <w:numPr>
          <w:ilvl w:val="1"/>
          <w:numId w:val="16"/>
        </w:numPr>
        <w:rPr>
          <w:lang w:val="nb-NO"/>
        </w:rPr>
      </w:pPr>
      <w:r>
        <w:rPr>
          <w:lang w:val="nb-NO"/>
        </w:rPr>
        <w:t xml:space="preserve">kan ikke utgjøre grunnlaget for å overføre personopplysninger som beskrevet i </w:t>
      </w:r>
    </w:p>
    <w:p w14:paraId="3973C1A4" w14:textId="77777777" w:rsidR="00805A10" w:rsidRDefault="00BB7624">
      <w:pPr>
        <w:pStyle w:val="Listeavsnitt"/>
        <w:rPr>
          <w:lang w:val="nb-NO"/>
        </w:rPr>
      </w:pPr>
      <w:r>
        <w:rPr>
          <w:lang w:val="nb-NO"/>
        </w:rPr>
        <w:t>personvernforordningen kapittel V</w:t>
      </w:r>
    </w:p>
    <w:p w14:paraId="3973C1A5" w14:textId="77777777" w:rsidR="00805A10" w:rsidRDefault="00805A10">
      <w:pPr>
        <w:pStyle w:val="Listeavsnitt"/>
        <w:rPr>
          <w:lang w:val="nb-NO"/>
        </w:rPr>
      </w:pPr>
    </w:p>
    <w:p w14:paraId="3973C1A6" w14:textId="77777777" w:rsidR="00805A10" w:rsidRDefault="00BB7624">
      <w:pPr>
        <w:pStyle w:val="Overskrift1"/>
        <w:rPr>
          <w:lang w:val="nb-NO"/>
        </w:rPr>
      </w:pPr>
      <w:bookmarkStart w:id="52" w:name="_Toc41375247"/>
      <w:bookmarkStart w:id="53" w:name="_Toc118896677"/>
      <w:r>
        <w:rPr>
          <w:lang w:val="nb-NO"/>
        </w:rPr>
        <w:t>Bistand til den behandlingsansvarlige</w:t>
      </w:r>
      <w:bookmarkEnd w:id="52"/>
      <w:bookmarkEnd w:id="53"/>
    </w:p>
    <w:p w14:paraId="3973C1A7" w14:textId="77777777" w:rsidR="00805A10" w:rsidRDefault="00805A10">
      <w:pPr>
        <w:rPr>
          <w:lang w:val="nb-NO"/>
        </w:rPr>
      </w:pPr>
    </w:p>
    <w:p w14:paraId="3973C1A8" w14:textId="77777777" w:rsidR="00805A10" w:rsidRDefault="00BB7624">
      <w:pPr>
        <w:pStyle w:val="Overskrift2"/>
        <w:rPr>
          <w:lang w:val="nb-NO"/>
        </w:rPr>
      </w:pPr>
      <w:bookmarkStart w:id="54" w:name="_Toc118896678"/>
      <w:r>
        <w:rPr>
          <w:lang w:val="nb-NO"/>
        </w:rPr>
        <w:t>Avhengig av behandlingens art skal databehandleren så langt som mulig bistå den behandlingsansvarlige med å oppfylle plikten til å besvare anmodninger om å utøve de registrertes rettigheter slik de er fastlagt i personvernforordningen kapittel III. Bistanden kan bestå av både tekniske og organisatoriske egnede tiltak.</w:t>
      </w:r>
      <w:bookmarkEnd w:id="54"/>
    </w:p>
    <w:p w14:paraId="3973C1A9" w14:textId="77777777" w:rsidR="00805A10" w:rsidRDefault="00805A10">
      <w:pPr>
        <w:pStyle w:val="Listeavsnitt"/>
        <w:rPr>
          <w:lang w:val="nb-NO"/>
        </w:rPr>
      </w:pPr>
    </w:p>
    <w:p w14:paraId="3973C1AA" w14:textId="77777777" w:rsidR="00805A10" w:rsidRDefault="00BB7624">
      <w:pPr>
        <w:ind w:firstLine="284"/>
        <w:rPr>
          <w:lang w:val="nb-NO"/>
        </w:rPr>
      </w:pPr>
      <w:r>
        <w:rPr>
          <w:lang w:val="nb-NO"/>
        </w:rPr>
        <w:t xml:space="preserve">Dette innebærer at databehandleren så langt som mulig skal bistå den </w:t>
      </w:r>
    </w:p>
    <w:p w14:paraId="3973C1AB" w14:textId="77777777" w:rsidR="00805A10" w:rsidRDefault="00BB7624">
      <w:pPr>
        <w:ind w:firstLine="284"/>
        <w:rPr>
          <w:lang w:val="nb-NO"/>
        </w:rPr>
      </w:pPr>
      <w:r>
        <w:rPr>
          <w:lang w:val="nb-NO"/>
        </w:rPr>
        <w:t>behandlingsansvarlige når den behandlingsansvarlige skal oppfylle</w:t>
      </w:r>
    </w:p>
    <w:p w14:paraId="3973C1AC" w14:textId="77777777" w:rsidR="00805A10" w:rsidRDefault="00805A10">
      <w:pPr>
        <w:pStyle w:val="Listeavsnitt"/>
        <w:rPr>
          <w:lang w:val="nb-NO"/>
        </w:rPr>
      </w:pPr>
    </w:p>
    <w:p w14:paraId="3973C1AD" w14:textId="77777777" w:rsidR="00805A10" w:rsidRDefault="00BB7624">
      <w:pPr>
        <w:pStyle w:val="Listeavsnitt"/>
        <w:numPr>
          <w:ilvl w:val="1"/>
          <w:numId w:val="27"/>
        </w:numPr>
        <w:rPr>
          <w:lang w:val="nb-NO"/>
        </w:rPr>
      </w:pPr>
      <w:r>
        <w:rPr>
          <w:lang w:val="nb-NO"/>
        </w:rPr>
        <w:t>opplysningsplikten når personopplysninger samles inn fra den registrerte</w:t>
      </w:r>
    </w:p>
    <w:p w14:paraId="3973C1AE" w14:textId="77777777" w:rsidR="00805A10" w:rsidRDefault="00BB7624">
      <w:pPr>
        <w:pStyle w:val="Listeavsnitt"/>
        <w:numPr>
          <w:ilvl w:val="1"/>
          <w:numId w:val="27"/>
        </w:numPr>
        <w:rPr>
          <w:lang w:val="nb-NO"/>
        </w:rPr>
      </w:pPr>
      <w:r>
        <w:rPr>
          <w:lang w:val="nb-NO"/>
        </w:rPr>
        <w:t>opplysningsplikten når personopplysninger ikke samles inn fra den registrerte</w:t>
      </w:r>
    </w:p>
    <w:p w14:paraId="3973C1AF" w14:textId="77777777" w:rsidR="00805A10" w:rsidRDefault="00BB7624">
      <w:pPr>
        <w:pStyle w:val="Listeavsnitt"/>
        <w:numPr>
          <w:ilvl w:val="1"/>
          <w:numId w:val="27"/>
        </w:numPr>
        <w:rPr>
          <w:lang w:val="nb-NO"/>
        </w:rPr>
      </w:pPr>
      <w:r>
        <w:rPr>
          <w:lang w:val="nb-NO"/>
        </w:rPr>
        <w:t>den registrertes rett til innsyn</w:t>
      </w:r>
    </w:p>
    <w:p w14:paraId="3973C1B0" w14:textId="77777777" w:rsidR="00805A10" w:rsidRDefault="00BB7624">
      <w:pPr>
        <w:pStyle w:val="Listeavsnitt"/>
        <w:numPr>
          <w:ilvl w:val="1"/>
          <w:numId w:val="27"/>
        </w:numPr>
        <w:rPr>
          <w:lang w:val="nb-NO"/>
        </w:rPr>
      </w:pPr>
      <w:r>
        <w:rPr>
          <w:lang w:val="nb-NO"/>
        </w:rPr>
        <w:t>retten til retting</w:t>
      </w:r>
    </w:p>
    <w:p w14:paraId="3973C1B1" w14:textId="77777777" w:rsidR="00805A10" w:rsidRDefault="00BB7624">
      <w:pPr>
        <w:pStyle w:val="Listeavsnitt"/>
        <w:numPr>
          <w:ilvl w:val="1"/>
          <w:numId w:val="27"/>
        </w:numPr>
        <w:rPr>
          <w:lang w:val="nb-NO"/>
        </w:rPr>
      </w:pPr>
      <w:r>
        <w:rPr>
          <w:lang w:val="nb-NO"/>
        </w:rPr>
        <w:t>retten til sletting (”retten til å bli glemt”)</w:t>
      </w:r>
    </w:p>
    <w:p w14:paraId="3973C1B2" w14:textId="77777777" w:rsidR="00805A10" w:rsidRDefault="00BB7624">
      <w:pPr>
        <w:pStyle w:val="Listeavsnitt"/>
        <w:numPr>
          <w:ilvl w:val="1"/>
          <w:numId w:val="27"/>
        </w:numPr>
        <w:rPr>
          <w:lang w:val="nb-NO"/>
        </w:rPr>
      </w:pPr>
      <w:r>
        <w:rPr>
          <w:lang w:val="nb-NO"/>
        </w:rPr>
        <w:t>retten til begrensning av behandling</w:t>
      </w:r>
    </w:p>
    <w:p w14:paraId="3973C1B3" w14:textId="77777777" w:rsidR="00805A10" w:rsidRDefault="00BB7624">
      <w:pPr>
        <w:pStyle w:val="Listeavsnitt"/>
        <w:numPr>
          <w:ilvl w:val="1"/>
          <w:numId w:val="27"/>
        </w:numPr>
        <w:rPr>
          <w:lang w:val="nb-NO"/>
        </w:rPr>
      </w:pPr>
      <w:r>
        <w:rPr>
          <w:lang w:val="nb-NO"/>
        </w:rPr>
        <w:t>underretningsplikten i forbindelse med retting eller sletting av personopplysninger eller begrensning av behandling</w:t>
      </w:r>
    </w:p>
    <w:p w14:paraId="3973C1B4" w14:textId="77777777" w:rsidR="00805A10" w:rsidRDefault="00BB7624">
      <w:pPr>
        <w:pStyle w:val="Listeavsnitt"/>
        <w:numPr>
          <w:ilvl w:val="1"/>
          <w:numId w:val="27"/>
        </w:numPr>
        <w:rPr>
          <w:lang w:val="nb-NO"/>
        </w:rPr>
      </w:pPr>
      <w:r>
        <w:rPr>
          <w:lang w:val="nb-NO"/>
        </w:rPr>
        <w:t>retten til dataportabilitet</w:t>
      </w:r>
    </w:p>
    <w:p w14:paraId="3973C1B5" w14:textId="77777777" w:rsidR="00805A10" w:rsidRDefault="00BB7624">
      <w:pPr>
        <w:pStyle w:val="Listeavsnitt"/>
        <w:numPr>
          <w:ilvl w:val="1"/>
          <w:numId w:val="27"/>
        </w:numPr>
        <w:rPr>
          <w:lang w:val="nb-NO"/>
        </w:rPr>
      </w:pPr>
      <w:r>
        <w:rPr>
          <w:lang w:val="nb-NO"/>
        </w:rPr>
        <w:t>retten til å protestere</w:t>
      </w:r>
    </w:p>
    <w:p w14:paraId="3973C1B6" w14:textId="77777777" w:rsidR="00805A10" w:rsidRDefault="00BB7624">
      <w:pPr>
        <w:pStyle w:val="Listeavsnitt"/>
        <w:numPr>
          <w:ilvl w:val="1"/>
          <w:numId w:val="27"/>
        </w:numPr>
        <w:rPr>
          <w:lang w:val="nb-NO"/>
        </w:rPr>
      </w:pPr>
      <w:r>
        <w:rPr>
          <w:lang w:val="nb-NO"/>
        </w:rPr>
        <w:t>retten til ikke å være gjenstand for en avgjørelse som bare er basert på automatisk behandling, inkludert profilering</w:t>
      </w:r>
    </w:p>
    <w:p w14:paraId="3973C1B7" w14:textId="77777777" w:rsidR="00805A10" w:rsidRDefault="00805A10">
      <w:pPr>
        <w:pStyle w:val="Listeavsnitt"/>
        <w:rPr>
          <w:lang w:val="nb-NO"/>
        </w:rPr>
      </w:pPr>
    </w:p>
    <w:p w14:paraId="3973C1B8" w14:textId="77777777" w:rsidR="00805A10" w:rsidRDefault="00BB7624">
      <w:pPr>
        <w:pStyle w:val="Overskrift2"/>
        <w:rPr>
          <w:lang w:val="nb-NO"/>
        </w:rPr>
      </w:pPr>
      <w:bookmarkStart w:id="55" w:name="_Toc118896679"/>
      <w:r>
        <w:rPr>
          <w:lang w:val="nb-NO"/>
        </w:rPr>
        <w:t>I tillegg til databehandlerens plikt til å bistå den behandlingsansvarlige i samsvar med punkt 6.3 i denne avtalen skal databehandleren også, avhengig av behandlingens art og hvilke opplysninger som er tilgjengelige for databehandleren, bistå den behandlingsansvarlige med</w:t>
      </w:r>
      <w:bookmarkEnd w:id="55"/>
    </w:p>
    <w:p w14:paraId="3973C1B9" w14:textId="77777777" w:rsidR="00805A10" w:rsidRDefault="00805A10">
      <w:pPr>
        <w:pStyle w:val="Listeavsnitt"/>
        <w:rPr>
          <w:lang w:val="nb-NO"/>
        </w:rPr>
      </w:pPr>
    </w:p>
    <w:p w14:paraId="3973C1BA" w14:textId="77777777" w:rsidR="00805A10" w:rsidRDefault="00BB7624">
      <w:pPr>
        <w:pStyle w:val="Listeavsnitt"/>
        <w:numPr>
          <w:ilvl w:val="0"/>
          <w:numId w:val="20"/>
        </w:numPr>
        <w:rPr>
          <w:lang w:val="nb-NO"/>
        </w:rPr>
      </w:pPr>
      <w:r>
        <w:rPr>
          <w:lang w:val="nb-NO"/>
        </w:rPr>
        <w:t xml:space="preserve">den behandlingsansvarliges plikt til å melde brudd på </w:t>
      </w:r>
    </w:p>
    <w:p w14:paraId="3973C1BB" w14:textId="77777777" w:rsidR="00805A10" w:rsidRDefault="00BB7624">
      <w:pPr>
        <w:pStyle w:val="Listeavsnitt"/>
        <w:rPr>
          <w:lang w:val="nb-NO"/>
        </w:rPr>
      </w:pPr>
      <w:r>
        <w:rPr>
          <w:lang w:val="nb-NO"/>
        </w:rPr>
        <w:t xml:space="preserve">personopplysningssikkerheten til Datatilsynet uten ugrunnet opphold og om mulig senest 72 timer etter å ha blitt kjent med bruddet. Denne plikten gjelder ikke hvis det er usannsynlig at bruddet på personopplysningssikkerheten </w:t>
      </w:r>
    </w:p>
    <w:p w14:paraId="3973C1BC" w14:textId="77777777" w:rsidR="00805A10" w:rsidRDefault="00BB7624">
      <w:pPr>
        <w:pStyle w:val="Listeavsnitt"/>
        <w:rPr>
          <w:lang w:val="nb-NO"/>
        </w:rPr>
      </w:pPr>
      <w:r>
        <w:rPr>
          <w:lang w:val="nb-NO"/>
        </w:rPr>
        <w:t>innebærer en risiko for fysiske personers rettigheter og friheter</w:t>
      </w:r>
    </w:p>
    <w:p w14:paraId="3973C1BD" w14:textId="77777777" w:rsidR="00805A10" w:rsidRDefault="00805A10">
      <w:pPr>
        <w:pStyle w:val="Listeavsnitt"/>
        <w:ind w:left="1440"/>
        <w:rPr>
          <w:lang w:val="nb-NO"/>
        </w:rPr>
      </w:pPr>
    </w:p>
    <w:p w14:paraId="3973C1BE" w14:textId="77777777" w:rsidR="00805A10" w:rsidRDefault="00BB7624">
      <w:pPr>
        <w:pStyle w:val="Listeavsnitt"/>
        <w:numPr>
          <w:ilvl w:val="0"/>
          <w:numId w:val="20"/>
        </w:numPr>
        <w:rPr>
          <w:lang w:val="nb-NO"/>
        </w:rPr>
      </w:pPr>
      <w:r>
        <w:rPr>
          <w:lang w:val="nb-NO"/>
        </w:rPr>
        <w:t xml:space="preserve">den behandlingsansvarliges plikt til uten ugrunnet opphold å informere den </w:t>
      </w:r>
    </w:p>
    <w:p w14:paraId="3973C1BF" w14:textId="77777777" w:rsidR="00805A10" w:rsidRDefault="00BB7624">
      <w:pPr>
        <w:pStyle w:val="Listeavsnitt"/>
        <w:rPr>
          <w:lang w:val="nb-NO"/>
        </w:rPr>
      </w:pPr>
      <w:r>
        <w:rPr>
          <w:lang w:val="nb-NO"/>
        </w:rPr>
        <w:t>registrerte om brudd på personopplysningssikkerheten hvis bruddet sannsynligvis vil medføre en høy risiko for fysiske personers rettigheter og friheter</w:t>
      </w:r>
    </w:p>
    <w:p w14:paraId="3973C1C0" w14:textId="77777777" w:rsidR="00805A10" w:rsidRDefault="00805A10">
      <w:pPr>
        <w:pStyle w:val="Listeavsnitt"/>
        <w:ind w:left="1440"/>
        <w:rPr>
          <w:lang w:val="nb-NO"/>
        </w:rPr>
      </w:pPr>
    </w:p>
    <w:p w14:paraId="3973C1C1" w14:textId="77777777" w:rsidR="00805A10" w:rsidRDefault="00BB7624">
      <w:pPr>
        <w:pStyle w:val="Listeavsnitt"/>
        <w:numPr>
          <w:ilvl w:val="0"/>
          <w:numId w:val="20"/>
        </w:numPr>
        <w:rPr>
          <w:lang w:val="nb-NO"/>
        </w:rPr>
      </w:pPr>
      <w:r>
        <w:rPr>
          <w:lang w:val="nb-NO"/>
        </w:rPr>
        <w:lastRenderedPageBreak/>
        <w:t>den behandlingsansvarliges plikt til, i forkant av behandlingen, å vurdere hvilke konsekvenser de planlagte behandlingsaktivitetene vil ha for personvernet (vurdering av personvernkonsekvenser)</w:t>
      </w:r>
    </w:p>
    <w:p w14:paraId="3973C1C2" w14:textId="77777777" w:rsidR="00805A10" w:rsidRDefault="00BB7624">
      <w:pPr>
        <w:pStyle w:val="Listeavsnitt"/>
        <w:numPr>
          <w:ilvl w:val="0"/>
          <w:numId w:val="20"/>
        </w:numPr>
        <w:rPr>
          <w:lang w:val="nb-NO"/>
        </w:rPr>
      </w:pPr>
      <w:r>
        <w:rPr>
          <w:lang w:val="nb-NO"/>
        </w:rPr>
        <w:t xml:space="preserve">den behandlingsansvarliges plikt til å rådføre seg med Datatilsynet før behandlingen starter, hvis en vurdering av personvernkonsekvenser tilsier at </w:t>
      </w:r>
    </w:p>
    <w:p w14:paraId="3973C1C3" w14:textId="77777777" w:rsidR="00805A10" w:rsidRDefault="00BB7624">
      <w:pPr>
        <w:pStyle w:val="Listeavsnitt"/>
        <w:rPr>
          <w:lang w:val="nb-NO"/>
        </w:rPr>
      </w:pPr>
      <w:r>
        <w:rPr>
          <w:lang w:val="nb-NO"/>
        </w:rPr>
        <w:t>behandlingen vil medføre en høy risiko hvis ikke den behandlingsansvarlige gjennomfører sikkerhetstiltak for å begrense risikoen</w:t>
      </w:r>
    </w:p>
    <w:p w14:paraId="3973C1C4" w14:textId="77777777" w:rsidR="00805A10" w:rsidRDefault="00805A10">
      <w:pPr>
        <w:pStyle w:val="Listeavsnitt"/>
        <w:ind w:left="1440"/>
        <w:rPr>
          <w:lang w:val="nb-NO"/>
        </w:rPr>
      </w:pPr>
    </w:p>
    <w:p w14:paraId="3973C1C5" w14:textId="77777777" w:rsidR="00805A10" w:rsidRDefault="00BB7624">
      <w:pPr>
        <w:pStyle w:val="Overskrift2"/>
        <w:rPr>
          <w:lang w:val="nb-NO"/>
        </w:rPr>
      </w:pPr>
      <w:bookmarkStart w:id="56" w:name="_Toc118896680"/>
      <w:r>
        <w:rPr>
          <w:lang w:val="nb-NO"/>
        </w:rPr>
        <w:t>I vedlegg C.3 skal partene oppgi de nødvendige tekniske og organisatoriske tiltakene som databehandleren skal bistå den behandlingsansvarlige med, i hvilket omfang og i hvilken utstrekning. Det gjelder for de pliktene som følger av punkt 9.1 og 9.2 i denne avtalen.</w:t>
      </w:r>
      <w:bookmarkEnd w:id="56"/>
      <w:r>
        <w:rPr>
          <w:lang w:val="nb-NO"/>
        </w:rPr>
        <w:t xml:space="preserve"> </w:t>
      </w:r>
    </w:p>
    <w:p w14:paraId="3973C1C6" w14:textId="77777777" w:rsidR="00805A10" w:rsidRDefault="00805A10">
      <w:pPr>
        <w:rPr>
          <w:lang w:val="nb-NO"/>
        </w:rPr>
      </w:pPr>
    </w:p>
    <w:p w14:paraId="3973C1C7" w14:textId="77777777" w:rsidR="00805A10" w:rsidRDefault="00BB7624">
      <w:pPr>
        <w:pStyle w:val="Overskrift1"/>
        <w:rPr>
          <w:lang w:val="nb-NO"/>
        </w:rPr>
      </w:pPr>
      <w:bookmarkStart w:id="57" w:name="_Toc41375248"/>
      <w:bookmarkStart w:id="58" w:name="_Toc118896681"/>
      <w:r>
        <w:rPr>
          <w:lang w:val="nb-NO"/>
        </w:rPr>
        <w:t>Underretning om brudd på personopplysningssikkerheten</w:t>
      </w:r>
      <w:bookmarkEnd w:id="57"/>
      <w:bookmarkEnd w:id="58"/>
      <w:r>
        <w:rPr>
          <w:lang w:val="nb-NO"/>
        </w:rPr>
        <w:t xml:space="preserve"> </w:t>
      </w:r>
    </w:p>
    <w:p w14:paraId="3973C1C8" w14:textId="77777777" w:rsidR="00805A10" w:rsidRDefault="00805A10">
      <w:pPr>
        <w:rPr>
          <w:lang w:val="nb-NO"/>
        </w:rPr>
      </w:pPr>
    </w:p>
    <w:p w14:paraId="3973C1C9" w14:textId="77777777" w:rsidR="00805A10" w:rsidRDefault="00BB7624">
      <w:pPr>
        <w:pStyle w:val="Overskrift2"/>
        <w:rPr>
          <w:lang w:val="nb-NO"/>
        </w:rPr>
      </w:pPr>
      <w:bookmarkStart w:id="59" w:name="_Toc118896682"/>
      <w:r>
        <w:rPr>
          <w:lang w:val="nb-NO"/>
        </w:rPr>
        <w:t>Hvis databehandleren blir oppmerksom på et brudd på personopplysningssikkerheten, skal databehandleren informere den behandlingsansvarlige uten ugrunnet opphold.</w:t>
      </w:r>
      <w:bookmarkEnd w:id="59"/>
      <w:r>
        <w:rPr>
          <w:lang w:val="nb-NO"/>
        </w:rPr>
        <w:t xml:space="preserve"> </w:t>
      </w:r>
    </w:p>
    <w:p w14:paraId="3973C1CA" w14:textId="77777777" w:rsidR="00805A10" w:rsidRDefault="00805A10">
      <w:pPr>
        <w:rPr>
          <w:lang w:val="nb-NO"/>
        </w:rPr>
      </w:pPr>
    </w:p>
    <w:p w14:paraId="3973C1CB" w14:textId="77777777" w:rsidR="00805A10" w:rsidRDefault="00BB7624">
      <w:pPr>
        <w:pStyle w:val="Overskrift2"/>
        <w:rPr>
          <w:lang w:val="nb-NO"/>
        </w:rPr>
      </w:pPr>
      <w:bookmarkStart w:id="60" w:name="_Toc118896683"/>
      <w:r>
        <w:rPr>
          <w:lang w:val="nb-NO"/>
        </w:rPr>
        <w:t>Databehandleren skal om mulig informere den behandlingsansvarlige senest 24 timer etter at databehandleren er blitt kjent med bruddet, slik at den behandlingsansvarlige kan oppfylle sin plikt til å melde bruddet på personopplysningssikkerheten til Datatilsynet, jf. personvernforordningen artikkel 33.</w:t>
      </w:r>
      <w:bookmarkEnd w:id="60"/>
    </w:p>
    <w:p w14:paraId="3973C1CC" w14:textId="77777777" w:rsidR="00805A10" w:rsidRDefault="00805A10">
      <w:pPr>
        <w:pStyle w:val="Listeavsnitt"/>
        <w:rPr>
          <w:lang w:val="nb-NO"/>
        </w:rPr>
      </w:pPr>
    </w:p>
    <w:p w14:paraId="3973C1CD" w14:textId="77777777" w:rsidR="00805A10" w:rsidRDefault="00BB7624">
      <w:pPr>
        <w:pStyle w:val="Overskrift2"/>
        <w:rPr>
          <w:lang w:val="nb-NO"/>
        </w:rPr>
      </w:pPr>
      <w:bookmarkStart w:id="61" w:name="_Toc118896684"/>
      <w:r>
        <w:rPr>
          <w:lang w:val="nb-NO"/>
        </w:rPr>
        <w:t>I samsvar med punkt 9.2 a i denne avtalen skal databehandleren bistå den behandlingsansvarlige med å melde bruddet til Datatilsynet. Det innebærer at databehandleren skal bistå med å skaffe informasjonen nedenfor, som ifølge personvernforordningen artikkel 33 nr. 3 skal fremgå av den behandlingsansvarliges melding til Datatilsynet:</w:t>
      </w:r>
      <w:bookmarkEnd w:id="61"/>
    </w:p>
    <w:p w14:paraId="3973C1CE" w14:textId="77777777" w:rsidR="00805A10" w:rsidRDefault="00805A10">
      <w:pPr>
        <w:rPr>
          <w:lang w:val="nb-NO"/>
        </w:rPr>
      </w:pPr>
    </w:p>
    <w:p w14:paraId="3973C1CF" w14:textId="77777777" w:rsidR="00805A10" w:rsidRDefault="00BB7624">
      <w:pPr>
        <w:pStyle w:val="Overskrift2"/>
        <w:numPr>
          <w:ilvl w:val="0"/>
          <w:numId w:val="24"/>
        </w:numPr>
        <w:rPr>
          <w:lang w:val="nb-NO"/>
        </w:rPr>
      </w:pPr>
      <w:bookmarkStart w:id="62" w:name="_Toc118896685"/>
      <w:r>
        <w:rPr>
          <w:lang w:val="nb-NO"/>
        </w:rPr>
        <w:t>arten av bruddet på personopplysningssikkerheten, inkludert, når det er mulig, kategoriene av og omtrentlig antall registrerte som er berørt, og kategoriene av og omtrentlig antall registreringer av personopplysninger som er berørt</w:t>
      </w:r>
      <w:bookmarkEnd w:id="62"/>
    </w:p>
    <w:p w14:paraId="3973C1D0" w14:textId="77777777" w:rsidR="00805A10" w:rsidRDefault="00BB7624">
      <w:pPr>
        <w:pStyle w:val="Overskrift2"/>
        <w:numPr>
          <w:ilvl w:val="0"/>
          <w:numId w:val="24"/>
        </w:numPr>
        <w:rPr>
          <w:lang w:val="nb-NO"/>
        </w:rPr>
      </w:pPr>
      <w:bookmarkStart w:id="63" w:name="_Toc118896686"/>
      <w:r>
        <w:rPr>
          <w:lang w:val="nb-NO"/>
        </w:rPr>
        <w:t>de sannsynlige konsekvensene av bruddet på personopplysningssikkerheten</w:t>
      </w:r>
      <w:bookmarkEnd w:id="63"/>
    </w:p>
    <w:p w14:paraId="3973C1D1" w14:textId="77777777" w:rsidR="00805A10" w:rsidRDefault="00BB7624">
      <w:pPr>
        <w:pStyle w:val="Overskrift2"/>
        <w:numPr>
          <w:ilvl w:val="0"/>
          <w:numId w:val="24"/>
        </w:numPr>
        <w:rPr>
          <w:lang w:val="nb-NO"/>
        </w:rPr>
      </w:pPr>
      <w:bookmarkStart w:id="64" w:name="_Toc118896687"/>
      <w:r>
        <w:rPr>
          <w:lang w:val="nb-NO"/>
        </w:rPr>
        <w:t>de tiltakene som den behandlingsansvarlige har truffet eller foreslår å treffe for å håndtere bruddet på personopplysningssikkerheten, inkludert, dersom det er relevant, tiltak for å redusere eventuelle skadevirkninger som følge av bruddet</w:t>
      </w:r>
      <w:bookmarkEnd w:id="64"/>
    </w:p>
    <w:p w14:paraId="3973C1D2" w14:textId="77777777" w:rsidR="00805A10" w:rsidRDefault="00805A10">
      <w:pPr>
        <w:pStyle w:val="Overskrift2"/>
        <w:numPr>
          <w:ilvl w:val="0"/>
          <w:numId w:val="0"/>
        </w:numPr>
        <w:rPr>
          <w:lang w:val="nb-NO"/>
        </w:rPr>
      </w:pPr>
    </w:p>
    <w:p w14:paraId="3973C1D3" w14:textId="77777777" w:rsidR="00805A10" w:rsidRDefault="00BB7624">
      <w:pPr>
        <w:pStyle w:val="Overskrift2"/>
        <w:rPr>
          <w:lang w:val="nb-NO"/>
        </w:rPr>
      </w:pPr>
      <w:bookmarkStart w:id="65" w:name="_Toc118896688"/>
      <w:r>
        <w:rPr>
          <w:lang w:val="nb-NO"/>
        </w:rPr>
        <w:t xml:space="preserve">I vedlegg C.3 skal partene oppgi den informasjonen som databehandleren skal fremskaffe </w:t>
      </w:r>
      <w:bookmarkEnd w:id="65"/>
      <w:r>
        <w:rPr>
          <w:lang w:val="nb-NO"/>
        </w:rPr>
        <w:t>når vedkommende bistår den behandlingsansvarlige med å melde brudd på personopplysningssikkerheten til Datatilsynet.</w:t>
      </w:r>
    </w:p>
    <w:p w14:paraId="3973C1D4" w14:textId="77777777" w:rsidR="00805A10" w:rsidRDefault="00805A10">
      <w:pPr>
        <w:rPr>
          <w:lang w:val="nb-NO"/>
        </w:rPr>
      </w:pPr>
    </w:p>
    <w:p w14:paraId="3973C1D5" w14:textId="77777777" w:rsidR="00805A10" w:rsidRDefault="00BB7624">
      <w:pPr>
        <w:pStyle w:val="Overskrift1"/>
        <w:rPr>
          <w:lang w:val="nb-NO"/>
        </w:rPr>
      </w:pPr>
      <w:bookmarkStart w:id="66" w:name="_Toc41375249"/>
      <w:bookmarkStart w:id="67" w:name="_Toc118896689"/>
      <w:r>
        <w:rPr>
          <w:lang w:val="nb-NO"/>
        </w:rPr>
        <w:t>Sletting og retur av opplysninger</w:t>
      </w:r>
      <w:bookmarkEnd w:id="66"/>
      <w:bookmarkEnd w:id="67"/>
    </w:p>
    <w:p w14:paraId="3973C1D6" w14:textId="77777777" w:rsidR="00805A10" w:rsidRDefault="00805A10">
      <w:pPr>
        <w:pStyle w:val="Overskrift2"/>
        <w:numPr>
          <w:ilvl w:val="0"/>
          <w:numId w:val="0"/>
        </w:numPr>
        <w:rPr>
          <w:lang w:val="nb-NO"/>
        </w:rPr>
      </w:pPr>
    </w:p>
    <w:p w14:paraId="3973C1D7" w14:textId="77777777" w:rsidR="00805A10" w:rsidRDefault="00BB7624">
      <w:pPr>
        <w:pStyle w:val="Overskrift2"/>
        <w:rPr>
          <w:lang w:val="nb-NO"/>
        </w:rPr>
      </w:pPr>
      <w:bookmarkStart w:id="68" w:name="_Toc118896690"/>
      <w:r>
        <w:rPr>
          <w:lang w:val="nb-NO"/>
        </w:rPr>
        <w:t>Hvis den behandlingsansvarlige ikke har gitt andre instrukser, gjelder følgende vilkår</w:t>
      </w:r>
      <w:bookmarkEnd w:id="68"/>
      <w:r>
        <w:rPr>
          <w:lang w:val="nb-NO"/>
        </w:rPr>
        <w:t>:</w:t>
      </w:r>
    </w:p>
    <w:p w14:paraId="3973C1D8" w14:textId="77777777" w:rsidR="00805A10" w:rsidRDefault="00805A10">
      <w:pPr>
        <w:rPr>
          <w:lang w:val="nb-NO"/>
        </w:rPr>
      </w:pPr>
    </w:p>
    <w:p w14:paraId="3973C1D9" w14:textId="77777777" w:rsidR="00805A10" w:rsidRDefault="00BB7624">
      <w:pPr>
        <w:pStyle w:val="Overskrift2"/>
        <w:numPr>
          <w:ilvl w:val="0"/>
          <w:numId w:val="0"/>
        </w:numPr>
        <w:ind w:left="284"/>
        <w:rPr>
          <w:lang w:val="nb-NO"/>
        </w:rPr>
      </w:pPr>
      <w:bookmarkStart w:id="69" w:name="_Toc118896691"/>
      <w:r>
        <w:rPr>
          <w:lang w:val="nb-NO"/>
        </w:rPr>
        <w:t xml:space="preserve">Når tjenestene knyttet til behandling av personopplysninger er avsluttet, skal databehandleren levere tilbake og slette alle personopplysninger som er blitt behandlet </w:t>
      </w:r>
      <w:r>
        <w:rPr>
          <w:lang w:val="nb-NO"/>
        </w:rPr>
        <w:lastRenderedPageBreak/>
        <w:t>på vegne av den behandlingsansvarlige, med mindre nasjonal rett krever at personopplysningene oppbevares.</w:t>
      </w:r>
      <w:bookmarkEnd w:id="69"/>
      <w:r>
        <w:rPr>
          <w:lang w:val="nb-NO"/>
        </w:rPr>
        <w:t xml:space="preserve"> </w:t>
      </w:r>
    </w:p>
    <w:p w14:paraId="3973C1DA" w14:textId="77777777" w:rsidR="00805A10" w:rsidRDefault="00805A10">
      <w:pPr>
        <w:pStyle w:val="Overskrift2"/>
        <w:numPr>
          <w:ilvl w:val="0"/>
          <w:numId w:val="0"/>
        </w:numPr>
        <w:rPr>
          <w:lang w:val="nb-NO"/>
        </w:rPr>
      </w:pPr>
    </w:p>
    <w:p w14:paraId="6320DF89" w14:textId="77777777" w:rsidR="00805A10" w:rsidRDefault="00BB7624">
      <w:pPr>
        <w:pStyle w:val="Overskrift2"/>
        <w:numPr>
          <w:ilvl w:val="0"/>
          <w:numId w:val="0"/>
        </w:numPr>
        <w:ind w:left="284"/>
        <w:rPr>
          <w:lang w:val="nb-NO"/>
        </w:rPr>
      </w:pPr>
      <w:bookmarkStart w:id="70" w:name="_Toc118896692"/>
      <w:bookmarkStart w:id="71" w:name="_Hlk119066266"/>
      <w:r>
        <w:rPr>
          <w:lang w:val="nb-NO"/>
        </w:rPr>
        <w:t>Tilbakelevering av personopplysninger skal være i et elektronisk lesbart format og skal skje uten utgrunnet opphold og senest innen 30 dager.</w:t>
      </w:r>
      <w:bookmarkStart w:id="72" w:name="_Toc118896693"/>
      <w:bookmarkEnd w:id="70"/>
    </w:p>
    <w:p w14:paraId="36E12416" w14:textId="77777777" w:rsidR="00805A10" w:rsidRDefault="00805A10">
      <w:pPr>
        <w:pStyle w:val="Overskrift2"/>
        <w:numPr>
          <w:ilvl w:val="0"/>
          <w:numId w:val="0"/>
        </w:numPr>
        <w:rPr>
          <w:lang w:val="nb-NO"/>
        </w:rPr>
      </w:pPr>
    </w:p>
    <w:p w14:paraId="54E268CF" w14:textId="77777777" w:rsidR="00805A10" w:rsidRDefault="00BB7624">
      <w:pPr>
        <w:pStyle w:val="Overskrift2"/>
        <w:rPr>
          <w:lang w:val="nb-NO"/>
        </w:rPr>
      </w:pPr>
      <w:r>
        <w:rPr>
          <w:lang w:val="nb-NO"/>
        </w:rPr>
        <w:t>Databehandleren skal skriftlig bekrefte overfor den behandlingsansvarlige at opplysningene er slettet senest innen 30 dager etter at avtalen er avsluttet.</w:t>
      </w:r>
    </w:p>
    <w:bookmarkEnd w:id="72"/>
    <w:p w14:paraId="3973C1E0" w14:textId="77777777" w:rsidR="00805A10" w:rsidRDefault="00805A10">
      <w:pPr>
        <w:pStyle w:val="Overskrift2"/>
        <w:numPr>
          <w:ilvl w:val="0"/>
          <w:numId w:val="0"/>
        </w:numPr>
        <w:rPr>
          <w:lang w:val="nb-NO"/>
        </w:rPr>
      </w:pPr>
    </w:p>
    <w:p w14:paraId="3973C1E1" w14:textId="77777777" w:rsidR="00805A10" w:rsidRDefault="00BB7624">
      <w:pPr>
        <w:pStyle w:val="Overskrift2"/>
        <w:numPr>
          <w:ilvl w:val="0"/>
          <w:numId w:val="0"/>
        </w:numPr>
        <w:ind w:left="284"/>
        <w:rPr>
          <w:lang w:val="nb-NO"/>
        </w:rPr>
      </w:pPr>
      <w:bookmarkStart w:id="73" w:name="_Toc118896694"/>
      <w:r>
        <w:rPr>
          <w:lang w:val="nb-NO"/>
        </w:rPr>
        <w:t>Databehandleren skal bidra til at den behandlingsansvarlige eller tredjepart som den behandlingsansvarlige utpeker kan utføre tilsyn etter behov for å sikre at databehandleren har slettet opplysningene som avtalt i punkt 1</w:t>
      </w:r>
      <w:bookmarkEnd w:id="73"/>
      <w:r>
        <w:rPr>
          <w:lang w:val="nb-NO"/>
        </w:rPr>
        <w:t xml:space="preserve">1.1. </w:t>
      </w:r>
    </w:p>
    <w:bookmarkEnd w:id="71"/>
    <w:p w14:paraId="3973C1E2" w14:textId="77777777" w:rsidR="00805A10" w:rsidRDefault="00805A10">
      <w:pPr>
        <w:rPr>
          <w:lang w:val="nb-NO"/>
        </w:rPr>
      </w:pPr>
    </w:p>
    <w:p w14:paraId="3973C1E3" w14:textId="77777777" w:rsidR="00805A10" w:rsidRDefault="00BB7624">
      <w:pPr>
        <w:pStyle w:val="Overskrift2"/>
        <w:rPr>
          <w:lang w:val="nb-NO"/>
        </w:rPr>
      </w:pPr>
      <w:bookmarkStart w:id="74" w:name="_Toc118896695"/>
      <w:r>
        <w:rPr>
          <w:highlight w:val="yellow"/>
          <w:lang w:val="nb-NO"/>
        </w:rPr>
        <w:t>[HVIS RELEVANT]</w:t>
      </w:r>
      <w:r>
        <w:rPr>
          <w:lang w:val="nb-NO"/>
        </w:rPr>
        <w:t xml:space="preserve"> Det følger av disse reglene i nasjonal rett at personopplysningene oppbevares etter at tjenestene knyttet til behandling av personopplysninger er avsluttet:</w:t>
      </w:r>
      <w:bookmarkEnd w:id="74"/>
      <w:r>
        <w:rPr>
          <w:lang w:val="nb-NO"/>
        </w:rPr>
        <w:t xml:space="preserve"> </w:t>
      </w:r>
    </w:p>
    <w:p w14:paraId="3973C1E4" w14:textId="77777777" w:rsidR="00805A10" w:rsidRDefault="00805A10">
      <w:pPr>
        <w:pStyle w:val="Listeavsnitt"/>
        <w:rPr>
          <w:lang w:val="nb-NO"/>
        </w:rPr>
      </w:pPr>
    </w:p>
    <w:p w14:paraId="3973C1E5" w14:textId="77777777" w:rsidR="00805A10" w:rsidRDefault="00BB7624">
      <w:pPr>
        <w:pStyle w:val="Listeavsnitt"/>
        <w:numPr>
          <w:ilvl w:val="1"/>
          <w:numId w:val="31"/>
        </w:numPr>
        <w:rPr>
          <w:highlight w:val="yellow"/>
          <w:lang w:val="nb-NO"/>
        </w:rPr>
      </w:pPr>
      <w:r>
        <w:rPr>
          <w:highlight w:val="yellow"/>
          <w:lang w:val="nb-NO"/>
        </w:rPr>
        <w:t>[…]</w:t>
      </w:r>
    </w:p>
    <w:p w14:paraId="3973C1E6" w14:textId="77777777" w:rsidR="00805A10" w:rsidRDefault="00805A10">
      <w:pPr>
        <w:pStyle w:val="Overskrift2"/>
        <w:numPr>
          <w:ilvl w:val="0"/>
          <w:numId w:val="0"/>
        </w:numPr>
        <w:ind w:left="284"/>
        <w:rPr>
          <w:lang w:val="nb-NO"/>
        </w:rPr>
      </w:pPr>
    </w:p>
    <w:p w14:paraId="3973C1E7" w14:textId="77777777" w:rsidR="00805A10" w:rsidRDefault="00BB7624">
      <w:pPr>
        <w:pStyle w:val="Overskrift2"/>
        <w:numPr>
          <w:ilvl w:val="0"/>
          <w:numId w:val="0"/>
        </w:numPr>
        <w:ind w:left="284"/>
        <w:rPr>
          <w:lang w:val="nb-NO"/>
        </w:rPr>
      </w:pPr>
      <w:r>
        <w:rPr>
          <w:lang w:val="nb-NO"/>
        </w:rPr>
        <w:t>Databehandleren forplikter seg til utelukkende å behandle personopplysningene til de(t) formål, i den perioden og på de vilkårene som følger av disse reglene.</w:t>
      </w:r>
    </w:p>
    <w:p w14:paraId="3973C1E8" w14:textId="77777777" w:rsidR="00805A10" w:rsidRDefault="00805A10">
      <w:pPr>
        <w:rPr>
          <w:highlight w:val="yellow"/>
          <w:lang w:val="nb-NO"/>
        </w:rPr>
      </w:pPr>
    </w:p>
    <w:p w14:paraId="3973C1E9" w14:textId="77777777" w:rsidR="00805A10" w:rsidRDefault="00BB7624">
      <w:pPr>
        <w:pStyle w:val="Overskrift1"/>
        <w:rPr>
          <w:lang w:val="nb-NO"/>
        </w:rPr>
      </w:pPr>
      <w:bookmarkStart w:id="75" w:name="_Toc41375250"/>
      <w:bookmarkStart w:id="76" w:name="_Toc118896696"/>
      <w:r>
        <w:rPr>
          <w:lang w:val="nb-NO"/>
        </w:rPr>
        <w:t>Tilsyn, inkludert inspeksjon</w:t>
      </w:r>
      <w:bookmarkEnd w:id="75"/>
      <w:bookmarkEnd w:id="76"/>
    </w:p>
    <w:p w14:paraId="3973C1EA" w14:textId="77777777" w:rsidR="00805A10" w:rsidRDefault="00805A10">
      <w:pPr>
        <w:rPr>
          <w:lang w:val="nb-NO"/>
        </w:rPr>
      </w:pPr>
    </w:p>
    <w:p w14:paraId="3973C1EB" w14:textId="77777777" w:rsidR="00805A10" w:rsidRDefault="00BB7624">
      <w:pPr>
        <w:pStyle w:val="Overskrift2"/>
        <w:rPr>
          <w:lang w:val="nb-NO"/>
        </w:rPr>
      </w:pPr>
      <w:r>
        <w:rPr>
          <w:lang w:val="nb-NO"/>
        </w:rPr>
        <w:t xml:space="preserve">Databehandleren skal gi den behandlingsansvarlige tilgang og innsyn i all informasjon som er nødvendig for å påvise etterlevelse av forpliktelsene etter personvernforordningen artikkel 28 og denne avtalen. Databehandleren skal også muliggjøre og bidra til tilsyn, herunder inspeksjoner, som utføres av den behandlingsansvarlige eller tredjepart som den behandlingsansvarlige utpeker. </w:t>
      </w:r>
    </w:p>
    <w:p w14:paraId="3973C1EC" w14:textId="77777777" w:rsidR="00805A10" w:rsidRDefault="00805A10">
      <w:pPr>
        <w:rPr>
          <w:lang w:val="nb-NO"/>
        </w:rPr>
      </w:pPr>
    </w:p>
    <w:p w14:paraId="3973C1ED" w14:textId="77777777" w:rsidR="00805A10" w:rsidRDefault="00BB7624">
      <w:pPr>
        <w:pStyle w:val="Overskrift2"/>
        <w:rPr>
          <w:lang w:val="nb-NO"/>
        </w:rPr>
      </w:pPr>
      <w:r>
        <w:rPr>
          <w:lang w:val="nb-NO"/>
        </w:rPr>
        <w:t>Prosedyrene for den behandlingsansvarliges revisjoner, herunder inspeksjoner, av databehandleren og underdatabehandlere er spesifisert i vedlegg C.7 og C.8.</w:t>
      </w:r>
    </w:p>
    <w:p w14:paraId="3973C1EE" w14:textId="77777777" w:rsidR="00805A10" w:rsidRDefault="00805A10">
      <w:pPr>
        <w:rPr>
          <w:lang w:val="nb-NO"/>
        </w:rPr>
      </w:pPr>
    </w:p>
    <w:p w14:paraId="3973C1EF" w14:textId="77777777" w:rsidR="00805A10" w:rsidRDefault="00BB7624">
      <w:pPr>
        <w:pStyle w:val="Overskrift2"/>
        <w:rPr>
          <w:lang w:val="nb-NO"/>
        </w:rPr>
      </w:pPr>
      <w:r>
        <w:rPr>
          <w:lang w:val="nb-NO"/>
        </w:rPr>
        <w:t>Databehandleren skal gi Datatilsynet og annen relevant tilsynsmyndighet tilgang og innsyn i behandlingen av personopplysninger slik det følger av relevant lovgivning.</w:t>
      </w:r>
    </w:p>
    <w:p w14:paraId="1D660BE1" w14:textId="77777777" w:rsidR="00805A10" w:rsidRDefault="00805A10">
      <w:pPr>
        <w:rPr>
          <w:lang w:val="nb-NO"/>
        </w:rPr>
      </w:pPr>
    </w:p>
    <w:p w14:paraId="02086F84" w14:textId="77777777" w:rsidR="00805A10" w:rsidRDefault="00BB7624">
      <w:pPr>
        <w:pStyle w:val="Overskrift1"/>
        <w:rPr>
          <w:lang w:val="nb-NO"/>
        </w:rPr>
      </w:pPr>
      <w:r>
        <w:rPr>
          <w:lang w:val="nb-NO"/>
        </w:rPr>
        <w:t>Mislighold og pålegg om stans</w:t>
      </w:r>
    </w:p>
    <w:p w14:paraId="2C3BEFD4" w14:textId="77777777" w:rsidR="00805A10" w:rsidRDefault="00BB7624">
      <w:pPr>
        <w:rPr>
          <w:lang w:val="nb-NO"/>
        </w:rPr>
      </w:pPr>
      <w:r>
        <w:rPr>
          <w:lang w:val="nb-NO"/>
        </w:rPr>
        <w:t>13.1 Ved brudd på databehandleravtalen og/eller gjeldende personvernregler, kan behandlingsansvarlig og aktuelle tilsynsmyndigheter pålegge databehandler å stoppe hele eller deler av behandlingen av opplysningene med øyeblikkelig virkning.</w:t>
      </w:r>
    </w:p>
    <w:p w14:paraId="126C54DC" w14:textId="77777777" w:rsidR="00805A10" w:rsidRDefault="00805A10">
      <w:pPr>
        <w:rPr>
          <w:lang w:val="nb-NO"/>
        </w:rPr>
      </w:pPr>
    </w:p>
    <w:p w14:paraId="3973C1F0" w14:textId="77777777" w:rsidR="00805A10" w:rsidRDefault="00BB7624">
      <w:pPr>
        <w:rPr>
          <w:lang w:val="nb-NO"/>
        </w:rPr>
      </w:pPr>
      <w:r>
        <w:rPr>
          <w:lang w:val="nb-NO"/>
        </w:rPr>
        <w:t xml:space="preserve">13.2 Dersom databehandler ikke overholder sine plikter i henhold til denne databehandleravtale og/eller gjeldende personvernregler, vil dette anses som mislighold av Hovedavtalen, og de plikter, frister, sanksjoner og ansvarsbegrensninger som følger av Hovedavtalens regulering av leverandørens mislighold kommer til anvendelse, med mindre annet er uttrykkelig avtalt mellom partene i Vedlegg D. </w:t>
      </w:r>
    </w:p>
    <w:p w14:paraId="221CF9AD" w14:textId="77777777" w:rsidR="00805A10" w:rsidRDefault="00805A10">
      <w:pPr>
        <w:rPr>
          <w:lang w:val="nb-NO"/>
        </w:rPr>
      </w:pPr>
    </w:p>
    <w:p w14:paraId="77E51252" w14:textId="77777777" w:rsidR="00805A10" w:rsidRDefault="00BB7624">
      <w:pPr>
        <w:pStyle w:val="Overskrift1"/>
        <w:rPr>
          <w:rStyle w:val="ui-provider"/>
          <w:rFonts w:ascii="Calibri" w:eastAsiaTheme="minorHAnsi" w:hAnsi="Calibri"/>
          <w:sz w:val="22"/>
        </w:rPr>
      </w:pPr>
      <w:r>
        <w:rPr>
          <w:rStyle w:val="ui-provider"/>
          <w:lang w:val="nb-NO"/>
        </w:rPr>
        <w:lastRenderedPageBreak/>
        <w:t>Partenes erstatningsansvar</w:t>
      </w:r>
    </w:p>
    <w:p w14:paraId="17E817C6" w14:textId="77777777" w:rsidR="00805A10" w:rsidRDefault="00BB7624">
      <w:pPr>
        <w:pStyle w:val="Overskrift1"/>
        <w:numPr>
          <w:ilvl w:val="0"/>
          <w:numId w:val="0"/>
        </w:numPr>
        <w:rPr>
          <w:rStyle w:val="ui-provider"/>
          <w:b w:val="0"/>
          <w:bCs/>
          <w:sz w:val="19"/>
          <w:szCs w:val="19"/>
          <w:lang w:val="nb-NO"/>
        </w:rPr>
      </w:pPr>
      <w:r>
        <w:rPr>
          <w:rStyle w:val="ui-provider"/>
          <w:b w:val="0"/>
          <w:bCs/>
          <w:sz w:val="19"/>
          <w:szCs w:val="19"/>
          <w:lang w:val="nb-NO"/>
        </w:rPr>
        <w:t xml:space="preserve">Partenes erstatningsansvar for skade som rammer den registrerte eller andre fysiske personer og som skyldes overtredelse av personvernforordningen, personopplysningsloven med forskrifter eller annet regelverk som gjennomfører personvernforordningen, følger av bestemmelsene i personvernforordningen artikkel 82. </w:t>
      </w:r>
    </w:p>
    <w:p w14:paraId="403767AE" w14:textId="77777777" w:rsidR="00805A10" w:rsidRDefault="00BB7624">
      <w:pPr>
        <w:pStyle w:val="Overskrift1"/>
        <w:numPr>
          <w:ilvl w:val="0"/>
          <w:numId w:val="0"/>
        </w:numPr>
        <w:rPr>
          <w:rStyle w:val="ui-provider"/>
          <w:rFonts w:ascii="Calibri" w:eastAsiaTheme="minorEastAsia" w:hAnsi="Calibri"/>
          <w:b w:val="0"/>
          <w:sz w:val="19"/>
          <w:szCs w:val="19"/>
          <w:lang w:val="nb-NO"/>
        </w:rPr>
      </w:pPr>
      <w:r>
        <w:rPr>
          <w:rStyle w:val="ui-provider"/>
          <w:b w:val="0"/>
          <w:sz w:val="19"/>
          <w:szCs w:val="19"/>
          <w:lang w:val="nb-NO"/>
        </w:rPr>
        <w:t xml:space="preserve">Erstatningsbegrensningen i Hovedavtalen kommer ikke til anvendelse for ansvar som følger av GDPR artikkel 82. </w:t>
      </w:r>
    </w:p>
    <w:p w14:paraId="58D28FD7" w14:textId="77777777" w:rsidR="00805A10" w:rsidRDefault="00805A10">
      <w:pPr>
        <w:rPr>
          <w:lang w:val="nb-NO"/>
        </w:rPr>
      </w:pPr>
    </w:p>
    <w:p w14:paraId="3973C1F1" w14:textId="77777777" w:rsidR="00805A10" w:rsidRDefault="00BB7624">
      <w:pPr>
        <w:pStyle w:val="Overskrift1"/>
      </w:pPr>
      <w:bookmarkStart w:id="77" w:name="_Toc41375252"/>
      <w:bookmarkStart w:id="78" w:name="_Toc118896702"/>
      <w:r>
        <w:rPr>
          <w:lang w:val="nb-NO"/>
        </w:rPr>
        <w:t>Lovvalg og verneting</w:t>
      </w:r>
      <w:bookmarkEnd w:id="77"/>
      <w:bookmarkEnd w:id="78"/>
    </w:p>
    <w:p w14:paraId="3973C1F2" w14:textId="77777777" w:rsidR="00805A10" w:rsidRDefault="00805A10">
      <w:pPr>
        <w:pStyle w:val="Overskrift2"/>
        <w:numPr>
          <w:ilvl w:val="0"/>
          <w:numId w:val="0"/>
        </w:numPr>
        <w:ind w:left="284"/>
      </w:pPr>
      <w:bookmarkStart w:id="79" w:name="_Hlk119068741"/>
      <w:bookmarkStart w:id="80" w:name="_Toc118896703"/>
    </w:p>
    <w:p w14:paraId="3973C1F3" w14:textId="77777777" w:rsidR="00805A10" w:rsidRDefault="00BB7624">
      <w:pPr>
        <w:pStyle w:val="Overskrift2"/>
        <w:numPr>
          <w:ilvl w:val="0"/>
          <w:numId w:val="0"/>
        </w:numPr>
        <w:ind w:left="284"/>
        <w:rPr>
          <w:rFonts w:asciiTheme="majorHAnsi" w:eastAsia="Cambria" w:hAnsiTheme="majorHAnsi"/>
          <w:sz w:val="24"/>
        </w:rPr>
      </w:pPr>
      <w:r>
        <w:rPr>
          <w:lang w:val="nb-NO"/>
        </w:rPr>
        <w:t xml:space="preserve">Denne avtalen er underlagt norsk rett, og partene vedtar Sør-Rogaland tingrett, rettssted Stavanger som verneting. </w:t>
      </w:r>
      <w:bookmarkEnd w:id="79"/>
      <w:r>
        <w:t>Dette gjelder også etter opphør av denne avtalen.</w:t>
      </w:r>
      <w:bookmarkEnd w:id="80"/>
      <w:r>
        <w:t xml:space="preserve"> </w:t>
      </w:r>
    </w:p>
    <w:p w14:paraId="3973C1F4" w14:textId="77777777" w:rsidR="00805A10" w:rsidRDefault="00805A10">
      <w:pPr>
        <w:rPr>
          <w:lang w:val="nb-NO"/>
        </w:rPr>
      </w:pPr>
    </w:p>
    <w:p w14:paraId="3973C1F5" w14:textId="77777777" w:rsidR="00805A10" w:rsidRDefault="00BB7624">
      <w:pPr>
        <w:pStyle w:val="Overskrift1"/>
        <w:rPr>
          <w:lang w:val="nb-NO"/>
        </w:rPr>
      </w:pPr>
      <w:bookmarkStart w:id="81" w:name="_Toc41375253"/>
      <w:bookmarkStart w:id="82" w:name="_Toc118896704"/>
      <w:r>
        <w:rPr>
          <w:lang w:val="nb-NO"/>
        </w:rPr>
        <w:t>Når avtalen trer i kraft, og når den opphører</w:t>
      </w:r>
      <w:bookmarkEnd w:id="81"/>
      <w:bookmarkEnd w:id="82"/>
    </w:p>
    <w:p w14:paraId="3973C1F6" w14:textId="77777777" w:rsidR="00805A10" w:rsidRDefault="00805A10">
      <w:pPr>
        <w:rPr>
          <w:lang w:val="nb-NO"/>
        </w:rPr>
      </w:pPr>
    </w:p>
    <w:p w14:paraId="3973C1F7" w14:textId="77777777" w:rsidR="00805A10" w:rsidRDefault="00BB7624">
      <w:pPr>
        <w:pStyle w:val="Overskrift2"/>
        <w:rPr>
          <w:lang w:val="nb-NO"/>
        </w:rPr>
      </w:pPr>
      <w:bookmarkStart w:id="83" w:name="_Toc118896705"/>
      <w:r>
        <w:rPr>
          <w:lang w:val="nb-NO"/>
        </w:rPr>
        <w:t>Avtalen trer i kraft på den datoen begge partene underskriver den.</w:t>
      </w:r>
      <w:bookmarkEnd w:id="83"/>
      <w:r>
        <w:rPr>
          <w:lang w:val="nb-NO"/>
        </w:rPr>
        <w:t xml:space="preserve"> </w:t>
      </w:r>
    </w:p>
    <w:p w14:paraId="3973C1F8" w14:textId="77777777" w:rsidR="00805A10" w:rsidRDefault="00805A10">
      <w:pPr>
        <w:pStyle w:val="Listeavsnitt"/>
        <w:rPr>
          <w:lang w:val="nb-NO"/>
        </w:rPr>
      </w:pPr>
    </w:p>
    <w:p w14:paraId="3973C1F9" w14:textId="77777777" w:rsidR="00805A10" w:rsidRDefault="00BB7624">
      <w:pPr>
        <w:pStyle w:val="Overskrift2"/>
        <w:rPr>
          <w:lang w:val="nb-NO"/>
        </w:rPr>
      </w:pPr>
      <w:bookmarkStart w:id="84" w:name="_Toc118896706"/>
      <w:r>
        <w:rPr>
          <w:lang w:val="nb-NO"/>
        </w:rPr>
        <w:t>Begge parter kan kreve at avtalen blir reforhandlet hvis lovendringer gir anledning til det.</w:t>
      </w:r>
      <w:bookmarkEnd w:id="84"/>
    </w:p>
    <w:p w14:paraId="3973C1FA" w14:textId="77777777" w:rsidR="00805A10" w:rsidRDefault="00805A10">
      <w:pPr>
        <w:rPr>
          <w:lang w:val="nb-NO"/>
        </w:rPr>
      </w:pPr>
    </w:p>
    <w:p w14:paraId="3973C1FB" w14:textId="77777777" w:rsidR="00805A10" w:rsidRDefault="00BB7624">
      <w:pPr>
        <w:pStyle w:val="Overskrift2"/>
        <w:rPr>
          <w:lang w:val="nb-NO"/>
        </w:rPr>
      </w:pPr>
      <w:bookmarkStart w:id="85" w:name="_Toc118896707"/>
      <w:r>
        <w:rPr>
          <w:lang w:val="nb-NO"/>
        </w:rPr>
        <w:t>Avtalen gjelder så lenge databehandleren behandler eller har tilgang til personopplysninger på vegne av den behandlingsansvarlige etter hovedavtalen.</w:t>
      </w:r>
      <w:bookmarkEnd w:id="85"/>
    </w:p>
    <w:p w14:paraId="3973C1FC" w14:textId="77777777" w:rsidR="00805A10" w:rsidRDefault="00BB7624">
      <w:pPr>
        <w:pStyle w:val="Overskrift2"/>
        <w:numPr>
          <w:ilvl w:val="0"/>
          <w:numId w:val="0"/>
        </w:numPr>
        <w:ind w:left="284"/>
        <w:rPr>
          <w:lang w:val="nb-NO"/>
        </w:rPr>
      </w:pPr>
      <w:bookmarkStart w:id="86" w:name="_Toc118896708"/>
      <w:r>
        <w:rPr>
          <w:lang w:val="nb-NO"/>
        </w:rPr>
        <w:t>I behandlingsperioden kan ikke avtalen sies opp med mindre partene inngår en ny avtale som regulerer behandlingen av personopplysningene.</w:t>
      </w:r>
      <w:bookmarkEnd w:id="86"/>
    </w:p>
    <w:p w14:paraId="3973C1FD" w14:textId="77777777" w:rsidR="00805A10" w:rsidRDefault="00805A10">
      <w:pPr>
        <w:pStyle w:val="Overskrift2"/>
        <w:numPr>
          <w:ilvl w:val="0"/>
          <w:numId w:val="0"/>
        </w:numPr>
        <w:rPr>
          <w:lang w:val="nb-NO"/>
        </w:rPr>
      </w:pPr>
    </w:p>
    <w:p w14:paraId="3973C1FE" w14:textId="77777777" w:rsidR="00805A10" w:rsidRDefault="00BB7624">
      <w:pPr>
        <w:pStyle w:val="Overskrift2"/>
        <w:rPr>
          <w:lang w:val="nb-NO"/>
        </w:rPr>
      </w:pPr>
      <w:bookmarkStart w:id="87" w:name="_Toc118896709"/>
      <w:r>
        <w:rPr>
          <w:lang w:val="nb-NO"/>
        </w:rPr>
        <w:t>Avtalen kan sies opp med skriftlig varsel av begge parter hvis</w:t>
      </w:r>
      <w:bookmarkEnd w:id="87"/>
      <w:r>
        <w:rPr>
          <w:lang w:val="nb-NO"/>
        </w:rPr>
        <w:t xml:space="preserve"> </w:t>
      </w:r>
    </w:p>
    <w:p w14:paraId="3973C1FF" w14:textId="77777777" w:rsidR="00805A10" w:rsidRDefault="00BB7624">
      <w:pPr>
        <w:pStyle w:val="Listeavsnitt"/>
        <w:numPr>
          <w:ilvl w:val="0"/>
          <w:numId w:val="15"/>
        </w:numPr>
        <w:rPr>
          <w:lang w:val="nb-NO"/>
        </w:rPr>
      </w:pPr>
      <w:r>
        <w:rPr>
          <w:lang w:val="nb-NO"/>
        </w:rPr>
        <w:t>leveringen av tjenesten knyttet til behandling av personopplysninger opphører, og</w:t>
      </w:r>
    </w:p>
    <w:p w14:paraId="3973C200" w14:textId="77777777" w:rsidR="00805A10" w:rsidRDefault="00BB7624">
      <w:pPr>
        <w:pStyle w:val="Listeavsnitt"/>
        <w:numPr>
          <w:ilvl w:val="0"/>
          <w:numId w:val="15"/>
        </w:numPr>
        <w:rPr>
          <w:lang w:val="nb-NO"/>
        </w:rPr>
      </w:pPr>
      <w:r>
        <w:rPr>
          <w:lang w:val="nb-NO"/>
        </w:rPr>
        <w:t>personopplysningene er slettet eller levert tilbake til den behandlingsansvarlige i samsvar med punkt 11 og vedlegg C.4 i denne avtalen.</w:t>
      </w:r>
    </w:p>
    <w:p w14:paraId="3973C201" w14:textId="77777777" w:rsidR="00805A10" w:rsidRDefault="00805A10">
      <w:pPr>
        <w:rPr>
          <w:lang w:val="nb-NO"/>
        </w:rPr>
      </w:pPr>
    </w:p>
    <w:p w14:paraId="3973C202" w14:textId="77777777" w:rsidR="00805A10" w:rsidRDefault="00BB7624">
      <w:pPr>
        <w:pStyle w:val="Overskrift2"/>
        <w:rPr>
          <w:lang w:val="nb-NO"/>
        </w:rPr>
      </w:pPr>
      <w:bookmarkStart w:id="88" w:name="_Toc118896710"/>
      <w:r>
        <w:rPr>
          <w:lang w:val="nb-NO"/>
        </w:rPr>
        <w:t>Underskrifter</w:t>
      </w:r>
      <w:bookmarkEnd w:id="88"/>
    </w:p>
    <w:p w14:paraId="3973C203" w14:textId="77777777" w:rsidR="00805A10" w:rsidRDefault="00805A10">
      <w:pPr>
        <w:pStyle w:val="Listeavsnitt"/>
        <w:rPr>
          <w:lang w:val="nb-NO"/>
        </w:rPr>
      </w:pPr>
    </w:p>
    <w:p w14:paraId="3973C204" w14:textId="77777777" w:rsidR="00805A10" w:rsidRDefault="00BB7624">
      <w:pPr>
        <w:ind w:firstLine="284"/>
        <w:rPr>
          <w:lang w:val="nb-NO"/>
        </w:rPr>
      </w:pPr>
      <w:r>
        <w:rPr>
          <w:lang w:val="nb-NO"/>
        </w:rPr>
        <w:t xml:space="preserve">På vegne av den </w:t>
      </w:r>
      <w:commentRangeStart w:id="89"/>
      <w:r>
        <w:rPr>
          <w:lang w:val="nb-NO"/>
        </w:rPr>
        <w:t>behandlingsansvarlige</w:t>
      </w:r>
      <w:commentRangeEnd w:id="89"/>
      <w:r w:rsidR="00AB2983">
        <w:rPr>
          <w:rStyle w:val="Merknadsreferanse"/>
          <w:sz w:val="19"/>
          <w:szCs w:val="20"/>
          <w:lang w:val="nb-NO"/>
        </w:rPr>
        <w:commentReference w:id="89"/>
      </w:r>
    </w:p>
    <w:p w14:paraId="3973C205" w14:textId="77777777" w:rsidR="00805A10" w:rsidRDefault="00805A10">
      <w:pPr>
        <w:ind w:left="720"/>
        <w:rPr>
          <w:lang w:val="nb-NO"/>
        </w:rPr>
      </w:pPr>
    </w:p>
    <w:p w14:paraId="3973C206" w14:textId="0CA70A8F" w:rsidR="00805A10" w:rsidRPr="00AB2983" w:rsidRDefault="00BB7624">
      <w:pPr>
        <w:ind w:left="720"/>
        <w:rPr>
          <w:lang w:val="nb-NO"/>
        </w:rPr>
      </w:pPr>
      <w:r>
        <w:rPr>
          <w:lang w:val="nb-NO"/>
        </w:rPr>
        <w:t>Navn</w:t>
      </w:r>
      <w:r>
        <w:rPr>
          <w:lang w:val="nb-NO"/>
        </w:rPr>
        <w:tab/>
      </w:r>
      <w:r>
        <w:rPr>
          <w:lang w:val="nb-NO"/>
        </w:rPr>
        <w:tab/>
      </w:r>
      <w:r w:rsidR="005E1E44" w:rsidRPr="00AB2983">
        <w:rPr>
          <w:lang w:val="nb-NO"/>
        </w:rPr>
        <w:t xml:space="preserve">Rune </w:t>
      </w:r>
      <w:r w:rsidR="000451C9">
        <w:rPr>
          <w:lang w:val="nb-NO"/>
        </w:rPr>
        <w:t xml:space="preserve">G. </w:t>
      </w:r>
      <w:r w:rsidR="005E1E44" w:rsidRPr="00AB2983">
        <w:rPr>
          <w:lang w:val="nb-NO"/>
        </w:rPr>
        <w:t>Lea</w:t>
      </w:r>
    </w:p>
    <w:p w14:paraId="3973C207" w14:textId="4CF931C7" w:rsidR="00805A10" w:rsidRPr="00AB2983" w:rsidRDefault="00BB7624">
      <w:pPr>
        <w:ind w:left="720"/>
        <w:rPr>
          <w:lang w:val="nb-NO"/>
        </w:rPr>
      </w:pPr>
      <w:r w:rsidRPr="00AB2983">
        <w:rPr>
          <w:lang w:val="nb-NO"/>
        </w:rPr>
        <w:t>Stilling</w:t>
      </w:r>
      <w:r w:rsidRPr="00AB2983">
        <w:rPr>
          <w:lang w:val="nb-NO"/>
        </w:rPr>
        <w:tab/>
      </w:r>
      <w:r w:rsidRPr="00AB2983">
        <w:rPr>
          <w:lang w:val="nb-NO"/>
        </w:rPr>
        <w:tab/>
      </w:r>
      <w:r w:rsidR="00B661F0" w:rsidRPr="00AB2983">
        <w:rPr>
          <w:lang w:val="nb-NO"/>
        </w:rPr>
        <w:t>Seksjonssjef IT</w:t>
      </w:r>
    </w:p>
    <w:p w14:paraId="3973C208" w14:textId="2127B08F" w:rsidR="00805A10" w:rsidRDefault="00BB7624">
      <w:pPr>
        <w:ind w:left="720"/>
        <w:rPr>
          <w:highlight w:val="yellow"/>
          <w:lang w:val="nb-NO"/>
        </w:rPr>
      </w:pPr>
      <w:r>
        <w:rPr>
          <w:lang w:val="nb-NO"/>
        </w:rPr>
        <w:t>Telefonnummer</w:t>
      </w:r>
      <w:r>
        <w:rPr>
          <w:lang w:val="nb-NO"/>
        </w:rPr>
        <w:tab/>
      </w:r>
      <w:r w:rsidR="00FE65F8" w:rsidRPr="00FE65F8">
        <w:rPr>
          <w:lang w:val="nb-NO"/>
        </w:rPr>
        <w:t>+47</w:t>
      </w:r>
      <w:r w:rsidR="00FE65F8">
        <w:rPr>
          <w:lang w:val="nb-NO"/>
        </w:rPr>
        <w:t> </w:t>
      </w:r>
      <w:r w:rsidR="00FE65F8" w:rsidRPr="00FE65F8">
        <w:rPr>
          <w:lang w:val="nb-NO"/>
        </w:rPr>
        <w:t>902</w:t>
      </w:r>
      <w:r w:rsidR="00FE65F8">
        <w:rPr>
          <w:lang w:val="nb-NO"/>
        </w:rPr>
        <w:t xml:space="preserve"> </w:t>
      </w:r>
      <w:r w:rsidR="00FE65F8" w:rsidRPr="00FE65F8">
        <w:rPr>
          <w:lang w:val="nb-NO"/>
        </w:rPr>
        <w:t>86</w:t>
      </w:r>
      <w:r w:rsidR="00FE65F8">
        <w:rPr>
          <w:lang w:val="nb-NO"/>
        </w:rPr>
        <w:t xml:space="preserve"> </w:t>
      </w:r>
      <w:r w:rsidR="00FE65F8" w:rsidRPr="00FE65F8">
        <w:rPr>
          <w:lang w:val="nb-NO"/>
        </w:rPr>
        <w:t>699</w:t>
      </w:r>
    </w:p>
    <w:p w14:paraId="3973C209" w14:textId="41926993" w:rsidR="00805A10" w:rsidRDefault="00BB7624">
      <w:pPr>
        <w:ind w:left="720"/>
        <w:rPr>
          <w:highlight w:val="yellow"/>
          <w:lang w:val="nb-NO"/>
        </w:rPr>
      </w:pPr>
      <w:r>
        <w:rPr>
          <w:lang w:val="nb-NO"/>
        </w:rPr>
        <w:t>E-post</w:t>
      </w:r>
      <w:r>
        <w:rPr>
          <w:lang w:val="nb-NO"/>
        </w:rPr>
        <w:tab/>
      </w:r>
      <w:r>
        <w:rPr>
          <w:lang w:val="nb-NO"/>
        </w:rPr>
        <w:tab/>
      </w:r>
      <w:r w:rsidR="009B6840" w:rsidRPr="009B6840">
        <w:rPr>
          <w:lang w:val="nb-NO"/>
        </w:rPr>
        <w:t>rune.lea@stavanger.kommune.no</w:t>
      </w:r>
    </w:p>
    <w:p w14:paraId="3973C20A" w14:textId="7887E832" w:rsidR="00805A10" w:rsidRPr="00BE09DA" w:rsidRDefault="00BB7624">
      <w:pPr>
        <w:ind w:left="720"/>
        <w:rPr>
          <w:lang w:val="nb-NO"/>
        </w:rPr>
      </w:pPr>
      <w:r w:rsidRPr="00BE09DA">
        <w:rPr>
          <w:lang w:val="nb-NO"/>
        </w:rPr>
        <w:t>Underskrift</w:t>
      </w:r>
      <w:r w:rsidRPr="00BE09DA">
        <w:rPr>
          <w:lang w:val="nb-NO"/>
        </w:rPr>
        <w:tab/>
      </w:r>
      <w:r w:rsidR="00013679" w:rsidRPr="00BE09DA">
        <w:rPr>
          <w:lang w:val="nb-NO"/>
        </w:rPr>
        <w:t>[</w:t>
      </w:r>
      <w:r w:rsidR="004A0C62" w:rsidRPr="00BE09DA">
        <w:rPr>
          <w:lang w:val="nb-NO"/>
        </w:rPr>
        <w:t>Signeres digitalt i Mercell]</w:t>
      </w:r>
    </w:p>
    <w:p w14:paraId="3973C20B" w14:textId="77777777" w:rsidR="00805A10" w:rsidRDefault="00805A10">
      <w:pPr>
        <w:ind w:firstLine="284"/>
        <w:rPr>
          <w:lang w:val="nb-NO"/>
        </w:rPr>
      </w:pPr>
    </w:p>
    <w:p w14:paraId="3973C20C" w14:textId="77777777" w:rsidR="00805A10" w:rsidRDefault="00BB7624">
      <w:pPr>
        <w:ind w:firstLine="284"/>
        <w:rPr>
          <w:lang w:val="nb-NO"/>
        </w:rPr>
      </w:pPr>
      <w:r>
        <w:rPr>
          <w:lang w:val="nb-NO"/>
        </w:rPr>
        <w:t>På vegne av databehandleren</w:t>
      </w:r>
    </w:p>
    <w:p w14:paraId="3973C20D" w14:textId="77777777" w:rsidR="00805A10" w:rsidRDefault="00805A10">
      <w:pPr>
        <w:ind w:left="720"/>
        <w:rPr>
          <w:lang w:val="nb-NO"/>
        </w:rPr>
      </w:pPr>
    </w:p>
    <w:p w14:paraId="3973C20E" w14:textId="77777777" w:rsidR="00805A10" w:rsidRDefault="00BB7624">
      <w:pPr>
        <w:ind w:left="720"/>
        <w:rPr>
          <w:highlight w:val="yellow"/>
          <w:lang w:val="nb-NO"/>
        </w:rPr>
      </w:pPr>
      <w:r>
        <w:rPr>
          <w:lang w:val="nb-NO"/>
        </w:rPr>
        <w:t>Navn</w:t>
      </w:r>
      <w:r>
        <w:rPr>
          <w:lang w:val="nb-NO"/>
        </w:rPr>
        <w:tab/>
      </w:r>
      <w:r>
        <w:rPr>
          <w:lang w:val="nb-NO"/>
        </w:rPr>
        <w:tab/>
      </w:r>
      <w:r>
        <w:rPr>
          <w:highlight w:val="yellow"/>
          <w:lang w:val="nb-NO"/>
        </w:rPr>
        <w:fldChar w:fldCharType="begin"/>
      </w:r>
      <w:r>
        <w:rPr>
          <w:highlight w:val="yellow"/>
          <w:lang w:val="nb-NO"/>
        </w:rPr>
        <w:instrText xml:space="preserve"> MACROBUTTON  NoMacro [NAVN]</w:instrText>
      </w:r>
      <w:r>
        <w:rPr>
          <w:highlight w:val="yellow"/>
          <w:lang w:val="nb-NO"/>
        </w:rPr>
        <w:fldChar w:fldCharType="end"/>
      </w:r>
    </w:p>
    <w:p w14:paraId="3973C20F" w14:textId="77777777" w:rsidR="00805A10" w:rsidRDefault="00BB7624">
      <w:pPr>
        <w:ind w:left="720"/>
        <w:rPr>
          <w:highlight w:val="yellow"/>
          <w:lang w:val="nb-NO"/>
        </w:rPr>
      </w:pPr>
      <w:r>
        <w:rPr>
          <w:lang w:val="nb-NO"/>
        </w:rPr>
        <w:t>Stilling</w:t>
      </w:r>
      <w:r>
        <w:rPr>
          <w:lang w:val="nb-NO"/>
        </w:rPr>
        <w:tab/>
      </w:r>
      <w:r>
        <w:rPr>
          <w:lang w:val="nb-NO"/>
        </w:rPr>
        <w:tab/>
      </w:r>
      <w:r>
        <w:rPr>
          <w:highlight w:val="yellow"/>
          <w:lang w:val="nb-NO"/>
        </w:rPr>
        <w:fldChar w:fldCharType="begin"/>
      </w:r>
      <w:r>
        <w:rPr>
          <w:highlight w:val="yellow"/>
          <w:lang w:val="nb-NO"/>
        </w:rPr>
        <w:instrText xml:space="preserve"> MACROBUTTON  NoMacro [STILLING]</w:instrText>
      </w:r>
      <w:r>
        <w:rPr>
          <w:highlight w:val="yellow"/>
          <w:lang w:val="nb-NO"/>
        </w:rPr>
        <w:fldChar w:fldCharType="end"/>
      </w:r>
    </w:p>
    <w:p w14:paraId="3973C210" w14:textId="77777777" w:rsidR="00805A10" w:rsidRDefault="00BB7624">
      <w:pPr>
        <w:ind w:left="720"/>
        <w:rPr>
          <w:highlight w:val="yellow"/>
          <w:lang w:val="nb-NO"/>
        </w:rPr>
      </w:pPr>
      <w:r>
        <w:rPr>
          <w:lang w:val="nb-NO"/>
        </w:rPr>
        <w:t>Telefonnummer</w:t>
      </w:r>
      <w:r>
        <w:rPr>
          <w:lang w:val="nb-NO"/>
        </w:rPr>
        <w:tab/>
      </w:r>
      <w:r>
        <w:rPr>
          <w:highlight w:val="yellow"/>
          <w:lang w:val="nb-NO"/>
        </w:rPr>
        <w:fldChar w:fldCharType="begin"/>
      </w:r>
      <w:r>
        <w:rPr>
          <w:highlight w:val="yellow"/>
          <w:lang w:val="nb-NO"/>
        </w:rPr>
        <w:instrText xml:space="preserve"> MACROBUTTON  NoMacro [TELEFONNUMMER]</w:instrText>
      </w:r>
      <w:r>
        <w:rPr>
          <w:highlight w:val="yellow"/>
          <w:lang w:val="nb-NO"/>
        </w:rPr>
        <w:fldChar w:fldCharType="end"/>
      </w:r>
    </w:p>
    <w:p w14:paraId="3973C211" w14:textId="77777777" w:rsidR="00805A10" w:rsidRDefault="00BB7624">
      <w:pPr>
        <w:ind w:left="720"/>
        <w:rPr>
          <w:highlight w:val="yellow"/>
          <w:lang w:val="nb-NO"/>
        </w:rPr>
      </w:pPr>
      <w:r>
        <w:rPr>
          <w:lang w:val="nb-NO"/>
        </w:rPr>
        <w:t>E-post</w:t>
      </w:r>
      <w:r>
        <w:rPr>
          <w:lang w:val="nb-NO"/>
        </w:rPr>
        <w:tab/>
      </w:r>
      <w:r>
        <w:rPr>
          <w:lang w:val="nb-NO"/>
        </w:rPr>
        <w:tab/>
      </w:r>
      <w:r>
        <w:rPr>
          <w:highlight w:val="yellow"/>
          <w:lang w:val="nb-NO"/>
        </w:rPr>
        <w:fldChar w:fldCharType="begin"/>
      </w:r>
      <w:r>
        <w:rPr>
          <w:highlight w:val="yellow"/>
          <w:lang w:val="nb-NO"/>
        </w:rPr>
        <w:instrText xml:space="preserve"> MACROBUTTON  NoMacro [E-MAIL]</w:instrText>
      </w:r>
      <w:r>
        <w:rPr>
          <w:highlight w:val="yellow"/>
          <w:lang w:val="nb-NO"/>
        </w:rPr>
        <w:fldChar w:fldCharType="end"/>
      </w:r>
    </w:p>
    <w:p w14:paraId="3973C212" w14:textId="10A7231C" w:rsidR="00805A10" w:rsidRDefault="00BB7624">
      <w:pPr>
        <w:ind w:left="720"/>
        <w:rPr>
          <w:lang w:val="nb-NO"/>
        </w:rPr>
      </w:pPr>
      <w:r>
        <w:rPr>
          <w:lang w:val="nb-NO"/>
        </w:rPr>
        <w:t>Underskrift</w:t>
      </w:r>
      <w:r>
        <w:rPr>
          <w:lang w:val="nb-NO"/>
        </w:rPr>
        <w:tab/>
      </w:r>
      <w:r w:rsidR="004A0C62">
        <w:rPr>
          <w:lang w:val="nb-NO"/>
        </w:rPr>
        <w:t>[Signeres digitalt i Mercell]</w:t>
      </w:r>
    </w:p>
    <w:p w14:paraId="3973C213" w14:textId="77777777" w:rsidR="00805A10" w:rsidRDefault="00805A10">
      <w:pPr>
        <w:ind w:left="720"/>
        <w:rPr>
          <w:lang w:val="nb-NO"/>
        </w:rPr>
      </w:pPr>
    </w:p>
    <w:p w14:paraId="3973C214" w14:textId="77777777" w:rsidR="00805A10" w:rsidRDefault="00BB7624">
      <w:pPr>
        <w:pStyle w:val="Overskrift1"/>
        <w:rPr>
          <w:lang w:val="nb-NO"/>
        </w:rPr>
      </w:pPr>
      <w:bookmarkStart w:id="90" w:name="_Toc41375254"/>
      <w:bookmarkStart w:id="91" w:name="_Toc118896711"/>
      <w:r>
        <w:rPr>
          <w:lang w:val="nb-NO"/>
        </w:rPr>
        <w:lastRenderedPageBreak/>
        <w:t>Kontaktpersoner hos den behandlingsansvarlige og databehandleren</w:t>
      </w:r>
      <w:bookmarkEnd w:id="90"/>
      <w:bookmarkEnd w:id="91"/>
    </w:p>
    <w:p w14:paraId="3973C215" w14:textId="77777777" w:rsidR="00805A10" w:rsidRDefault="00805A10">
      <w:pPr>
        <w:rPr>
          <w:lang w:val="nb-NO"/>
        </w:rPr>
      </w:pPr>
    </w:p>
    <w:p w14:paraId="3973C216" w14:textId="77777777" w:rsidR="00805A10" w:rsidRDefault="00BB7624">
      <w:pPr>
        <w:pStyle w:val="Overskrift2"/>
        <w:rPr>
          <w:lang w:val="nb-NO"/>
        </w:rPr>
      </w:pPr>
      <w:bookmarkStart w:id="92" w:name="_Toc118896712"/>
      <w:r>
        <w:rPr>
          <w:lang w:val="nb-NO"/>
        </w:rPr>
        <w:t>Partene kan kontakte hverandre via kontaktpersonene nedenfor.</w:t>
      </w:r>
      <w:bookmarkEnd w:id="92"/>
    </w:p>
    <w:p w14:paraId="3973C217" w14:textId="77777777" w:rsidR="00805A10" w:rsidRDefault="00805A10">
      <w:pPr>
        <w:pStyle w:val="Listeavsnitt"/>
        <w:rPr>
          <w:lang w:val="nb-NO"/>
        </w:rPr>
      </w:pPr>
    </w:p>
    <w:p w14:paraId="3973C218" w14:textId="77777777" w:rsidR="00805A10" w:rsidRDefault="00BB7624">
      <w:pPr>
        <w:pStyle w:val="Overskrift2"/>
        <w:rPr>
          <w:lang w:val="nb-NO"/>
        </w:rPr>
      </w:pPr>
      <w:bookmarkStart w:id="93" w:name="_Toc118896713"/>
      <w:r>
        <w:rPr>
          <w:lang w:val="nb-NO"/>
        </w:rPr>
        <w:t>Partene har plikt til å holde hverandre løpende orientert om endringer knyttet til kontaktpersonene.</w:t>
      </w:r>
      <w:bookmarkEnd w:id="93"/>
    </w:p>
    <w:p w14:paraId="3973C219" w14:textId="77777777" w:rsidR="00805A10" w:rsidRDefault="00805A10">
      <w:pPr>
        <w:rPr>
          <w:lang w:val="nb-NO"/>
        </w:rPr>
      </w:pPr>
    </w:p>
    <w:p w14:paraId="3973C21A" w14:textId="77777777" w:rsidR="00805A10" w:rsidRDefault="00805A10">
      <w:pPr>
        <w:pStyle w:val="Overskrift2"/>
        <w:rPr>
          <w:lang w:val="nb-NO"/>
        </w:rPr>
      </w:pPr>
      <w:bookmarkStart w:id="94" w:name="_Toc118896714"/>
      <w:bookmarkEnd w:id="94"/>
    </w:p>
    <w:tbl>
      <w:tblPr>
        <w:tblStyle w:val="Tabellrutenett"/>
        <w:tblW w:w="0" w:type="auto"/>
        <w:tblLook w:val="04A0" w:firstRow="1" w:lastRow="0" w:firstColumn="1" w:lastColumn="0" w:noHBand="0" w:noVBand="1"/>
      </w:tblPr>
      <w:tblGrid>
        <w:gridCol w:w="1858"/>
        <w:gridCol w:w="2053"/>
        <w:gridCol w:w="1859"/>
        <w:gridCol w:w="2053"/>
      </w:tblGrid>
      <w:tr w:rsidR="00805A10" w14:paraId="36D70EE2" w14:textId="77777777">
        <w:tc>
          <w:tcPr>
            <w:tcW w:w="3911" w:type="dxa"/>
            <w:gridSpan w:val="2"/>
            <w:tcBorders>
              <w:top w:val="nil"/>
              <w:left w:val="nil"/>
              <w:bottom w:val="nil"/>
              <w:right w:val="single" w:sz="4" w:space="0" w:color="auto"/>
            </w:tcBorders>
          </w:tcPr>
          <w:p w14:paraId="709E8162" w14:textId="77777777" w:rsidR="00805A10" w:rsidRDefault="00BB7624">
            <w:pPr>
              <w:rPr>
                <w:b/>
                <w:bCs/>
                <w:lang w:val="nb-NO"/>
              </w:rPr>
            </w:pPr>
            <w:r>
              <w:rPr>
                <w:b/>
                <w:bCs/>
                <w:lang w:val="nb-NO"/>
              </w:rPr>
              <w:t>Hos behandlingsansvarlig</w:t>
            </w:r>
          </w:p>
        </w:tc>
        <w:tc>
          <w:tcPr>
            <w:tcW w:w="3912" w:type="dxa"/>
            <w:gridSpan w:val="2"/>
            <w:tcBorders>
              <w:top w:val="nil"/>
              <w:left w:val="single" w:sz="4" w:space="0" w:color="auto"/>
              <w:bottom w:val="nil"/>
              <w:right w:val="nil"/>
            </w:tcBorders>
          </w:tcPr>
          <w:p w14:paraId="6CEAF702" w14:textId="77777777" w:rsidR="00805A10" w:rsidRDefault="00BB7624">
            <w:pPr>
              <w:rPr>
                <w:b/>
                <w:bCs/>
                <w:lang w:val="nb-NO"/>
              </w:rPr>
            </w:pPr>
            <w:r>
              <w:rPr>
                <w:b/>
                <w:bCs/>
                <w:lang w:val="nb-NO"/>
              </w:rPr>
              <w:t>Hos databehandleren</w:t>
            </w:r>
          </w:p>
        </w:tc>
      </w:tr>
      <w:tr w:rsidR="00805A10" w14:paraId="321F7F48" w14:textId="77777777">
        <w:tc>
          <w:tcPr>
            <w:tcW w:w="3911" w:type="dxa"/>
            <w:gridSpan w:val="2"/>
            <w:tcBorders>
              <w:top w:val="nil"/>
              <w:left w:val="nil"/>
              <w:bottom w:val="nil"/>
              <w:right w:val="single" w:sz="4" w:space="0" w:color="auto"/>
            </w:tcBorders>
          </w:tcPr>
          <w:p w14:paraId="2FAADAED" w14:textId="77777777" w:rsidR="00805A10" w:rsidRDefault="00BB7624">
            <w:pPr>
              <w:rPr>
                <w:u w:val="single"/>
                <w:lang w:val="nb-NO"/>
              </w:rPr>
            </w:pPr>
            <w:r>
              <w:rPr>
                <w:u w:val="single"/>
                <w:lang w:val="nb-NO"/>
              </w:rPr>
              <w:t>Sikkerhetsbrudd:</w:t>
            </w:r>
          </w:p>
        </w:tc>
        <w:tc>
          <w:tcPr>
            <w:tcW w:w="3912" w:type="dxa"/>
            <w:gridSpan w:val="2"/>
            <w:tcBorders>
              <w:top w:val="nil"/>
              <w:left w:val="single" w:sz="4" w:space="0" w:color="auto"/>
              <w:bottom w:val="nil"/>
              <w:right w:val="nil"/>
            </w:tcBorders>
          </w:tcPr>
          <w:p w14:paraId="0D93B88A" w14:textId="77777777" w:rsidR="00805A10" w:rsidRDefault="00BB7624">
            <w:pPr>
              <w:rPr>
                <w:u w:val="single"/>
                <w:lang w:val="nb-NO"/>
              </w:rPr>
            </w:pPr>
            <w:r>
              <w:rPr>
                <w:u w:val="single"/>
                <w:lang w:val="nb-NO"/>
              </w:rPr>
              <w:t>Sikkerhetsbrudd:</w:t>
            </w:r>
          </w:p>
        </w:tc>
      </w:tr>
      <w:tr w:rsidR="00805A10" w14:paraId="75B879EE" w14:textId="77777777">
        <w:tc>
          <w:tcPr>
            <w:tcW w:w="1858" w:type="dxa"/>
            <w:tcBorders>
              <w:top w:val="nil"/>
              <w:left w:val="nil"/>
              <w:bottom w:val="nil"/>
              <w:right w:val="nil"/>
            </w:tcBorders>
          </w:tcPr>
          <w:p w14:paraId="020CE528" w14:textId="77777777" w:rsidR="00805A10" w:rsidRDefault="00BB7624">
            <w:pPr>
              <w:rPr>
                <w:lang w:val="nb-NO"/>
              </w:rPr>
            </w:pPr>
            <w:r>
              <w:rPr>
                <w:lang w:val="nb-NO"/>
              </w:rPr>
              <w:t xml:space="preserve">Telefon: </w:t>
            </w:r>
          </w:p>
        </w:tc>
        <w:tc>
          <w:tcPr>
            <w:tcW w:w="2053" w:type="dxa"/>
            <w:tcBorders>
              <w:top w:val="nil"/>
              <w:left w:val="nil"/>
              <w:bottom w:val="nil"/>
              <w:right w:val="single" w:sz="4" w:space="0" w:color="auto"/>
            </w:tcBorders>
          </w:tcPr>
          <w:p w14:paraId="703F151C" w14:textId="2F78A76D" w:rsidR="00805A10" w:rsidRDefault="00C03C9C">
            <w:pPr>
              <w:rPr>
                <w:lang w:val="nb-NO"/>
              </w:rPr>
            </w:pPr>
            <w:r>
              <w:rPr>
                <w:lang w:val="nb-NO"/>
              </w:rPr>
              <w:t xml:space="preserve">+47 </w:t>
            </w:r>
            <w:r w:rsidR="00D869FC">
              <w:rPr>
                <w:lang w:val="nb-NO"/>
              </w:rPr>
              <w:t>952299</w:t>
            </w:r>
            <w:r w:rsidR="00292465">
              <w:rPr>
                <w:lang w:val="nb-NO"/>
              </w:rPr>
              <w:t>97</w:t>
            </w:r>
          </w:p>
        </w:tc>
        <w:tc>
          <w:tcPr>
            <w:tcW w:w="1859" w:type="dxa"/>
            <w:tcBorders>
              <w:top w:val="nil"/>
              <w:left w:val="single" w:sz="4" w:space="0" w:color="auto"/>
              <w:bottom w:val="nil"/>
              <w:right w:val="nil"/>
            </w:tcBorders>
          </w:tcPr>
          <w:p w14:paraId="7B76E156" w14:textId="77777777" w:rsidR="00805A10" w:rsidRDefault="00BB7624">
            <w:pPr>
              <w:rPr>
                <w:lang w:val="nb-NO"/>
              </w:rPr>
            </w:pPr>
            <w:r>
              <w:rPr>
                <w:lang w:val="nb-NO"/>
              </w:rPr>
              <w:t xml:space="preserve">Telefon: </w:t>
            </w:r>
          </w:p>
        </w:tc>
        <w:tc>
          <w:tcPr>
            <w:tcW w:w="2053" w:type="dxa"/>
            <w:tcBorders>
              <w:top w:val="nil"/>
              <w:left w:val="nil"/>
              <w:bottom w:val="nil"/>
              <w:right w:val="nil"/>
            </w:tcBorders>
          </w:tcPr>
          <w:p w14:paraId="1EA208E3" w14:textId="77777777" w:rsidR="00805A10" w:rsidRDefault="00BB7624">
            <w:pPr>
              <w:rPr>
                <w:lang w:val="nb-NO"/>
              </w:rPr>
            </w:pPr>
            <w:r>
              <w:rPr>
                <w:highlight w:val="yellow"/>
                <w:lang w:val="nb-NO"/>
              </w:rPr>
              <w:t>[TELEFONNUMMER]</w:t>
            </w:r>
          </w:p>
        </w:tc>
      </w:tr>
      <w:tr w:rsidR="00805A10" w14:paraId="14E6D62F" w14:textId="77777777">
        <w:tc>
          <w:tcPr>
            <w:tcW w:w="1858" w:type="dxa"/>
            <w:tcBorders>
              <w:top w:val="nil"/>
              <w:left w:val="nil"/>
              <w:bottom w:val="nil"/>
              <w:right w:val="nil"/>
            </w:tcBorders>
          </w:tcPr>
          <w:p w14:paraId="1621A15B" w14:textId="77777777" w:rsidR="00805A10" w:rsidRDefault="00BB7624">
            <w:pPr>
              <w:rPr>
                <w:lang w:val="nb-NO"/>
              </w:rPr>
            </w:pPr>
            <w:r>
              <w:rPr>
                <w:lang w:val="nb-NO"/>
              </w:rPr>
              <w:t xml:space="preserve">E-post: </w:t>
            </w:r>
          </w:p>
        </w:tc>
        <w:tc>
          <w:tcPr>
            <w:tcW w:w="2053" w:type="dxa"/>
            <w:tcBorders>
              <w:top w:val="nil"/>
              <w:left w:val="nil"/>
              <w:bottom w:val="nil"/>
              <w:right w:val="single" w:sz="4" w:space="0" w:color="auto"/>
            </w:tcBorders>
          </w:tcPr>
          <w:p w14:paraId="6989BF92" w14:textId="3B6EE785" w:rsidR="00805A10" w:rsidRDefault="00805A10">
            <w:pPr>
              <w:rPr>
                <w:lang w:val="nb-NO"/>
              </w:rPr>
            </w:pPr>
          </w:p>
        </w:tc>
        <w:tc>
          <w:tcPr>
            <w:tcW w:w="1859" w:type="dxa"/>
            <w:tcBorders>
              <w:top w:val="nil"/>
              <w:left w:val="single" w:sz="4" w:space="0" w:color="auto"/>
              <w:bottom w:val="nil"/>
              <w:right w:val="nil"/>
            </w:tcBorders>
          </w:tcPr>
          <w:p w14:paraId="7EC96859" w14:textId="77777777" w:rsidR="00805A10" w:rsidRDefault="00BB7624">
            <w:pPr>
              <w:rPr>
                <w:lang w:val="nb-NO"/>
              </w:rPr>
            </w:pPr>
            <w:r>
              <w:rPr>
                <w:lang w:val="nb-NO"/>
              </w:rPr>
              <w:t xml:space="preserve">E-post: </w:t>
            </w:r>
          </w:p>
        </w:tc>
        <w:tc>
          <w:tcPr>
            <w:tcW w:w="2053" w:type="dxa"/>
            <w:tcBorders>
              <w:top w:val="nil"/>
              <w:left w:val="nil"/>
              <w:bottom w:val="nil"/>
              <w:right w:val="nil"/>
            </w:tcBorders>
          </w:tcPr>
          <w:p w14:paraId="31CF86E0" w14:textId="77777777" w:rsidR="00805A10" w:rsidRDefault="00BB7624">
            <w:pPr>
              <w:rPr>
                <w:lang w:val="nb-NO"/>
              </w:rPr>
            </w:pPr>
            <w:r>
              <w:rPr>
                <w:highlight w:val="yellow"/>
                <w:lang w:val="nb-NO"/>
              </w:rPr>
              <w:t>[E-MAIL]</w:t>
            </w:r>
          </w:p>
        </w:tc>
      </w:tr>
      <w:tr w:rsidR="00805A10" w14:paraId="672A6659" w14:textId="77777777">
        <w:tc>
          <w:tcPr>
            <w:tcW w:w="1858" w:type="dxa"/>
            <w:tcBorders>
              <w:top w:val="nil"/>
              <w:left w:val="nil"/>
              <w:bottom w:val="nil"/>
              <w:right w:val="nil"/>
            </w:tcBorders>
          </w:tcPr>
          <w:p w14:paraId="0A37501D" w14:textId="77777777" w:rsidR="00805A10" w:rsidRDefault="00805A10">
            <w:pPr>
              <w:rPr>
                <w:lang w:val="nb-NO"/>
              </w:rPr>
            </w:pPr>
          </w:p>
        </w:tc>
        <w:tc>
          <w:tcPr>
            <w:tcW w:w="2053" w:type="dxa"/>
            <w:tcBorders>
              <w:top w:val="nil"/>
              <w:left w:val="nil"/>
              <w:bottom w:val="nil"/>
              <w:right w:val="single" w:sz="4" w:space="0" w:color="auto"/>
            </w:tcBorders>
          </w:tcPr>
          <w:p w14:paraId="5DAB6C7B" w14:textId="77777777" w:rsidR="00805A10" w:rsidRDefault="00805A10">
            <w:pPr>
              <w:rPr>
                <w:lang w:val="nb-NO"/>
              </w:rPr>
            </w:pPr>
          </w:p>
        </w:tc>
        <w:tc>
          <w:tcPr>
            <w:tcW w:w="1859" w:type="dxa"/>
            <w:tcBorders>
              <w:top w:val="nil"/>
              <w:left w:val="single" w:sz="4" w:space="0" w:color="auto"/>
              <w:bottom w:val="nil"/>
              <w:right w:val="nil"/>
            </w:tcBorders>
          </w:tcPr>
          <w:p w14:paraId="02EB378F" w14:textId="77777777" w:rsidR="00805A10" w:rsidRDefault="00805A10">
            <w:pPr>
              <w:rPr>
                <w:lang w:val="nb-NO"/>
              </w:rPr>
            </w:pPr>
          </w:p>
        </w:tc>
        <w:tc>
          <w:tcPr>
            <w:tcW w:w="2053" w:type="dxa"/>
            <w:tcBorders>
              <w:top w:val="nil"/>
              <w:left w:val="nil"/>
              <w:bottom w:val="nil"/>
              <w:right w:val="nil"/>
            </w:tcBorders>
          </w:tcPr>
          <w:p w14:paraId="6A05A809" w14:textId="77777777" w:rsidR="00805A10" w:rsidRDefault="00805A10">
            <w:pPr>
              <w:rPr>
                <w:lang w:val="nb-NO"/>
              </w:rPr>
            </w:pPr>
          </w:p>
        </w:tc>
      </w:tr>
      <w:tr w:rsidR="00805A10" w14:paraId="781688F0" w14:textId="77777777">
        <w:tc>
          <w:tcPr>
            <w:tcW w:w="3911" w:type="dxa"/>
            <w:gridSpan w:val="2"/>
            <w:tcBorders>
              <w:top w:val="nil"/>
              <w:left w:val="nil"/>
              <w:bottom w:val="nil"/>
              <w:right w:val="single" w:sz="4" w:space="0" w:color="auto"/>
            </w:tcBorders>
          </w:tcPr>
          <w:p w14:paraId="0511C0EC" w14:textId="77777777" w:rsidR="00805A10" w:rsidRDefault="00BB7624">
            <w:pPr>
              <w:rPr>
                <w:u w:val="single"/>
                <w:lang w:val="nb-NO"/>
              </w:rPr>
            </w:pPr>
            <w:r>
              <w:rPr>
                <w:u w:val="single"/>
                <w:lang w:val="nb-NO"/>
              </w:rPr>
              <w:t xml:space="preserve">Andre henvendelser: </w:t>
            </w:r>
          </w:p>
        </w:tc>
        <w:tc>
          <w:tcPr>
            <w:tcW w:w="3912" w:type="dxa"/>
            <w:gridSpan w:val="2"/>
            <w:tcBorders>
              <w:top w:val="nil"/>
              <w:left w:val="single" w:sz="4" w:space="0" w:color="auto"/>
              <w:bottom w:val="nil"/>
              <w:right w:val="nil"/>
            </w:tcBorders>
          </w:tcPr>
          <w:p w14:paraId="0F5DA0EB" w14:textId="77777777" w:rsidR="00805A10" w:rsidRDefault="00BB7624">
            <w:pPr>
              <w:rPr>
                <w:u w:val="single"/>
                <w:lang w:val="nb-NO"/>
              </w:rPr>
            </w:pPr>
            <w:r>
              <w:rPr>
                <w:u w:val="single"/>
                <w:lang w:val="nb-NO"/>
              </w:rPr>
              <w:t>Andre henvendelser:</w:t>
            </w:r>
          </w:p>
        </w:tc>
      </w:tr>
      <w:tr w:rsidR="00805A10" w14:paraId="64F7F27E" w14:textId="77777777">
        <w:tc>
          <w:tcPr>
            <w:tcW w:w="1858" w:type="dxa"/>
            <w:tcBorders>
              <w:top w:val="nil"/>
              <w:left w:val="nil"/>
              <w:bottom w:val="nil"/>
              <w:right w:val="nil"/>
            </w:tcBorders>
          </w:tcPr>
          <w:p w14:paraId="54400A4E" w14:textId="77777777" w:rsidR="00805A10" w:rsidRDefault="00BB7624">
            <w:pPr>
              <w:rPr>
                <w:lang w:val="nb-NO"/>
              </w:rPr>
            </w:pPr>
            <w:r>
              <w:rPr>
                <w:lang w:val="nb-NO"/>
              </w:rPr>
              <w:t>Navn</w:t>
            </w:r>
          </w:p>
        </w:tc>
        <w:tc>
          <w:tcPr>
            <w:tcW w:w="2053" w:type="dxa"/>
            <w:tcBorders>
              <w:top w:val="nil"/>
              <w:left w:val="nil"/>
              <w:bottom w:val="nil"/>
              <w:right w:val="single" w:sz="4" w:space="0" w:color="auto"/>
            </w:tcBorders>
          </w:tcPr>
          <w:p w14:paraId="2048507A" w14:textId="1E8B8C8E" w:rsidR="00805A10" w:rsidRPr="00C03C9C" w:rsidRDefault="00930A94">
            <w:pPr>
              <w:rPr>
                <w:lang w:val="nb-NO"/>
              </w:rPr>
            </w:pPr>
            <w:r w:rsidRPr="00C03C9C">
              <w:rPr>
                <w:lang w:val="nb-NO"/>
              </w:rPr>
              <w:t>Rune G. Lea</w:t>
            </w:r>
          </w:p>
        </w:tc>
        <w:tc>
          <w:tcPr>
            <w:tcW w:w="1859" w:type="dxa"/>
            <w:tcBorders>
              <w:top w:val="nil"/>
              <w:left w:val="single" w:sz="4" w:space="0" w:color="auto"/>
              <w:bottom w:val="nil"/>
              <w:right w:val="nil"/>
            </w:tcBorders>
          </w:tcPr>
          <w:p w14:paraId="2EF12E28" w14:textId="77777777" w:rsidR="00805A10" w:rsidRDefault="00BB7624">
            <w:pPr>
              <w:rPr>
                <w:lang w:val="nb-NO"/>
              </w:rPr>
            </w:pPr>
            <w:r>
              <w:rPr>
                <w:lang w:val="nb-NO"/>
              </w:rPr>
              <w:t>Navn</w:t>
            </w:r>
          </w:p>
        </w:tc>
        <w:tc>
          <w:tcPr>
            <w:tcW w:w="2053" w:type="dxa"/>
            <w:tcBorders>
              <w:top w:val="nil"/>
              <w:left w:val="nil"/>
              <w:bottom w:val="nil"/>
              <w:right w:val="nil"/>
            </w:tcBorders>
          </w:tcPr>
          <w:p w14:paraId="51915656" w14:textId="77777777" w:rsidR="00805A10" w:rsidRDefault="00BB7624">
            <w:pPr>
              <w:rPr>
                <w:lang w:val="nb-NO"/>
              </w:rPr>
            </w:pPr>
            <w:r>
              <w:rPr>
                <w:highlight w:val="yellow"/>
                <w:lang w:val="nb-NO"/>
              </w:rPr>
              <w:t>[NAVN]</w:t>
            </w:r>
          </w:p>
        </w:tc>
      </w:tr>
      <w:tr w:rsidR="00805A10" w14:paraId="7FE41B33" w14:textId="77777777">
        <w:tc>
          <w:tcPr>
            <w:tcW w:w="1858" w:type="dxa"/>
            <w:tcBorders>
              <w:top w:val="nil"/>
              <w:left w:val="nil"/>
              <w:bottom w:val="nil"/>
              <w:right w:val="nil"/>
            </w:tcBorders>
          </w:tcPr>
          <w:p w14:paraId="43645189" w14:textId="77777777" w:rsidR="00805A10" w:rsidRDefault="00BB7624">
            <w:pPr>
              <w:rPr>
                <w:lang w:val="nb-NO"/>
              </w:rPr>
            </w:pPr>
            <w:r>
              <w:rPr>
                <w:lang w:val="nb-NO"/>
              </w:rPr>
              <w:t>Stilling</w:t>
            </w:r>
          </w:p>
        </w:tc>
        <w:tc>
          <w:tcPr>
            <w:tcW w:w="2053" w:type="dxa"/>
            <w:tcBorders>
              <w:top w:val="nil"/>
              <w:left w:val="nil"/>
              <w:bottom w:val="nil"/>
              <w:right w:val="single" w:sz="4" w:space="0" w:color="auto"/>
            </w:tcBorders>
          </w:tcPr>
          <w:p w14:paraId="5070FC19" w14:textId="1973520B" w:rsidR="00805A10" w:rsidRPr="00C03C9C" w:rsidRDefault="00930A94">
            <w:pPr>
              <w:rPr>
                <w:lang w:val="nb-NO"/>
              </w:rPr>
            </w:pPr>
            <w:r w:rsidRPr="00C03C9C">
              <w:rPr>
                <w:lang w:val="nb-NO"/>
              </w:rPr>
              <w:t>Seksjonsleder</w:t>
            </w:r>
          </w:p>
        </w:tc>
        <w:tc>
          <w:tcPr>
            <w:tcW w:w="1859" w:type="dxa"/>
            <w:tcBorders>
              <w:top w:val="nil"/>
              <w:left w:val="single" w:sz="4" w:space="0" w:color="auto"/>
              <w:bottom w:val="nil"/>
              <w:right w:val="nil"/>
            </w:tcBorders>
          </w:tcPr>
          <w:p w14:paraId="58133FEF" w14:textId="77777777" w:rsidR="00805A10" w:rsidRDefault="00BB7624">
            <w:pPr>
              <w:rPr>
                <w:lang w:val="nb-NO"/>
              </w:rPr>
            </w:pPr>
            <w:r>
              <w:rPr>
                <w:lang w:val="nb-NO"/>
              </w:rPr>
              <w:t>Stilling</w:t>
            </w:r>
          </w:p>
        </w:tc>
        <w:tc>
          <w:tcPr>
            <w:tcW w:w="2053" w:type="dxa"/>
            <w:tcBorders>
              <w:top w:val="nil"/>
              <w:left w:val="nil"/>
              <w:bottom w:val="nil"/>
              <w:right w:val="nil"/>
            </w:tcBorders>
          </w:tcPr>
          <w:p w14:paraId="082DD8A1" w14:textId="77777777" w:rsidR="00805A10" w:rsidRDefault="00BB7624">
            <w:pPr>
              <w:rPr>
                <w:lang w:val="nb-NO"/>
              </w:rPr>
            </w:pPr>
            <w:r>
              <w:rPr>
                <w:highlight w:val="yellow"/>
                <w:lang w:val="nb-NO"/>
              </w:rPr>
              <w:t>[STILLING]</w:t>
            </w:r>
          </w:p>
        </w:tc>
      </w:tr>
      <w:tr w:rsidR="00805A10" w14:paraId="575D7D2F" w14:textId="77777777">
        <w:trPr>
          <w:trHeight w:val="61"/>
        </w:trPr>
        <w:tc>
          <w:tcPr>
            <w:tcW w:w="1858" w:type="dxa"/>
            <w:tcBorders>
              <w:top w:val="nil"/>
              <w:left w:val="nil"/>
              <w:bottom w:val="nil"/>
              <w:right w:val="nil"/>
            </w:tcBorders>
          </w:tcPr>
          <w:p w14:paraId="5F1086EE" w14:textId="77777777" w:rsidR="00805A10" w:rsidRDefault="00BB7624">
            <w:pPr>
              <w:rPr>
                <w:lang w:val="nb-NO"/>
              </w:rPr>
            </w:pPr>
            <w:r>
              <w:rPr>
                <w:lang w:val="nb-NO"/>
              </w:rPr>
              <w:t>Telefonnummer</w:t>
            </w:r>
          </w:p>
        </w:tc>
        <w:tc>
          <w:tcPr>
            <w:tcW w:w="2053" w:type="dxa"/>
            <w:tcBorders>
              <w:top w:val="nil"/>
              <w:left w:val="nil"/>
              <w:bottom w:val="nil"/>
              <w:right w:val="single" w:sz="4" w:space="0" w:color="auto"/>
            </w:tcBorders>
          </w:tcPr>
          <w:p w14:paraId="0981BA58" w14:textId="675998A2" w:rsidR="00805A10" w:rsidRPr="00C03C9C" w:rsidRDefault="00C03C9C">
            <w:pPr>
              <w:rPr>
                <w:lang w:val="nb-NO"/>
              </w:rPr>
            </w:pPr>
            <w:r>
              <w:rPr>
                <w:lang w:val="nb-NO"/>
              </w:rPr>
              <w:t xml:space="preserve">+47 </w:t>
            </w:r>
            <w:r w:rsidR="00D869FC" w:rsidRPr="00C03C9C">
              <w:rPr>
                <w:lang w:val="nb-NO"/>
              </w:rPr>
              <w:t>90286699</w:t>
            </w:r>
          </w:p>
        </w:tc>
        <w:tc>
          <w:tcPr>
            <w:tcW w:w="1859" w:type="dxa"/>
            <w:tcBorders>
              <w:top w:val="nil"/>
              <w:left w:val="single" w:sz="4" w:space="0" w:color="auto"/>
              <w:bottom w:val="nil"/>
              <w:right w:val="nil"/>
            </w:tcBorders>
          </w:tcPr>
          <w:p w14:paraId="676C2CAA" w14:textId="77777777" w:rsidR="00805A10" w:rsidRDefault="00BB7624">
            <w:pPr>
              <w:rPr>
                <w:lang w:val="nb-NO"/>
              </w:rPr>
            </w:pPr>
            <w:r>
              <w:rPr>
                <w:lang w:val="nb-NO"/>
              </w:rPr>
              <w:t>Telefonnummer</w:t>
            </w:r>
          </w:p>
        </w:tc>
        <w:tc>
          <w:tcPr>
            <w:tcW w:w="2053" w:type="dxa"/>
            <w:tcBorders>
              <w:top w:val="nil"/>
              <w:left w:val="nil"/>
              <w:bottom w:val="nil"/>
              <w:right w:val="nil"/>
            </w:tcBorders>
          </w:tcPr>
          <w:p w14:paraId="0173CD71" w14:textId="77777777" w:rsidR="00805A10" w:rsidRDefault="00BB7624">
            <w:pPr>
              <w:rPr>
                <w:lang w:val="nb-NO"/>
              </w:rPr>
            </w:pPr>
            <w:r>
              <w:rPr>
                <w:highlight w:val="yellow"/>
                <w:lang w:val="nb-NO"/>
              </w:rPr>
              <w:fldChar w:fldCharType="begin"/>
            </w:r>
            <w:r>
              <w:rPr>
                <w:highlight w:val="yellow"/>
                <w:lang w:val="nb-NO"/>
              </w:rPr>
              <w:instrText xml:space="preserve"> MACROBUTTON  NoMacro [TELEFONNUMMER]</w:instrText>
            </w:r>
            <w:r>
              <w:rPr>
                <w:highlight w:val="yellow"/>
                <w:lang w:val="nb-NO"/>
              </w:rPr>
              <w:fldChar w:fldCharType="end"/>
            </w:r>
          </w:p>
        </w:tc>
      </w:tr>
      <w:tr w:rsidR="00805A10" w14:paraId="1CBCF9BB" w14:textId="77777777">
        <w:tc>
          <w:tcPr>
            <w:tcW w:w="1858" w:type="dxa"/>
            <w:tcBorders>
              <w:top w:val="nil"/>
              <w:left w:val="nil"/>
              <w:bottom w:val="nil"/>
              <w:right w:val="nil"/>
            </w:tcBorders>
          </w:tcPr>
          <w:p w14:paraId="716FE963" w14:textId="77777777" w:rsidR="00805A10" w:rsidRDefault="00BB7624">
            <w:pPr>
              <w:rPr>
                <w:lang w:val="nb-NO"/>
              </w:rPr>
            </w:pPr>
            <w:r>
              <w:rPr>
                <w:lang w:val="nb-NO"/>
              </w:rPr>
              <w:t>E-post</w:t>
            </w:r>
          </w:p>
        </w:tc>
        <w:tc>
          <w:tcPr>
            <w:tcW w:w="2053" w:type="dxa"/>
            <w:tcBorders>
              <w:top w:val="nil"/>
              <w:left w:val="nil"/>
              <w:bottom w:val="nil"/>
              <w:right w:val="single" w:sz="4" w:space="0" w:color="auto"/>
            </w:tcBorders>
          </w:tcPr>
          <w:p w14:paraId="1499B64B" w14:textId="7B22E5C8" w:rsidR="00805A10" w:rsidRPr="00C03C9C" w:rsidRDefault="00D869FC">
            <w:pPr>
              <w:rPr>
                <w:lang w:val="nb-NO"/>
              </w:rPr>
            </w:pPr>
            <w:r w:rsidRPr="00C03C9C">
              <w:rPr>
                <w:lang w:val="nb-NO"/>
              </w:rPr>
              <w:t>rune.lea@stavanger.kommune.no</w:t>
            </w:r>
          </w:p>
        </w:tc>
        <w:tc>
          <w:tcPr>
            <w:tcW w:w="1859" w:type="dxa"/>
            <w:tcBorders>
              <w:top w:val="nil"/>
              <w:left w:val="single" w:sz="4" w:space="0" w:color="auto"/>
              <w:bottom w:val="nil"/>
              <w:right w:val="nil"/>
            </w:tcBorders>
          </w:tcPr>
          <w:p w14:paraId="56CF87BA" w14:textId="77777777" w:rsidR="00805A10" w:rsidRDefault="00BB7624">
            <w:pPr>
              <w:rPr>
                <w:lang w:val="nb-NO"/>
              </w:rPr>
            </w:pPr>
            <w:r>
              <w:rPr>
                <w:lang w:val="nb-NO"/>
              </w:rPr>
              <w:t>E-post</w:t>
            </w:r>
          </w:p>
        </w:tc>
        <w:tc>
          <w:tcPr>
            <w:tcW w:w="2053" w:type="dxa"/>
            <w:tcBorders>
              <w:top w:val="nil"/>
              <w:left w:val="nil"/>
              <w:bottom w:val="nil"/>
              <w:right w:val="nil"/>
            </w:tcBorders>
          </w:tcPr>
          <w:p w14:paraId="395D3140" w14:textId="77777777" w:rsidR="00805A10" w:rsidRDefault="00BB7624">
            <w:pPr>
              <w:rPr>
                <w:lang w:val="nb-NO"/>
              </w:rPr>
            </w:pPr>
            <w:r>
              <w:rPr>
                <w:highlight w:val="yellow"/>
                <w:lang w:val="nb-NO"/>
              </w:rPr>
              <w:t>[E-MAIL]</w:t>
            </w:r>
          </w:p>
        </w:tc>
      </w:tr>
    </w:tbl>
    <w:p w14:paraId="283838FD" w14:textId="77777777" w:rsidR="00805A10" w:rsidRDefault="00805A10">
      <w:pPr>
        <w:rPr>
          <w:lang w:val="nb-NO"/>
        </w:rPr>
      </w:pPr>
    </w:p>
    <w:p w14:paraId="0D8B92AA" w14:textId="77777777" w:rsidR="00805A10" w:rsidRDefault="00BB7624">
      <w:pPr>
        <w:spacing w:line="240" w:lineRule="auto"/>
        <w:rPr>
          <w:b/>
          <w:sz w:val="21"/>
          <w:lang w:val="nb-NO"/>
        </w:rPr>
      </w:pPr>
      <w:bookmarkStart w:id="95" w:name="_Toc41375255"/>
      <w:bookmarkStart w:id="96" w:name="_Toc118896715"/>
      <w:r>
        <w:rPr>
          <w:lang w:val="nb-NO"/>
        </w:rPr>
        <w:br w:type="page"/>
      </w:r>
    </w:p>
    <w:p w14:paraId="3973C226" w14:textId="77777777" w:rsidR="00805A10" w:rsidRDefault="00BB7624">
      <w:pPr>
        <w:pStyle w:val="Overskrift1"/>
        <w:numPr>
          <w:ilvl w:val="0"/>
          <w:numId w:val="0"/>
        </w:numPr>
        <w:rPr>
          <w:lang w:val="nb-NO"/>
        </w:rPr>
      </w:pPr>
      <w:r>
        <w:rPr>
          <w:lang w:val="nb-NO"/>
        </w:rPr>
        <w:lastRenderedPageBreak/>
        <w:t>Vedlegg A</w:t>
      </w:r>
      <w:r>
        <w:rPr>
          <w:lang w:val="nb-NO"/>
        </w:rPr>
        <w:tab/>
        <w:t>Opplysninger om behandlingen</w:t>
      </w:r>
      <w:bookmarkEnd w:id="95"/>
      <w:bookmarkEnd w:id="96"/>
      <w:r>
        <w:rPr>
          <w:lang w:val="nb-NO"/>
        </w:rPr>
        <w:t>:</w:t>
      </w:r>
    </w:p>
    <w:p w14:paraId="3973C227" w14:textId="77777777" w:rsidR="00805A10" w:rsidRDefault="00BB7624">
      <w:pPr>
        <w:rPr>
          <w:highlight w:val="yellow"/>
          <w:lang w:val="nb-NO"/>
        </w:rPr>
      </w:pPr>
      <w:r>
        <w:rPr>
          <w:highlight w:val="yellow"/>
          <w:lang w:val="nb-NO"/>
        </w:rPr>
        <w:t xml:space="preserve">[Merk: Hvis det er flere behandlingsaktiviteter, skal disse opplysningene fylles inn for hver </w:t>
      </w:r>
    </w:p>
    <w:p w14:paraId="3973C228" w14:textId="77777777" w:rsidR="00805A10" w:rsidRDefault="00BB7624">
      <w:pPr>
        <w:rPr>
          <w:lang w:val="nb-NO"/>
        </w:rPr>
      </w:pPr>
      <w:r>
        <w:rPr>
          <w:highlight w:val="yellow"/>
          <w:lang w:val="nb-NO"/>
        </w:rPr>
        <w:t>enkelt behandlingsaktivitet]</w:t>
      </w:r>
    </w:p>
    <w:p w14:paraId="3973C229" w14:textId="77777777" w:rsidR="00805A10" w:rsidRDefault="00805A10">
      <w:pPr>
        <w:rPr>
          <w:b/>
          <w:lang w:val="nb-NO"/>
        </w:rPr>
      </w:pPr>
    </w:p>
    <w:p w14:paraId="3973C22A" w14:textId="77777777" w:rsidR="00805A10" w:rsidRDefault="00BB7624">
      <w:pPr>
        <w:rPr>
          <w:b/>
          <w:lang w:val="nb-NO"/>
        </w:rPr>
      </w:pPr>
      <w:r>
        <w:rPr>
          <w:b/>
          <w:lang w:val="nb-NO"/>
        </w:rPr>
        <w:t>A.1. Formålet med databehandlerens behandling av personopplysninger på vegne av den behandlingsansvarlige:</w:t>
      </w:r>
    </w:p>
    <w:p w14:paraId="3973C22B" w14:textId="77777777" w:rsidR="00805A10" w:rsidRDefault="00805A10">
      <w:pPr>
        <w:rPr>
          <w:lang w:val="nb-NO"/>
        </w:rPr>
      </w:pPr>
    </w:p>
    <w:p w14:paraId="3973C22C" w14:textId="77777777" w:rsidR="00805A10" w:rsidRDefault="00BB7624">
      <w:pPr>
        <w:rPr>
          <w:lang w:val="nb-NO"/>
        </w:rPr>
      </w:pPr>
      <w:r>
        <w:rPr>
          <w:highlight w:val="yellow"/>
          <w:lang w:val="nb-NO"/>
        </w:rPr>
        <w:t>[Beskriv formålet med behandlingen.]</w:t>
      </w:r>
    </w:p>
    <w:p w14:paraId="3973C22D" w14:textId="77777777" w:rsidR="00805A10" w:rsidRDefault="00805A10">
      <w:pPr>
        <w:rPr>
          <w:lang w:val="nb-NO"/>
        </w:rPr>
      </w:pPr>
    </w:p>
    <w:p w14:paraId="3973C22E" w14:textId="77777777" w:rsidR="00805A10" w:rsidRDefault="00BB7624">
      <w:pPr>
        <w:rPr>
          <w:b/>
          <w:lang w:val="nb-NO"/>
        </w:rPr>
      </w:pPr>
      <w:r>
        <w:rPr>
          <w:b/>
          <w:lang w:val="nb-NO"/>
        </w:rPr>
        <w:t xml:space="preserve">A.2. Databehandlerens behandling av personopplysninger på vegne av den </w:t>
      </w:r>
    </w:p>
    <w:p w14:paraId="3973C22F" w14:textId="77777777" w:rsidR="00805A10" w:rsidRDefault="00BB7624">
      <w:pPr>
        <w:shd w:val="clear" w:color="auto" w:fill="FFFFFF"/>
        <w:rPr>
          <w:b/>
          <w:lang w:val="nb-NO"/>
        </w:rPr>
      </w:pPr>
      <w:r>
        <w:rPr>
          <w:b/>
          <w:lang w:val="nb-NO"/>
        </w:rPr>
        <w:t>behandlingsansvarlige dreier seg primært om (behandlingens art):</w:t>
      </w:r>
    </w:p>
    <w:p w14:paraId="3973C230" w14:textId="77777777" w:rsidR="00805A10" w:rsidRDefault="00805A10">
      <w:pPr>
        <w:shd w:val="clear" w:color="auto" w:fill="FFFFFF"/>
        <w:rPr>
          <w:lang w:val="nb-NO"/>
        </w:rPr>
      </w:pPr>
    </w:p>
    <w:p w14:paraId="3973C231" w14:textId="77777777" w:rsidR="00805A10" w:rsidRDefault="00BB7624">
      <w:pPr>
        <w:shd w:val="clear" w:color="auto" w:fill="FFFFFF"/>
        <w:rPr>
          <w:lang w:val="nb-NO"/>
        </w:rPr>
      </w:pPr>
      <w:r>
        <w:rPr>
          <w:highlight w:val="yellow"/>
          <w:lang w:val="nb-NO"/>
        </w:rPr>
        <w:t>[Beskriv behandlingens art</w:t>
      </w:r>
      <w:r>
        <w:rPr>
          <w:lang w:val="nb-NO"/>
        </w:rPr>
        <w:t xml:space="preserve">, altså type behandling, for eksempel samle inn, registrere, </w:t>
      </w:r>
    </w:p>
    <w:p w14:paraId="3973C232" w14:textId="77777777" w:rsidR="00805A10" w:rsidRDefault="00BB7624">
      <w:pPr>
        <w:shd w:val="clear" w:color="auto" w:fill="FFFFFF"/>
        <w:rPr>
          <w:lang w:val="nb-NO"/>
        </w:rPr>
      </w:pPr>
      <w:r>
        <w:rPr>
          <w:lang w:val="nb-NO"/>
        </w:rPr>
        <w:t xml:space="preserve">organisere, strukturere, lagre, tilpasse eller endre, gjenfinne, konsultere, bruke, levere ut ved overføring, spre eller gjøre tilgjengelig på annen måte, sammenstille eller samkjøre, </w:t>
      </w:r>
    </w:p>
    <w:p w14:paraId="3973C233" w14:textId="77777777" w:rsidR="00805A10" w:rsidRDefault="00BB7624">
      <w:pPr>
        <w:shd w:val="clear" w:color="auto" w:fill="FFFFFF"/>
        <w:rPr>
          <w:lang w:val="nb-NO"/>
        </w:rPr>
      </w:pPr>
      <w:r>
        <w:rPr>
          <w:lang w:val="nb-NO"/>
        </w:rPr>
        <w:t>begrense, slette eller tilintetgjøre</w:t>
      </w:r>
      <w:r>
        <w:rPr>
          <w:highlight w:val="yellow"/>
          <w:lang w:val="nb-NO"/>
        </w:rPr>
        <w:t>.]</w:t>
      </w:r>
    </w:p>
    <w:p w14:paraId="3973C234" w14:textId="77777777" w:rsidR="00805A10" w:rsidRDefault="00805A10">
      <w:pPr>
        <w:shd w:val="clear" w:color="auto" w:fill="FFFFFF"/>
        <w:rPr>
          <w:b/>
          <w:lang w:val="nb-NO"/>
        </w:rPr>
      </w:pPr>
    </w:p>
    <w:p w14:paraId="3973C235" w14:textId="77777777" w:rsidR="00805A10" w:rsidRDefault="00BB7624">
      <w:pPr>
        <w:rPr>
          <w:b/>
          <w:lang w:val="nb-NO"/>
        </w:rPr>
      </w:pPr>
      <w:r>
        <w:rPr>
          <w:b/>
          <w:lang w:val="nb-NO"/>
        </w:rPr>
        <w:t>A.3. Behandlingen omfatter følgende typer personopplysninger om de registrerte:</w:t>
      </w:r>
    </w:p>
    <w:p w14:paraId="3973C236" w14:textId="77777777" w:rsidR="00805A10" w:rsidRDefault="00805A10">
      <w:pPr>
        <w:rPr>
          <w:lang w:val="nb-NO"/>
        </w:rPr>
      </w:pPr>
    </w:p>
    <w:p w14:paraId="3973C237" w14:textId="77777777" w:rsidR="00805A10" w:rsidRDefault="00BB7624">
      <w:pPr>
        <w:rPr>
          <w:lang w:val="nb-NO"/>
        </w:rPr>
      </w:pPr>
      <w:r>
        <w:rPr>
          <w:highlight w:val="yellow"/>
          <w:lang w:val="nb-NO"/>
        </w:rPr>
        <w:t>[Beskriv typen personopplysninger som behandles.]</w:t>
      </w:r>
    </w:p>
    <w:p w14:paraId="3973C238" w14:textId="77777777" w:rsidR="00805A10" w:rsidRDefault="00805A10">
      <w:pPr>
        <w:rPr>
          <w:lang w:val="nb-NO"/>
        </w:rPr>
      </w:pPr>
    </w:p>
    <w:p w14:paraId="3973C239" w14:textId="77777777" w:rsidR="00805A10" w:rsidRDefault="00BB7624">
      <w:pPr>
        <w:rPr>
          <w:lang w:val="nb-NO"/>
        </w:rPr>
      </w:pPr>
      <w:r>
        <w:rPr>
          <w:highlight w:val="yellow"/>
          <w:lang w:val="nb-NO"/>
        </w:rPr>
        <w:t>[For eksempel]</w:t>
      </w:r>
    </w:p>
    <w:p w14:paraId="3973C23A" w14:textId="77777777" w:rsidR="00805A10" w:rsidRDefault="00805A10">
      <w:pPr>
        <w:rPr>
          <w:lang w:val="nb-NO"/>
        </w:rPr>
      </w:pPr>
    </w:p>
    <w:p w14:paraId="3973C23B" w14:textId="77777777" w:rsidR="00805A10" w:rsidRDefault="00BB7624">
      <w:pPr>
        <w:rPr>
          <w:lang w:val="nb-NO"/>
        </w:rPr>
      </w:pPr>
      <w:r>
        <w:rPr>
          <w:highlight w:val="yellow"/>
          <w:lang w:val="nb-NO"/>
        </w:rPr>
        <w:t>”Personlig kontaktinformasjon som navn, hjemmeadresse, fødselsnummer, foto, ip-adresse, mobilnummer, kundenummer, e-postadresse, passord osv.”</w:t>
      </w:r>
    </w:p>
    <w:p w14:paraId="3973C23C" w14:textId="77777777" w:rsidR="00805A10" w:rsidRDefault="00805A10">
      <w:pPr>
        <w:rPr>
          <w:lang w:val="nb-NO"/>
        </w:rPr>
      </w:pPr>
    </w:p>
    <w:p w14:paraId="3973C23D" w14:textId="77777777" w:rsidR="00805A10" w:rsidRDefault="00BB7624">
      <w:pPr>
        <w:rPr>
          <w:highlight w:val="yellow"/>
          <w:lang w:val="nb-NO"/>
        </w:rPr>
      </w:pPr>
      <w:r>
        <w:rPr>
          <w:highlight w:val="yellow"/>
          <w:lang w:val="nb-NO"/>
        </w:rPr>
        <w:t xml:space="preserve">[Merk: Beskrivelsen bør være så spesifikk som mulig, og uansett skal typen </w:t>
      </w:r>
    </w:p>
    <w:p w14:paraId="3973C23E" w14:textId="77777777" w:rsidR="00805A10" w:rsidRDefault="00BB7624">
      <w:pPr>
        <w:rPr>
          <w:highlight w:val="yellow"/>
          <w:lang w:val="nb-NO"/>
        </w:rPr>
      </w:pPr>
      <w:r>
        <w:rPr>
          <w:highlight w:val="yellow"/>
          <w:lang w:val="nb-NO"/>
        </w:rPr>
        <w:t xml:space="preserve">personopplysninger presiseres nærmere enn bare ”personopplysninger som definert i </w:t>
      </w:r>
    </w:p>
    <w:p w14:paraId="3973C23F" w14:textId="77777777" w:rsidR="00805A10" w:rsidRDefault="00BB7624">
      <w:pPr>
        <w:rPr>
          <w:lang w:val="nb-NO"/>
        </w:rPr>
      </w:pPr>
      <w:r>
        <w:rPr>
          <w:highlight w:val="yellow"/>
          <w:lang w:val="nb-NO"/>
        </w:rPr>
        <w:t>personvernforordningen artikkel 4 nr. 1” eller hvilken kategori av opplysninger (”artikkel 6, 9 eller 10”) som behandles.]</w:t>
      </w:r>
      <w:r>
        <w:rPr>
          <w:lang w:val="nb-NO"/>
        </w:rPr>
        <w:t xml:space="preserve"> </w:t>
      </w:r>
    </w:p>
    <w:p w14:paraId="3973C240" w14:textId="77777777" w:rsidR="00805A10" w:rsidRDefault="00805A10">
      <w:pPr>
        <w:rPr>
          <w:lang w:val="nb-NO"/>
        </w:rPr>
      </w:pPr>
    </w:p>
    <w:p w14:paraId="3973C241" w14:textId="77777777" w:rsidR="00805A10" w:rsidRDefault="00BB7624">
      <w:pPr>
        <w:rPr>
          <w:b/>
          <w:lang w:val="nb-NO"/>
        </w:rPr>
      </w:pPr>
      <w:r>
        <w:rPr>
          <w:b/>
          <w:lang w:val="nb-NO"/>
        </w:rPr>
        <w:t>A.4. Behandlingen omfatter følgende kategorier av registrerte:</w:t>
      </w:r>
    </w:p>
    <w:p w14:paraId="3973C242" w14:textId="77777777" w:rsidR="00805A10" w:rsidRDefault="00805A10">
      <w:pPr>
        <w:rPr>
          <w:b/>
          <w:lang w:val="nb-NO"/>
        </w:rPr>
      </w:pPr>
    </w:p>
    <w:p w14:paraId="3973C243" w14:textId="77777777" w:rsidR="00805A10" w:rsidRDefault="00BB7624">
      <w:pPr>
        <w:rPr>
          <w:lang w:val="nb-NO"/>
        </w:rPr>
      </w:pPr>
      <w:r>
        <w:rPr>
          <w:highlight w:val="yellow"/>
          <w:lang w:val="nb-NO"/>
        </w:rPr>
        <w:t xml:space="preserve">[Beskriv kategoriene av registrerte, for eksempel </w:t>
      </w:r>
      <w:r>
        <w:rPr>
          <w:lang w:val="nb-NO"/>
        </w:rPr>
        <w:t xml:space="preserve">elever, ansatte, brukere, pasienter, </w:t>
      </w:r>
    </w:p>
    <w:p w14:paraId="3973C244" w14:textId="77777777" w:rsidR="00805A10" w:rsidRDefault="00BB7624">
      <w:pPr>
        <w:rPr>
          <w:lang w:val="nb-NO"/>
        </w:rPr>
      </w:pPr>
      <w:r>
        <w:rPr>
          <w:lang w:val="nb-NO"/>
        </w:rPr>
        <w:t xml:space="preserve">leverandører, underleverandører, innbyggere, besøkende, leietakere, konsulenter, </w:t>
      </w:r>
    </w:p>
    <w:p w14:paraId="3973C245" w14:textId="77777777" w:rsidR="00805A10" w:rsidRDefault="00BB7624">
      <w:pPr>
        <w:rPr>
          <w:lang w:val="nb-NO"/>
        </w:rPr>
      </w:pPr>
      <w:r>
        <w:rPr>
          <w:lang w:val="nb-NO"/>
        </w:rPr>
        <w:t>meddommere osv.</w:t>
      </w:r>
      <w:r>
        <w:rPr>
          <w:highlight w:val="yellow"/>
          <w:lang w:val="nb-NO"/>
        </w:rPr>
        <w:t>]</w:t>
      </w:r>
    </w:p>
    <w:p w14:paraId="3973C246" w14:textId="77777777" w:rsidR="00805A10" w:rsidRDefault="00805A10">
      <w:pPr>
        <w:rPr>
          <w:lang w:val="nb-NO"/>
        </w:rPr>
      </w:pPr>
    </w:p>
    <w:p w14:paraId="3973C247" w14:textId="77777777" w:rsidR="00805A10" w:rsidRDefault="00805A10">
      <w:pPr>
        <w:rPr>
          <w:b/>
          <w:lang w:val="nb-NO"/>
        </w:rPr>
      </w:pPr>
    </w:p>
    <w:p w14:paraId="3973C248" w14:textId="77777777" w:rsidR="00805A10" w:rsidRDefault="00BB7624">
      <w:pPr>
        <w:rPr>
          <w:b/>
          <w:lang w:val="nb-NO"/>
        </w:rPr>
      </w:pPr>
      <w:r>
        <w:rPr>
          <w:b/>
          <w:lang w:val="nb-NO"/>
        </w:rPr>
        <w:t xml:space="preserve">A.5. Databehandlerens behandling av personopplysninger på vegne av den </w:t>
      </w:r>
    </w:p>
    <w:p w14:paraId="3973C249" w14:textId="77777777" w:rsidR="00805A10" w:rsidRDefault="00BB7624">
      <w:pPr>
        <w:rPr>
          <w:b/>
          <w:lang w:val="nb-NO"/>
        </w:rPr>
      </w:pPr>
      <w:r>
        <w:rPr>
          <w:b/>
          <w:lang w:val="nb-NO"/>
        </w:rPr>
        <w:t>behandlingsansvarlige kan starte etter at denne avtalen har trådt i kraft. Behandlingen skal vare i</w:t>
      </w:r>
    </w:p>
    <w:p w14:paraId="3973C24A" w14:textId="77777777" w:rsidR="00805A10" w:rsidRDefault="00805A10">
      <w:pPr>
        <w:rPr>
          <w:b/>
          <w:lang w:val="nb-NO"/>
        </w:rPr>
      </w:pPr>
    </w:p>
    <w:p w14:paraId="3973C24B" w14:textId="77777777" w:rsidR="00805A10" w:rsidRDefault="00BB7624">
      <w:pPr>
        <w:rPr>
          <w:lang w:val="nb-NO"/>
        </w:rPr>
      </w:pPr>
      <w:r>
        <w:rPr>
          <w:lang w:val="nb-NO"/>
        </w:rPr>
        <w:t>Se punkt 16 i databehandleravtalen</w:t>
      </w:r>
    </w:p>
    <w:p w14:paraId="3973C24C" w14:textId="77777777" w:rsidR="00805A10" w:rsidRDefault="00BB7624">
      <w:pPr>
        <w:rPr>
          <w:lang w:val="nb-NO"/>
        </w:rPr>
      </w:pPr>
      <w:r>
        <w:rPr>
          <w:lang w:val="nb-NO"/>
        </w:rPr>
        <w:br w:type="page"/>
      </w:r>
    </w:p>
    <w:p w14:paraId="3973C24D" w14:textId="77777777" w:rsidR="00805A10" w:rsidRDefault="00BB7624">
      <w:pPr>
        <w:pStyle w:val="Overskrift1"/>
        <w:numPr>
          <w:ilvl w:val="0"/>
          <w:numId w:val="0"/>
        </w:numPr>
        <w:rPr>
          <w:lang w:val="nb-NO"/>
        </w:rPr>
      </w:pPr>
      <w:bookmarkStart w:id="97" w:name="_Toc41375256"/>
      <w:bookmarkStart w:id="98" w:name="_Toc118896716"/>
      <w:r>
        <w:rPr>
          <w:lang w:val="nb-NO"/>
        </w:rPr>
        <w:lastRenderedPageBreak/>
        <w:t>Vedlegg B</w:t>
      </w:r>
      <w:r>
        <w:rPr>
          <w:lang w:val="nb-NO"/>
        </w:rPr>
        <w:tab/>
        <w:t>Underdatabehandlere</w:t>
      </w:r>
      <w:bookmarkEnd w:id="97"/>
      <w:bookmarkEnd w:id="98"/>
    </w:p>
    <w:p w14:paraId="3973C24E" w14:textId="77777777" w:rsidR="00805A10" w:rsidRDefault="00805A10">
      <w:pPr>
        <w:rPr>
          <w:lang w:val="nb-NO"/>
        </w:rPr>
      </w:pPr>
    </w:p>
    <w:p w14:paraId="3973C24F" w14:textId="77777777" w:rsidR="00805A10" w:rsidRDefault="00BB7624">
      <w:pPr>
        <w:rPr>
          <w:b/>
          <w:lang w:val="nb-NO"/>
        </w:rPr>
      </w:pPr>
      <w:r>
        <w:rPr>
          <w:b/>
          <w:lang w:val="nb-NO"/>
        </w:rPr>
        <w:t>B.1. Godkjente underdatabehandlere</w:t>
      </w:r>
    </w:p>
    <w:p w14:paraId="3973C250" w14:textId="77777777" w:rsidR="00805A10" w:rsidRDefault="00805A10">
      <w:pPr>
        <w:rPr>
          <w:b/>
          <w:lang w:val="nb-NO"/>
        </w:rPr>
      </w:pPr>
    </w:p>
    <w:p w14:paraId="3973C251" w14:textId="77777777" w:rsidR="00805A10" w:rsidRDefault="00BB7624">
      <w:pPr>
        <w:rPr>
          <w:lang w:val="nb-NO"/>
        </w:rPr>
      </w:pPr>
      <w:r>
        <w:rPr>
          <w:lang w:val="nb-NO"/>
        </w:rPr>
        <w:t xml:space="preserve">Når avtalen trer i kraft, har den behandlingsansvarlige godkjent bruken av følgende </w:t>
      </w:r>
    </w:p>
    <w:p w14:paraId="3973C252" w14:textId="77777777" w:rsidR="00805A10" w:rsidRDefault="00BB7624">
      <w:pPr>
        <w:rPr>
          <w:lang w:val="nb-NO"/>
        </w:rPr>
      </w:pPr>
      <w:r>
        <w:rPr>
          <w:lang w:val="nb-NO"/>
        </w:rPr>
        <w:t>underdatabehandlere:</w:t>
      </w:r>
    </w:p>
    <w:p w14:paraId="3973C253" w14:textId="77777777" w:rsidR="00805A10" w:rsidRDefault="00805A10">
      <w:pPr>
        <w:pStyle w:val="Tabeltitel"/>
        <w:rPr>
          <w:color w:val="auto"/>
          <w:lang w:val="nb-NO"/>
        </w:rPr>
      </w:pPr>
    </w:p>
    <w:tbl>
      <w:tblPr>
        <w:tblStyle w:val="Datatilsynet"/>
        <w:tblW w:w="0" w:type="auto"/>
        <w:tblLook w:val="04A0" w:firstRow="1" w:lastRow="0" w:firstColumn="1" w:lastColumn="0" w:noHBand="0" w:noVBand="1"/>
      </w:tblPr>
      <w:tblGrid>
        <w:gridCol w:w="1556"/>
        <w:gridCol w:w="1421"/>
        <w:gridCol w:w="1701"/>
        <w:gridCol w:w="1562"/>
        <w:gridCol w:w="1583"/>
      </w:tblGrid>
      <w:tr w:rsidR="00805A10" w14:paraId="46483776" w14:textId="77777777" w:rsidTr="00805A10">
        <w:trPr>
          <w:cnfStyle w:val="100000000000" w:firstRow="1" w:lastRow="0" w:firstColumn="0" w:lastColumn="0" w:oddVBand="0" w:evenVBand="0" w:oddHBand="0" w:evenHBand="0" w:firstRowFirstColumn="0" w:firstRowLastColumn="0" w:lastRowFirstColumn="0" w:lastRowLastColumn="0"/>
          <w:cantSplit/>
          <w:tblHeader/>
        </w:trPr>
        <w:tc>
          <w:tcPr>
            <w:tcW w:w="1556" w:type="dxa"/>
            <w:tcBorders>
              <w:top w:val="nil"/>
              <w:bottom w:val="nil"/>
            </w:tcBorders>
          </w:tcPr>
          <w:p w14:paraId="70058C74" w14:textId="77777777" w:rsidR="00805A10" w:rsidRDefault="00BB7624">
            <w:pPr>
              <w:pStyle w:val="Tabeltop"/>
              <w:rPr>
                <w:color w:val="auto"/>
                <w:lang w:val="nb-NO"/>
              </w:rPr>
            </w:pPr>
            <w:r>
              <w:rPr>
                <w:color w:val="auto"/>
                <w:lang w:val="nb-NO"/>
              </w:rPr>
              <w:t>NAVN</w:t>
            </w:r>
          </w:p>
        </w:tc>
        <w:tc>
          <w:tcPr>
            <w:tcW w:w="1421" w:type="dxa"/>
            <w:tcBorders>
              <w:top w:val="nil"/>
              <w:bottom w:val="nil"/>
            </w:tcBorders>
          </w:tcPr>
          <w:p w14:paraId="077FFD75" w14:textId="77777777" w:rsidR="00805A10" w:rsidRDefault="00BB7624">
            <w:pPr>
              <w:pStyle w:val="Tabeltop"/>
              <w:rPr>
                <w:color w:val="auto"/>
                <w:lang w:val="nb-NO"/>
              </w:rPr>
            </w:pPr>
            <w:r>
              <w:rPr>
                <w:color w:val="auto"/>
                <w:lang w:val="nb-NO"/>
              </w:rPr>
              <w:t>ORG.nr</w:t>
            </w:r>
          </w:p>
        </w:tc>
        <w:tc>
          <w:tcPr>
            <w:tcW w:w="1701" w:type="dxa"/>
            <w:tcBorders>
              <w:top w:val="nil"/>
              <w:bottom w:val="nil"/>
            </w:tcBorders>
          </w:tcPr>
          <w:p w14:paraId="794BA792" w14:textId="77777777" w:rsidR="00805A10" w:rsidRDefault="00BB7624">
            <w:pPr>
              <w:pStyle w:val="Tabeltop"/>
              <w:rPr>
                <w:color w:val="auto"/>
                <w:lang w:val="nb-NO"/>
              </w:rPr>
            </w:pPr>
            <w:r>
              <w:rPr>
                <w:color w:val="auto"/>
                <w:lang w:val="nb-NO"/>
              </w:rPr>
              <w:t>ADRESSE</w:t>
            </w:r>
          </w:p>
        </w:tc>
        <w:tc>
          <w:tcPr>
            <w:tcW w:w="1562" w:type="dxa"/>
            <w:tcBorders>
              <w:top w:val="nil"/>
              <w:bottom w:val="nil"/>
            </w:tcBorders>
          </w:tcPr>
          <w:p w14:paraId="7E3831DD" w14:textId="77777777" w:rsidR="00805A10" w:rsidRDefault="00BB7624">
            <w:pPr>
              <w:pStyle w:val="Tabeltop"/>
              <w:rPr>
                <w:color w:val="auto"/>
                <w:lang w:val="nb-NO"/>
              </w:rPr>
            </w:pPr>
            <w:r>
              <w:rPr>
                <w:color w:val="auto"/>
                <w:lang w:val="nb-NO"/>
              </w:rPr>
              <w:t>Behandlings-sted (By, Land)</w:t>
            </w:r>
          </w:p>
        </w:tc>
        <w:tc>
          <w:tcPr>
            <w:tcW w:w="1583" w:type="dxa"/>
            <w:tcBorders>
              <w:top w:val="nil"/>
              <w:bottom w:val="nil"/>
            </w:tcBorders>
          </w:tcPr>
          <w:p w14:paraId="7F39F04C" w14:textId="77777777" w:rsidR="00805A10" w:rsidRDefault="00BB7624">
            <w:pPr>
              <w:pStyle w:val="Tabeltop"/>
              <w:rPr>
                <w:color w:val="auto"/>
                <w:lang w:val="nb-NO"/>
              </w:rPr>
            </w:pPr>
            <w:r>
              <w:rPr>
                <w:color w:val="auto"/>
                <w:lang w:val="nb-NO"/>
              </w:rPr>
              <w:t xml:space="preserve">BESKRIVELSE Av </w:t>
            </w:r>
          </w:p>
          <w:p w14:paraId="47755969" w14:textId="77777777" w:rsidR="00805A10" w:rsidRDefault="00BB7624">
            <w:pPr>
              <w:pStyle w:val="Tabeltop"/>
              <w:rPr>
                <w:color w:val="auto"/>
                <w:lang w:val="nb-NO"/>
              </w:rPr>
            </w:pPr>
            <w:r>
              <w:rPr>
                <w:color w:val="auto"/>
                <w:lang w:val="nb-NO"/>
              </w:rPr>
              <w:t>BEHANDLINGs-</w:t>
            </w:r>
          </w:p>
          <w:p w14:paraId="5357DB2B" w14:textId="77777777" w:rsidR="00805A10" w:rsidRDefault="00BB7624">
            <w:pPr>
              <w:pStyle w:val="Tabeltop"/>
              <w:rPr>
                <w:color w:val="auto"/>
                <w:lang w:val="nb-NO"/>
              </w:rPr>
            </w:pPr>
            <w:r>
              <w:rPr>
                <w:color w:val="auto"/>
                <w:lang w:val="nb-NO"/>
              </w:rPr>
              <w:t>aktivitet</w:t>
            </w:r>
          </w:p>
        </w:tc>
      </w:tr>
      <w:tr w:rsidR="00805A10" w14:paraId="0DFAE634" w14:textId="77777777" w:rsidTr="00805A10">
        <w:tc>
          <w:tcPr>
            <w:tcW w:w="1556" w:type="dxa"/>
            <w:tcBorders>
              <w:top w:val="nil"/>
              <w:bottom w:val="single" w:sz="4" w:space="0" w:color="auto"/>
            </w:tcBorders>
          </w:tcPr>
          <w:p w14:paraId="5A39BBE3" w14:textId="77777777" w:rsidR="00805A10" w:rsidRDefault="00805A10">
            <w:pPr>
              <w:pStyle w:val="Tabelrubrik"/>
              <w:rPr>
                <w:color w:val="auto"/>
                <w:lang w:val="nb-NO"/>
              </w:rPr>
            </w:pPr>
          </w:p>
        </w:tc>
        <w:tc>
          <w:tcPr>
            <w:tcW w:w="1421" w:type="dxa"/>
            <w:tcBorders>
              <w:top w:val="nil"/>
              <w:bottom w:val="single" w:sz="4" w:space="0" w:color="auto"/>
            </w:tcBorders>
          </w:tcPr>
          <w:p w14:paraId="41C8F396" w14:textId="77777777" w:rsidR="00805A10" w:rsidRDefault="00805A10">
            <w:pPr>
              <w:pStyle w:val="Tabelrubrik"/>
              <w:rPr>
                <w:color w:val="auto"/>
                <w:lang w:val="nb-NO"/>
              </w:rPr>
            </w:pPr>
          </w:p>
        </w:tc>
        <w:tc>
          <w:tcPr>
            <w:tcW w:w="1701" w:type="dxa"/>
            <w:tcBorders>
              <w:top w:val="nil"/>
              <w:bottom w:val="single" w:sz="4" w:space="0" w:color="auto"/>
            </w:tcBorders>
          </w:tcPr>
          <w:p w14:paraId="27B8F768" w14:textId="77777777" w:rsidR="00805A10" w:rsidRDefault="00BB7624">
            <w:pPr>
              <w:pStyle w:val="Tabelrubrik"/>
              <w:rPr>
                <w:color w:val="auto"/>
                <w:lang w:val="nb-NO"/>
              </w:rPr>
            </w:pPr>
            <w:r>
              <w:rPr>
                <w:color w:val="auto"/>
                <w:lang w:val="nb-NO"/>
              </w:rPr>
              <w:t xml:space="preserve">  </w:t>
            </w:r>
          </w:p>
        </w:tc>
        <w:tc>
          <w:tcPr>
            <w:tcW w:w="1562" w:type="dxa"/>
            <w:tcBorders>
              <w:top w:val="nil"/>
              <w:bottom w:val="single" w:sz="4" w:space="0" w:color="auto"/>
            </w:tcBorders>
          </w:tcPr>
          <w:p w14:paraId="72A3D3EC" w14:textId="77777777" w:rsidR="00805A10" w:rsidRDefault="00805A10">
            <w:pPr>
              <w:pStyle w:val="Tabelrubrik"/>
              <w:rPr>
                <w:color w:val="auto"/>
                <w:lang w:val="nb-NO"/>
              </w:rPr>
            </w:pPr>
          </w:p>
        </w:tc>
        <w:tc>
          <w:tcPr>
            <w:tcW w:w="1583" w:type="dxa"/>
            <w:tcBorders>
              <w:top w:val="nil"/>
              <w:bottom w:val="single" w:sz="4" w:space="0" w:color="auto"/>
            </w:tcBorders>
          </w:tcPr>
          <w:p w14:paraId="0D0B940D" w14:textId="77777777" w:rsidR="00805A10" w:rsidRDefault="00805A10">
            <w:pPr>
              <w:pStyle w:val="Tabelrubrik"/>
              <w:rPr>
                <w:color w:val="auto"/>
                <w:lang w:val="nb-NO"/>
              </w:rPr>
            </w:pPr>
          </w:p>
        </w:tc>
      </w:tr>
      <w:tr w:rsidR="00805A10" w14:paraId="0E27B00A" w14:textId="77777777" w:rsidTr="00805A10">
        <w:tc>
          <w:tcPr>
            <w:tcW w:w="1556" w:type="dxa"/>
            <w:tcBorders>
              <w:top w:val="single" w:sz="4" w:space="0" w:color="auto"/>
            </w:tcBorders>
          </w:tcPr>
          <w:p w14:paraId="60061E4C" w14:textId="77777777" w:rsidR="00805A10" w:rsidRDefault="00805A10">
            <w:pPr>
              <w:pStyle w:val="Tabeltekst"/>
              <w:rPr>
                <w:lang w:val="nb-NO"/>
              </w:rPr>
            </w:pPr>
          </w:p>
        </w:tc>
        <w:tc>
          <w:tcPr>
            <w:tcW w:w="1421" w:type="dxa"/>
            <w:tcBorders>
              <w:top w:val="single" w:sz="4" w:space="0" w:color="auto"/>
            </w:tcBorders>
          </w:tcPr>
          <w:p w14:paraId="44EAFD9C" w14:textId="77777777" w:rsidR="00805A10" w:rsidRDefault="00805A10">
            <w:pPr>
              <w:pStyle w:val="Tabeltekst"/>
              <w:rPr>
                <w:lang w:val="nb-NO"/>
              </w:rPr>
            </w:pPr>
          </w:p>
        </w:tc>
        <w:tc>
          <w:tcPr>
            <w:tcW w:w="1701" w:type="dxa"/>
            <w:tcBorders>
              <w:top w:val="single" w:sz="4" w:space="0" w:color="auto"/>
            </w:tcBorders>
          </w:tcPr>
          <w:p w14:paraId="4B94D5A5" w14:textId="77777777" w:rsidR="00805A10" w:rsidRDefault="00805A10">
            <w:pPr>
              <w:pStyle w:val="Tabeltekst"/>
              <w:rPr>
                <w:lang w:val="nb-NO"/>
              </w:rPr>
            </w:pPr>
          </w:p>
        </w:tc>
        <w:tc>
          <w:tcPr>
            <w:tcW w:w="1562" w:type="dxa"/>
            <w:tcBorders>
              <w:top w:val="single" w:sz="4" w:space="0" w:color="auto"/>
            </w:tcBorders>
          </w:tcPr>
          <w:p w14:paraId="3DEEC669" w14:textId="77777777" w:rsidR="00805A10" w:rsidRDefault="00805A10">
            <w:pPr>
              <w:pStyle w:val="Tabeltekst"/>
              <w:rPr>
                <w:lang w:val="nb-NO"/>
              </w:rPr>
            </w:pPr>
          </w:p>
        </w:tc>
        <w:tc>
          <w:tcPr>
            <w:tcW w:w="1583" w:type="dxa"/>
            <w:tcBorders>
              <w:top w:val="single" w:sz="4" w:space="0" w:color="auto"/>
            </w:tcBorders>
          </w:tcPr>
          <w:p w14:paraId="3656B9AB" w14:textId="77777777" w:rsidR="00805A10" w:rsidRDefault="00805A10">
            <w:pPr>
              <w:pStyle w:val="Tabeltekst"/>
              <w:rPr>
                <w:lang w:val="nb-NO"/>
              </w:rPr>
            </w:pPr>
          </w:p>
        </w:tc>
      </w:tr>
      <w:tr w:rsidR="00805A10" w14:paraId="45FB0818" w14:textId="77777777" w:rsidTr="00805A10">
        <w:tc>
          <w:tcPr>
            <w:tcW w:w="1556" w:type="dxa"/>
          </w:tcPr>
          <w:p w14:paraId="049F31CB" w14:textId="77777777" w:rsidR="00805A10" w:rsidRDefault="00805A10">
            <w:pPr>
              <w:pStyle w:val="Tabeltekst"/>
              <w:rPr>
                <w:lang w:val="nb-NO"/>
              </w:rPr>
            </w:pPr>
          </w:p>
        </w:tc>
        <w:tc>
          <w:tcPr>
            <w:tcW w:w="1421" w:type="dxa"/>
          </w:tcPr>
          <w:p w14:paraId="53128261" w14:textId="77777777" w:rsidR="00805A10" w:rsidRDefault="00805A10">
            <w:pPr>
              <w:pStyle w:val="Tabeltekst"/>
              <w:rPr>
                <w:lang w:val="nb-NO"/>
              </w:rPr>
            </w:pPr>
          </w:p>
        </w:tc>
        <w:tc>
          <w:tcPr>
            <w:tcW w:w="1701" w:type="dxa"/>
          </w:tcPr>
          <w:p w14:paraId="62486C05" w14:textId="77777777" w:rsidR="00805A10" w:rsidRDefault="00805A10">
            <w:pPr>
              <w:pStyle w:val="Tabeltekst"/>
              <w:rPr>
                <w:lang w:val="nb-NO"/>
              </w:rPr>
            </w:pPr>
          </w:p>
        </w:tc>
        <w:tc>
          <w:tcPr>
            <w:tcW w:w="1562" w:type="dxa"/>
          </w:tcPr>
          <w:p w14:paraId="4101652C" w14:textId="77777777" w:rsidR="00805A10" w:rsidRDefault="00805A10">
            <w:pPr>
              <w:pStyle w:val="Tabeltekst"/>
              <w:rPr>
                <w:lang w:val="nb-NO"/>
              </w:rPr>
            </w:pPr>
          </w:p>
        </w:tc>
        <w:tc>
          <w:tcPr>
            <w:tcW w:w="1583" w:type="dxa"/>
          </w:tcPr>
          <w:p w14:paraId="4B99056E" w14:textId="77777777" w:rsidR="00805A10" w:rsidRDefault="00805A10">
            <w:pPr>
              <w:pStyle w:val="Tabeltekst"/>
              <w:rPr>
                <w:lang w:val="nb-NO"/>
              </w:rPr>
            </w:pPr>
          </w:p>
        </w:tc>
      </w:tr>
      <w:tr w:rsidR="00805A10" w14:paraId="1299C43A" w14:textId="77777777" w:rsidTr="00805A10">
        <w:tc>
          <w:tcPr>
            <w:tcW w:w="1556" w:type="dxa"/>
          </w:tcPr>
          <w:p w14:paraId="4DDBEF00" w14:textId="77777777" w:rsidR="00805A10" w:rsidRDefault="00805A10">
            <w:pPr>
              <w:pStyle w:val="Tabeltekst"/>
              <w:rPr>
                <w:lang w:val="nb-NO"/>
              </w:rPr>
            </w:pPr>
          </w:p>
        </w:tc>
        <w:tc>
          <w:tcPr>
            <w:tcW w:w="1421" w:type="dxa"/>
          </w:tcPr>
          <w:p w14:paraId="3461D779" w14:textId="77777777" w:rsidR="00805A10" w:rsidRDefault="00805A10">
            <w:pPr>
              <w:pStyle w:val="Tabeltekst"/>
              <w:rPr>
                <w:lang w:val="nb-NO"/>
              </w:rPr>
            </w:pPr>
          </w:p>
        </w:tc>
        <w:tc>
          <w:tcPr>
            <w:tcW w:w="1701" w:type="dxa"/>
          </w:tcPr>
          <w:p w14:paraId="3CF2D8B6" w14:textId="77777777" w:rsidR="00805A10" w:rsidRDefault="00805A10">
            <w:pPr>
              <w:pStyle w:val="Tabeltekst"/>
              <w:rPr>
                <w:lang w:val="nb-NO"/>
              </w:rPr>
            </w:pPr>
          </w:p>
        </w:tc>
        <w:tc>
          <w:tcPr>
            <w:tcW w:w="1562" w:type="dxa"/>
          </w:tcPr>
          <w:p w14:paraId="0FB78278" w14:textId="77777777" w:rsidR="00805A10" w:rsidRDefault="00805A10">
            <w:pPr>
              <w:pStyle w:val="Tabeltekst"/>
              <w:rPr>
                <w:lang w:val="nb-NO"/>
              </w:rPr>
            </w:pPr>
          </w:p>
        </w:tc>
        <w:tc>
          <w:tcPr>
            <w:tcW w:w="1583" w:type="dxa"/>
          </w:tcPr>
          <w:p w14:paraId="1FC39945" w14:textId="77777777" w:rsidR="00805A10" w:rsidRDefault="00805A10">
            <w:pPr>
              <w:pStyle w:val="Tabeltekst"/>
              <w:rPr>
                <w:lang w:val="nb-NO"/>
              </w:rPr>
            </w:pPr>
          </w:p>
        </w:tc>
      </w:tr>
    </w:tbl>
    <w:p w14:paraId="3973C26F" w14:textId="77777777" w:rsidR="00805A10" w:rsidRDefault="00805A10">
      <w:pPr>
        <w:rPr>
          <w:lang w:val="nb-NO"/>
        </w:rPr>
      </w:pPr>
    </w:p>
    <w:p w14:paraId="3973C270" w14:textId="77777777" w:rsidR="00805A10" w:rsidRDefault="00BB7624">
      <w:pPr>
        <w:rPr>
          <w:lang w:val="nb-NO"/>
        </w:rPr>
      </w:pPr>
      <w:r>
        <w:rPr>
          <w:lang w:val="nb-NO"/>
        </w:rPr>
        <w:t xml:space="preserve">Når avtalen trer i kraft, har den behandlingsansvarlige godkjent bruken av </w:t>
      </w:r>
    </w:p>
    <w:p w14:paraId="3973C271" w14:textId="77777777" w:rsidR="00805A10" w:rsidRDefault="00BB7624">
      <w:pPr>
        <w:rPr>
          <w:lang w:val="nb-NO"/>
        </w:rPr>
      </w:pPr>
      <w:r>
        <w:rPr>
          <w:lang w:val="nb-NO"/>
        </w:rPr>
        <w:t xml:space="preserve">underdatabehandlere som er nevnt over, for den behandlingsaktiviteten som er beskrevet. Databehandleren kan ikke – uten den behandlingsansvarliges skriftlige godkjennelse – bruke en underdatabehandler til en annen behandlingsaktivitet enn den som er beskrevet og avtalt, </w:t>
      </w:r>
    </w:p>
    <w:p w14:paraId="3973C272" w14:textId="77777777" w:rsidR="00805A10" w:rsidRDefault="00BB7624">
      <w:pPr>
        <w:rPr>
          <w:lang w:val="nb-NO"/>
        </w:rPr>
      </w:pPr>
      <w:r>
        <w:rPr>
          <w:lang w:val="nb-NO"/>
        </w:rPr>
        <w:t>eller bruke en annen underdatabehandler til denne behandlingsaktiviteten.</w:t>
      </w:r>
    </w:p>
    <w:p w14:paraId="3973C273" w14:textId="77777777" w:rsidR="00805A10" w:rsidRDefault="00805A10">
      <w:pPr>
        <w:rPr>
          <w:lang w:val="nb-NO"/>
        </w:rPr>
      </w:pPr>
    </w:p>
    <w:p w14:paraId="3973C274" w14:textId="77777777" w:rsidR="00805A10" w:rsidRDefault="00805A10">
      <w:pPr>
        <w:rPr>
          <w:b/>
          <w:lang w:val="nb-NO"/>
        </w:rPr>
      </w:pPr>
    </w:p>
    <w:p w14:paraId="3973C275" w14:textId="77777777" w:rsidR="00805A10" w:rsidRDefault="00BB7624">
      <w:pPr>
        <w:rPr>
          <w:b/>
          <w:lang w:val="nb-NO"/>
        </w:rPr>
      </w:pPr>
      <w:r>
        <w:rPr>
          <w:b/>
          <w:lang w:val="nb-NO"/>
        </w:rPr>
        <w:t>B.2. Varsel for godkjennelse av underdatabehandlere</w:t>
      </w:r>
    </w:p>
    <w:p w14:paraId="3973C276" w14:textId="77777777" w:rsidR="00805A10" w:rsidRDefault="00805A10">
      <w:pPr>
        <w:rPr>
          <w:lang w:val="nb-NO"/>
        </w:rPr>
      </w:pPr>
    </w:p>
    <w:p w14:paraId="3973C277" w14:textId="77777777" w:rsidR="00805A10" w:rsidRDefault="00BB7624">
      <w:pPr>
        <w:rPr>
          <w:lang w:val="nb-NO"/>
        </w:rPr>
      </w:pPr>
      <w:r>
        <w:rPr>
          <w:lang w:val="nb-NO"/>
        </w:rPr>
        <w:t>Databehandleren skal be om en særlig tillatelse minst 30 dager før den aktuelle underdatabehandleren skal brukes.</w:t>
      </w:r>
    </w:p>
    <w:p w14:paraId="3973C278" w14:textId="77777777" w:rsidR="00805A10" w:rsidRDefault="00805A10">
      <w:pPr>
        <w:rPr>
          <w:lang w:val="nb-NO"/>
        </w:rPr>
      </w:pPr>
    </w:p>
    <w:p w14:paraId="3973C279" w14:textId="77777777" w:rsidR="00805A10" w:rsidRDefault="00BB7624">
      <w:pPr>
        <w:spacing w:line="240" w:lineRule="auto"/>
        <w:rPr>
          <w:highlight w:val="yellow"/>
          <w:lang w:val="nb-NO"/>
        </w:rPr>
      </w:pPr>
      <w:r>
        <w:rPr>
          <w:highlight w:val="yellow"/>
          <w:lang w:val="nb-NO"/>
        </w:rPr>
        <w:br w:type="page"/>
      </w:r>
    </w:p>
    <w:p w14:paraId="3973C27A" w14:textId="77777777" w:rsidR="00805A10" w:rsidRDefault="00BB7624">
      <w:pPr>
        <w:pStyle w:val="Overskrift1"/>
        <w:numPr>
          <w:ilvl w:val="0"/>
          <w:numId w:val="0"/>
        </w:numPr>
        <w:rPr>
          <w:lang w:val="nb-NO"/>
        </w:rPr>
      </w:pPr>
      <w:bookmarkStart w:id="99" w:name="_Toc41375257"/>
      <w:bookmarkStart w:id="100" w:name="_Toc118896717"/>
      <w:r>
        <w:rPr>
          <w:lang w:val="nb-NO"/>
        </w:rPr>
        <w:lastRenderedPageBreak/>
        <w:t xml:space="preserve">Vedlegg C </w:t>
      </w:r>
      <w:r>
        <w:rPr>
          <w:lang w:val="nb-NO"/>
        </w:rPr>
        <w:tab/>
        <w:t>Instruks for behandling av personopplysninger</w:t>
      </w:r>
      <w:bookmarkEnd w:id="99"/>
      <w:bookmarkEnd w:id="100"/>
    </w:p>
    <w:p w14:paraId="3973C27B" w14:textId="77777777" w:rsidR="00805A10" w:rsidRDefault="00805A10">
      <w:pPr>
        <w:rPr>
          <w:b/>
          <w:lang w:val="nb-NO"/>
        </w:rPr>
      </w:pPr>
    </w:p>
    <w:p w14:paraId="3973C27C" w14:textId="77777777" w:rsidR="00805A10" w:rsidRDefault="00BB7624">
      <w:pPr>
        <w:rPr>
          <w:b/>
          <w:lang w:val="nb-NO"/>
        </w:rPr>
      </w:pPr>
      <w:r>
        <w:rPr>
          <w:b/>
          <w:lang w:val="nb-NO"/>
        </w:rPr>
        <w:t>C.1. Hva behandlingen består i / instruks for behandlingen</w:t>
      </w:r>
    </w:p>
    <w:p w14:paraId="3973C27D" w14:textId="77777777" w:rsidR="00805A10" w:rsidRDefault="00BB7624">
      <w:pPr>
        <w:rPr>
          <w:lang w:val="nb-NO"/>
        </w:rPr>
      </w:pPr>
      <w:r>
        <w:rPr>
          <w:lang w:val="nb-NO"/>
        </w:rPr>
        <w:t xml:space="preserve">Databehandlerens behandling av personopplysninger på vegne av den </w:t>
      </w:r>
    </w:p>
    <w:p w14:paraId="3973C27E" w14:textId="77777777" w:rsidR="00805A10" w:rsidRDefault="00BB7624">
      <w:pPr>
        <w:rPr>
          <w:lang w:val="nb-NO"/>
        </w:rPr>
      </w:pPr>
      <w:r>
        <w:rPr>
          <w:lang w:val="nb-NO"/>
        </w:rPr>
        <w:t>behandlingsansvarlige skjer ved at databehandleren utfører følgende:</w:t>
      </w:r>
    </w:p>
    <w:p w14:paraId="3973C27F" w14:textId="77777777" w:rsidR="00805A10" w:rsidRDefault="00805A10">
      <w:pPr>
        <w:rPr>
          <w:lang w:val="nb-NO"/>
        </w:rPr>
      </w:pPr>
    </w:p>
    <w:p w14:paraId="3973C280" w14:textId="77777777" w:rsidR="00805A10" w:rsidRDefault="00BB7624">
      <w:pPr>
        <w:rPr>
          <w:lang w:val="nb-NO"/>
        </w:rPr>
      </w:pPr>
      <w:r>
        <w:rPr>
          <w:highlight w:val="yellow"/>
          <w:lang w:val="nb-NO"/>
        </w:rPr>
        <w:t>[Beskriv behandlingen som databehandleren skal utføre.]</w:t>
      </w:r>
    </w:p>
    <w:p w14:paraId="3973C281" w14:textId="77777777" w:rsidR="00805A10" w:rsidRDefault="00805A10">
      <w:pPr>
        <w:rPr>
          <w:b/>
          <w:lang w:val="nb-NO"/>
        </w:rPr>
      </w:pPr>
    </w:p>
    <w:p w14:paraId="3973C282" w14:textId="77777777" w:rsidR="00805A10" w:rsidRDefault="00BB7624">
      <w:pPr>
        <w:rPr>
          <w:b/>
          <w:lang w:val="nb-NO"/>
        </w:rPr>
      </w:pPr>
      <w:r>
        <w:rPr>
          <w:b/>
          <w:lang w:val="nb-NO"/>
        </w:rPr>
        <w:t>C.2. Behandlingssikkerhet</w:t>
      </w:r>
    </w:p>
    <w:p w14:paraId="3973C283" w14:textId="77777777" w:rsidR="00805A10" w:rsidRDefault="00BB7624">
      <w:pPr>
        <w:rPr>
          <w:lang w:val="nb-NO"/>
        </w:rPr>
      </w:pPr>
      <w:r>
        <w:rPr>
          <w:lang w:val="nb-NO"/>
        </w:rPr>
        <w:t>Sikkerhetsnivået skal avspeile:</w:t>
      </w:r>
    </w:p>
    <w:p w14:paraId="3973C284" w14:textId="77777777" w:rsidR="00805A10" w:rsidRDefault="00805A10">
      <w:pPr>
        <w:rPr>
          <w:lang w:val="nb-NO"/>
        </w:rPr>
      </w:pPr>
    </w:p>
    <w:p w14:paraId="3973C285" w14:textId="77777777" w:rsidR="00805A10" w:rsidRDefault="00BB7624">
      <w:pPr>
        <w:rPr>
          <w:highlight w:val="yellow"/>
          <w:lang w:val="nb-NO"/>
        </w:rPr>
      </w:pPr>
      <w:r>
        <w:rPr>
          <w:highlight w:val="yellow"/>
          <w:lang w:val="nb-NO"/>
        </w:rPr>
        <w:t>[Beskriv elementene som er avgjørende for sikkerhetsnivået – ta hensyn til behandlingens art, omfang, sammenheng og formål, i tillegg til risikoene, av varierende sannsynlighets- og alvorlighetsgrad, for fysiske personers rettigheter og friheter.]</w:t>
      </w:r>
      <w:r>
        <w:rPr>
          <w:lang w:val="nb-NO"/>
        </w:rPr>
        <w:t xml:space="preserve"> </w:t>
      </w:r>
    </w:p>
    <w:p w14:paraId="3973C286" w14:textId="77777777" w:rsidR="00805A10" w:rsidRDefault="00805A10">
      <w:pPr>
        <w:rPr>
          <w:b/>
          <w:lang w:val="nb-NO"/>
        </w:rPr>
      </w:pPr>
    </w:p>
    <w:p w14:paraId="3973C287" w14:textId="77777777" w:rsidR="00805A10" w:rsidRDefault="00BB7624">
      <w:pPr>
        <w:rPr>
          <w:highlight w:val="yellow"/>
          <w:lang w:val="nb-NO"/>
        </w:rPr>
      </w:pPr>
      <w:r>
        <w:rPr>
          <w:highlight w:val="yellow"/>
          <w:lang w:val="nb-NO"/>
        </w:rPr>
        <w:t>[For eksempel]</w:t>
      </w:r>
    </w:p>
    <w:p w14:paraId="3973C288" w14:textId="77777777" w:rsidR="00805A10" w:rsidRDefault="00805A10">
      <w:pPr>
        <w:rPr>
          <w:highlight w:val="yellow"/>
          <w:lang w:val="nb-NO"/>
        </w:rPr>
      </w:pPr>
    </w:p>
    <w:p w14:paraId="3973C289" w14:textId="77777777" w:rsidR="00805A10" w:rsidRDefault="00BB7624">
      <w:pPr>
        <w:rPr>
          <w:highlight w:val="yellow"/>
          <w:lang w:val="nb-NO"/>
        </w:rPr>
      </w:pPr>
      <w:r>
        <w:rPr>
          <w:highlight w:val="yellow"/>
          <w:lang w:val="nb-NO"/>
        </w:rPr>
        <w:t xml:space="preserve">”Behandlingen omfatter en større mengde personopplysninger omfattet av </w:t>
      </w:r>
    </w:p>
    <w:p w14:paraId="3973C28A" w14:textId="77777777" w:rsidR="00805A10" w:rsidRDefault="00BB7624">
      <w:pPr>
        <w:rPr>
          <w:lang w:val="nb-NO"/>
        </w:rPr>
      </w:pPr>
      <w:r>
        <w:rPr>
          <w:highlight w:val="yellow"/>
          <w:lang w:val="nb-NO"/>
        </w:rPr>
        <w:t>personvernforordningen artikkel 9 om ”særlige kategorier av personopplysninger”, derfor skal det etableres et ”høyt” sikkerhetsnivå.”]</w:t>
      </w:r>
    </w:p>
    <w:p w14:paraId="3973C28B" w14:textId="77777777" w:rsidR="00805A10" w:rsidRDefault="00805A10">
      <w:pPr>
        <w:rPr>
          <w:lang w:val="nb-NO"/>
        </w:rPr>
      </w:pPr>
    </w:p>
    <w:p w14:paraId="3973C28C" w14:textId="77777777" w:rsidR="00805A10" w:rsidRDefault="00BB7624">
      <w:pPr>
        <w:rPr>
          <w:lang w:val="nb-NO"/>
        </w:rPr>
      </w:pPr>
      <w:r>
        <w:rPr>
          <w:lang w:val="nb-NO"/>
        </w:rPr>
        <w:t xml:space="preserve">Databehandleren har heretter rett og plikt til å fatte beslutninger om hvilke tekniske og </w:t>
      </w:r>
    </w:p>
    <w:p w14:paraId="3973C28D" w14:textId="77777777" w:rsidR="00805A10" w:rsidRDefault="00BB7624">
      <w:pPr>
        <w:rPr>
          <w:lang w:val="nb-NO"/>
        </w:rPr>
      </w:pPr>
      <w:r>
        <w:rPr>
          <w:lang w:val="nb-NO"/>
        </w:rPr>
        <w:t xml:space="preserve">organisatoriske sikkerhetstiltak som skal gjennomføres for å etablere det nødvendige (og </w:t>
      </w:r>
    </w:p>
    <w:p w14:paraId="3973C28E" w14:textId="77777777" w:rsidR="00805A10" w:rsidRDefault="00BB7624">
      <w:pPr>
        <w:rPr>
          <w:lang w:val="nb-NO"/>
        </w:rPr>
      </w:pPr>
      <w:r>
        <w:rPr>
          <w:lang w:val="nb-NO"/>
        </w:rPr>
        <w:t>avtalte) sikkerhetsnivået.</w:t>
      </w:r>
    </w:p>
    <w:p w14:paraId="3973C28F" w14:textId="77777777" w:rsidR="00805A10" w:rsidRDefault="00805A10">
      <w:pPr>
        <w:rPr>
          <w:lang w:val="nb-NO"/>
        </w:rPr>
      </w:pPr>
    </w:p>
    <w:p w14:paraId="3973C290" w14:textId="77777777" w:rsidR="00805A10" w:rsidRDefault="00BB7624">
      <w:pPr>
        <w:rPr>
          <w:lang w:val="nb-NO"/>
        </w:rPr>
      </w:pPr>
      <w:r>
        <w:rPr>
          <w:lang w:val="nb-NO"/>
        </w:rPr>
        <w:t xml:space="preserve">Databehandleren skal likevel – under alle omstendigheter og som et minimum – </w:t>
      </w:r>
    </w:p>
    <w:p w14:paraId="3973C291" w14:textId="77777777" w:rsidR="00805A10" w:rsidRDefault="00BB7624">
      <w:pPr>
        <w:rPr>
          <w:lang w:val="nb-NO"/>
        </w:rPr>
      </w:pPr>
      <w:r>
        <w:rPr>
          <w:lang w:val="nb-NO"/>
        </w:rPr>
        <w:t>gjennomføre følgende tiltak, som er avtalt med den behandlingsansvarlige:</w:t>
      </w:r>
    </w:p>
    <w:p w14:paraId="3973C292" w14:textId="77777777" w:rsidR="00805A10" w:rsidRDefault="00805A10">
      <w:pPr>
        <w:rPr>
          <w:lang w:val="nb-NO"/>
        </w:rPr>
      </w:pPr>
    </w:p>
    <w:p w14:paraId="3973C293" w14:textId="77777777" w:rsidR="00805A10" w:rsidRDefault="00BB7624">
      <w:pPr>
        <w:rPr>
          <w:highlight w:val="yellow"/>
          <w:lang w:val="nb-NO"/>
        </w:rPr>
      </w:pPr>
      <w:r>
        <w:rPr>
          <w:highlight w:val="yellow"/>
          <w:lang w:val="nb-NO"/>
        </w:rPr>
        <w:t>[Beskriv kravene til pseudonymisering og kryptering av personopplysninger.]</w:t>
      </w:r>
    </w:p>
    <w:p w14:paraId="3973C294" w14:textId="77777777" w:rsidR="00805A10" w:rsidRDefault="00805A10">
      <w:pPr>
        <w:rPr>
          <w:highlight w:val="yellow"/>
          <w:lang w:val="nb-NO"/>
        </w:rPr>
      </w:pPr>
    </w:p>
    <w:p w14:paraId="3973C295" w14:textId="77777777" w:rsidR="00805A10" w:rsidRDefault="00BB7624">
      <w:pPr>
        <w:rPr>
          <w:highlight w:val="yellow"/>
          <w:lang w:val="nb-NO"/>
        </w:rPr>
      </w:pPr>
      <w:r>
        <w:rPr>
          <w:highlight w:val="yellow"/>
          <w:lang w:val="nb-NO"/>
        </w:rPr>
        <w:t xml:space="preserve">[Beskriv kravene som gjelder evnen til å sikre vedvarende konfidensialitet, integritet, </w:t>
      </w:r>
    </w:p>
    <w:p w14:paraId="3973C296" w14:textId="77777777" w:rsidR="00805A10" w:rsidRDefault="00BB7624">
      <w:pPr>
        <w:rPr>
          <w:highlight w:val="yellow"/>
          <w:lang w:val="nb-NO"/>
        </w:rPr>
      </w:pPr>
      <w:r>
        <w:rPr>
          <w:highlight w:val="yellow"/>
          <w:lang w:val="nb-NO"/>
        </w:rPr>
        <w:t>tilgjengelighet og robusthet i behandlingssystemene og -tjenestene.]</w:t>
      </w:r>
    </w:p>
    <w:p w14:paraId="3973C297" w14:textId="77777777" w:rsidR="00805A10" w:rsidRDefault="00805A10">
      <w:pPr>
        <w:rPr>
          <w:highlight w:val="yellow"/>
          <w:lang w:val="nb-NO"/>
        </w:rPr>
      </w:pPr>
    </w:p>
    <w:p w14:paraId="3973C298" w14:textId="77777777" w:rsidR="00805A10" w:rsidRDefault="00BB7624">
      <w:pPr>
        <w:rPr>
          <w:highlight w:val="yellow"/>
          <w:lang w:val="nb-NO"/>
        </w:rPr>
      </w:pPr>
      <w:r>
        <w:rPr>
          <w:highlight w:val="yellow"/>
          <w:lang w:val="nb-NO"/>
        </w:rPr>
        <w:t xml:space="preserve">[Beskriv kravene som gjelder evnen til å gjenopprette tilgjengeligheten og tilgangen til </w:t>
      </w:r>
    </w:p>
    <w:p w14:paraId="3973C299" w14:textId="77777777" w:rsidR="00805A10" w:rsidRDefault="00BB7624">
      <w:pPr>
        <w:rPr>
          <w:highlight w:val="yellow"/>
          <w:lang w:val="nb-NO"/>
        </w:rPr>
      </w:pPr>
      <w:r>
        <w:rPr>
          <w:highlight w:val="yellow"/>
          <w:lang w:val="nb-NO"/>
        </w:rPr>
        <w:t>personopplysninger i rett tid dersom det oppstår en fysisk eller teknisk hendelse.]</w:t>
      </w:r>
    </w:p>
    <w:p w14:paraId="3973C29A" w14:textId="77777777" w:rsidR="00805A10" w:rsidRDefault="00805A10">
      <w:pPr>
        <w:pStyle w:val="Overskrift2"/>
        <w:numPr>
          <w:ilvl w:val="0"/>
          <w:numId w:val="0"/>
        </w:numPr>
        <w:rPr>
          <w:highlight w:val="yellow"/>
          <w:lang w:val="nb-NO"/>
        </w:rPr>
      </w:pPr>
    </w:p>
    <w:p w14:paraId="3973C29B" w14:textId="77777777" w:rsidR="00805A10" w:rsidRDefault="00BB7624">
      <w:pPr>
        <w:rPr>
          <w:highlight w:val="yellow"/>
          <w:lang w:val="nb-NO"/>
        </w:rPr>
      </w:pPr>
      <w:r>
        <w:rPr>
          <w:highlight w:val="yellow"/>
          <w:lang w:val="nb-NO"/>
        </w:rPr>
        <w:t>[Beskriv kravene som gjelder en prosess for regelmessig testing, analysering og vurdering av hvor effektive behandlingens tekniske og organisatoriske sikkerhetstiltak er.]</w:t>
      </w:r>
    </w:p>
    <w:p w14:paraId="3973C29C" w14:textId="77777777" w:rsidR="00805A10" w:rsidRDefault="00805A10">
      <w:pPr>
        <w:rPr>
          <w:highlight w:val="yellow"/>
          <w:lang w:val="nb-NO"/>
        </w:rPr>
      </w:pPr>
    </w:p>
    <w:p w14:paraId="3973C29D" w14:textId="77777777" w:rsidR="00805A10" w:rsidRDefault="00BB7624">
      <w:pPr>
        <w:rPr>
          <w:highlight w:val="yellow"/>
          <w:lang w:val="nb-NO"/>
        </w:rPr>
      </w:pPr>
      <w:r>
        <w:rPr>
          <w:highlight w:val="yellow"/>
          <w:lang w:val="nb-NO"/>
        </w:rPr>
        <w:t>[Beskriv kravene som gjelder adgang til opplysningene via Internett.]</w:t>
      </w:r>
    </w:p>
    <w:p w14:paraId="3973C29E" w14:textId="77777777" w:rsidR="00805A10" w:rsidRDefault="00805A10">
      <w:pPr>
        <w:rPr>
          <w:highlight w:val="yellow"/>
          <w:lang w:val="nb-NO"/>
        </w:rPr>
      </w:pPr>
    </w:p>
    <w:p w14:paraId="3973C29F" w14:textId="77777777" w:rsidR="00805A10" w:rsidRDefault="00BB7624">
      <w:pPr>
        <w:rPr>
          <w:highlight w:val="yellow"/>
          <w:lang w:val="nb-NO"/>
        </w:rPr>
      </w:pPr>
      <w:r>
        <w:rPr>
          <w:highlight w:val="yellow"/>
          <w:lang w:val="nb-NO"/>
        </w:rPr>
        <w:t>[Beskriv kravene som gjelder beskyttelse av opplysninger under overføring.]</w:t>
      </w:r>
    </w:p>
    <w:p w14:paraId="3973C2A0" w14:textId="77777777" w:rsidR="00805A10" w:rsidRDefault="00805A10">
      <w:pPr>
        <w:rPr>
          <w:highlight w:val="yellow"/>
          <w:lang w:val="nb-NO"/>
        </w:rPr>
      </w:pPr>
    </w:p>
    <w:p w14:paraId="3973C2A1" w14:textId="77777777" w:rsidR="00805A10" w:rsidRDefault="00BB7624">
      <w:pPr>
        <w:rPr>
          <w:highlight w:val="yellow"/>
          <w:lang w:val="nb-NO"/>
        </w:rPr>
      </w:pPr>
      <w:r>
        <w:rPr>
          <w:highlight w:val="yellow"/>
          <w:lang w:val="nb-NO"/>
        </w:rPr>
        <w:t>[Beskriv kravene som gjelder beskyttelse av opplysninger under oppbevaring.]</w:t>
      </w:r>
    </w:p>
    <w:p w14:paraId="3973C2A2" w14:textId="77777777" w:rsidR="00805A10" w:rsidRDefault="00805A10">
      <w:pPr>
        <w:rPr>
          <w:highlight w:val="yellow"/>
          <w:lang w:val="nb-NO"/>
        </w:rPr>
      </w:pPr>
    </w:p>
    <w:p w14:paraId="3973C2A3" w14:textId="77777777" w:rsidR="00805A10" w:rsidRDefault="00BB7624">
      <w:pPr>
        <w:rPr>
          <w:highlight w:val="yellow"/>
          <w:lang w:val="nb-NO"/>
        </w:rPr>
      </w:pPr>
      <w:r>
        <w:rPr>
          <w:highlight w:val="yellow"/>
          <w:lang w:val="nb-NO"/>
        </w:rPr>
        <w:t>[Beskriv kravene som gjelder fysisk sikring av lokaliteten der opplysningene behandles.]</w:t>
      </w:r>
    </w:p>
    <w:p w14:paraId="3973C2A4" w14:textId="77777777" w:rsidR="00805A10" w:rsidRDefault="00805A10">
      <w:pPr>
        <w:rPr>
          <w:highlight w:val="yellow"/>
          <w:lang w:val="nb-NO"/>
        </w:rPr>
      </w:pPr>
    </w:p>
    <w:p w14:paraId="3973C2A5" w14:textId="77777777" w:rsidR="00805A10" w:rsidRDefault="00BB7624">
      <w:pPr>
        <w:rPr>
          <w:highlight w:val="yellow"/>
          <w:lang w:val="nb-NO"/>
        </w:rPr>
      </w:pPr>
      <w:r>
        <w:rPr>
          <w:highlight w:val="yellow"/>
          <w:lang w:val="nb-NO"/>
        </w:rPr>
        <w:t>[Beskriv kravene som gjelder bruk av hjemmekontor eller fjernarbeidsplasser.]</w:t>
      </w:r>
    </w:p>
    <w:p w14:paraId="3973C2A6" w14:textId="77777777" w:rsidR="00805A10" w:rsidRDefault="00805A10">
      <w:pPr>
        <w:rPr>
          <w:highlight w:val="yellow"/>
          <w:lang w:val="nb-NO"/>
        </w:rPr>
      </w:pPr>
    </w:p>
    <w:p w14:paraId="3973C2A7" w14:textId="77777777" w:rsidR="00805A10" w:rsidRDefault="00BB7624">
      <w:pPr>
        <w:rPr>
          <w:highlight w:val="yellow"/>
          <w:lang w:val="nb-NO"/>
        </w:rPr>
      </w:pPr>
      <w:r>
        <w:rPr>
          <w:highlight w:val="yellow"/>
          <w:lang w:val="nb-NO"/>
        </w:rPr>
        <w:t>[Beskriv kravene som gjelder logging.]</w:t>
      </w:r>
    </w:p>
    <w:p w14:paraId="3973C2A8" w14:textId="77777777" w:rsidR="00805A10" w:rsidRDefault="00805A10">
      <w:pPr>
        <w:spacing w:line="240" w:lineRule="auto"/>
        <w:rPr>
          <w:lang w:val="nb-NO"/>
        </w:rPr>
      </w:pPr>
    </w:p>
    <w:p w14:paraId="3973C2A9" w14:textId="77777777" w:rsidR="00805A10" w:rsidRDefault="00805A10">
      <w:pPr>
        <w:spacing w:line="240" w:lineRule="auto"/>
        <w:rPr>
          <w:lang w:val="nb-NO"/>
        </w:rPr>
      </w:pPr>
    </w:p>
    <w:p w14:paraId="3973C2AA" w14:textId="77777777" w:rsidR="00805A10" w:rsidRDefault="00BB7624">
      <w:pPr>
        <w:spacing w:line="240" w:lineRule="auto"/>
        <w:rPr>
          <w:highlight w:val="yellow"/>
          <w:lang w:val="nb-NO"/>
        </w:rPr>
      </w:pPr>
      <w:r>
        <w:rPr>
          <w:b/>
          <w:lang w:val="nb-NO"/>
        </w:rPr>
        <w:lastRenderedPageBreak/>
        <w:t>C.3 Bistand til den behandlingsansvarlige</w:t>
      </w:r>
    </w:p>
    <w:p w14:paraId="3973C2AB" w14:textId="77777777" w:rsidR="00805A10" w:rsidRDefault="00BB7624">
      <w:pPr>
        <w:rPr>
          <w:lang w:val="nb-NO"/>
        </w:rPr>
      </w:pPr>
      <w:r>
        <w:rPr>
          <w:lang w:val="nb-NO"/>
        </w:rPr>
        <w:t>Databehandleren skal så langt det er mulig – innenfor det omfanget og i den utstrekning som er nevnt nedenfor – bistå den behandlingsansvarlige i samsvar med punkt 9.1 og 9.2 i denne avtalen ved å gjennomføre følgende tekniske og organisatoriske tiltak:</w:t>
      </w:r>
    </w:p>
    <w:p w14:paraId="3973C2AC" w14:textId="77777777" w:rsidR="00805A10" w:rsidRDefault="00805A10">
      <w:pPr>
        <w:rPr>
          <w:lang w:val="nb-NO"/>
        </w:rPr>
      </w:pPr>
    </w:p>
    <w:p w14:paraId="3973C2AD" w14:textId="77777777" w:rsidR="00805A10" w:rsidRDefault="00BB7624">
      <w:pPr>
        <w:rPr>
          <w:highlight w:val="yellow"/>
          <w:lang w:val="nb-NO"/>
        </w:rPr>
      </w:pPr>
      <w:r>
        <w:rPr>
          <w:highlight w:val="yellow"/>
          <w:lang w:val="nb-NO"/>
        </w:rPr>
        <w:t>[Beskriv omfanget og utstrekningen av bistanden databehandleren gir, inkludert bistand ved melding av avvik]</w:t>
      </w:r>
    </w:p>
    <w:p w14:paraId="3973C2AE" w14:textId="77777777" w:rsidR="00805A10" w:rsidRDefault="00805A10">
      <w:pPr>
        <w:rPr>
          <w:highlight w:val="yellow"/>
          <w:lang w:val="nb-NO"/>
        </w:rPr>
      </w:pPr>
    </w:p>
    <w:p w14:paraId="3973C2AF" w14:textId="77777777" w:rsidR="00805A10" w:rsidRDefault="00BB7624">
      <w:pPr>
        <w:rPr>
          <w:highlight w:val="yellow"/>
          <w:lang w:val="nb-NO"/>
        </w:rPr>
      </w:pPr>
      <w:r>
        <w:rPr>
          <w:highlight w:val="yellow"/>
          <w:lang w:val="nb-NO"/>
        </w:rPr>
        <w:t xml:space="preserve">[Beskriv de spesifikke tekniske og organisatoriske tiltakene som databehandleren skal </w:t>
      </w:r>
    </w:p>
    <w:p w14:paraId="3973C2B0" w14:textId="77777777" w:rsidR="00805A10" w:rsidRDefault="00BB7624">
      <w:pPr>
        <w:rPr>
          <w:lang w:val="nb-NO"/>
        </w:rPr>
      </w:pPr>
      <w:r>
        <w:rPr>
          <w:highlight w:val="yellow"/>
          <w:lang w:val="nb-NO"/>
        </w:rPr>
        <w:t>gjennomføre for å bistå den behandlingsansvarlige.]</w:t>
      </w:r>
      <w:r>
        <w:rPr>
          <w:lang w:val="nb-NO"/>
        </w:rPr>
        <w:t xml:space="preserve"> </w:t>
      </w:r>
    </w:p>
    <w:p w14:paraId="3973C2B1" w14:textId="77777777" w:rsidR="00805A10" w:rsidRDefault="00805A10">
      <w:pPr>
        <w:rPr>
          <w:b/>
          <w:lang w:val="nb-NO"/>
        </w:rPr>
      </w:pPr>
    </w:p>
    <w:p w14:paraId="3973C2B2" w14:textId="77777777" w:rsidR="00805A10" w:rsidRDefault="00BB7624">
      <w:pPr>
        <w:rPr>
          <w:b/>
          <w:lang w:val="nb-NO"/>
        </w:rPr>
      </w:pPr>
      <w:r>
        <w:rPr>
          <w:b/>
          <w:lang w:val="nb-NO"/>
        </w:rPr>
        <w:t>C.4 Oppbevaringsperiode/sletterutine</w:t>
      </w:r>
    </w:p>
    <w:p w14:paraId="3973C2B3" w14:textId="77777777" w:rsidR="00805A10" w:rsidRDefault="00BB7624">
      <w:pPr>
        <w:rPr>
          <w:highlight w:val="yellow"/>
          <w:lang w:val="nb-NO"/>
        </w:rPr>
      </w:pPr>
      <w:r>
        <w:rPr>
          <w:highlight w:val="yellow"/>
          <w:lang w:val="nb-NO"/>
        </w:rPr>
        <w:t>[Beskriv eventuell oppbevaringsperiode/sletterutine for databehandleren.]</w:t>
      </w:r>
    </w:p>
    <w:p w14:paraId="3973C2B4" w14:textId="77777777" w:rsidR="00805A10" w:rsidRDefault="00805A10">
      <w:pPr>
        <w:rPr>
          <w:highlight w:val="yellow"/>
          <w:lang w:val="nb-NO"/>
        </w:rPr>
      </w:pPr>
    </w:p>
    <w:p w14:paraId="3973C2B5" w14:textId="77777777" w:rsidR="00805A10" w:rsidRDefault="00BB7624">
      <w:pPr>
        <w:rPr>
          <w:highlight w:val="yellow"/>
          <w:lang w:val="nb-NO"/>
        </w:rPr>
      </w:pPr>
      <w:r>
        <w:rPr>
          <w:highlight w:val="yellow"/>
          <w:lang w:val="nb-NO"/>
        </w:rPr>
        <w:t>[For eksempel]</w:t>
      </w:r>
    </w:p>
    <w:p w14:paraId="3973C2B6" w14:textId="77777777" w:rsidR="00805A10" w:rsidRDefault="00BB7624">
      <w:pPr>
        <w:jc w:val="both"/>
        <w:rPr>
          <w:i/>
          <w:highlight w:val="yellow"/>
          <w:lang w:val="nb-NO"/>
        </w:rPr>
      </w:pPr>
      <w:r>
        <w:rPr>
          <w:i/>
          <w:highlight w:val="yellow"/>
          <w:lang w:val="nb-NO"/>
        </w:rPr>
        <w:t>«Personopplysninger oppbevares i [OPPGI TIDSPERIODE ELLER HENDELSE], og skal deretter slettes automatisk av databehandleren.</w:t>
      </w:r>
    </w:p>
    <w:p w14:paraId="3973C2B7" w14:textId="77777777" w:rsidR="00805A10" w:rsidRDefault="00805A10">
      <w:pPr>
        <w:jc w:val="both"/>
        <w:rPr>
          <w:i/>
          <w:highlight w:val="yellow"/>
          <w:lang w:val="nb-NO"/>
        </w:rPr>
      </w:pPr>
    </w:p>
    <w:p w14:paraId="3973C2B8" w14:textId="77777777" w:rsidR="00805A10" w:rsidRDefault="00BB7624">
      <w:pPr>
        <w:jc w:val="both"/>
        <w:rPr>
          <w:i/>
          <w:lang w:val="nb-NO"/>
        </w:rPr>
      </w:pPr>
      <w:r>
        <w:rPr>
          <w:i/>
          <w:highlight w:val="yellow"/>
          <w:lang w:val="nb-NO"/>
        </w:rPr>
        <w:t>Ved opphør av databehandlertjenestene skal databehandleren enten slette eller levere tilbake personopplysningene i samsvar med punkt 11.1, med mindre den behandlingsansvarlige – etter at denne avtalen ble underskrevet – har endret den behandlingsansvarliges opprinnelige valg. Slike endringer skal være dokumentert og oppbevares sammen med denne avtalen.»</w:t>
      </w:r>
    </w:p>
    <w:p w14:paraId="3973C2B9" w14:textId="77777777" w:rsidR="00805A10" w:rsidRDefault="00805A10">
      <w:pPr>
        <w:rPr>
          <w:highlight w:val="yellow"/>
          <w:lang w:val="nb-NO"/>
        </w:rPr>
      </w:pPr>
    </w:p>
    <w:p w14:paraId="3973C2BA" w14:textId="77777777" w:rsidR="00805A10" w:rsidRDefault="00BB7624">
      <w:pPr>
        <w:rPr>
          <w:lang w:val="nb-NO"/>
        </w:rPr>
      </w:pPr>
      <w:r>
        <w:rPr>
          <w:lang w:val="nb-NO"/>
        </w:rPr>
        <w:t>Se punkt 11 i denne avtalen.</w:t>
      </w:r>
    </w:p>
    <w:p w14:paraId="3973C2BB" w14:textId="77777777" w:rsidR="00805A10" w:rsidRDefault="00805A10">
      <w:pPr>
        <w:rPr>
          <w:b/>
          <w:lang w:val="nb-NO"/>
        </w:rPr>
      </w:pPr>
    </w:p>
    <w:p w14:paraId="3973C2BC" w14:textId="77777777" w:rsidR="00805A10" w:rsidRDefault="00BB7624">
      <w:pPr>
        <w:rPr>
          <w:b/>
          <w:lang w:val="nb-NO"/>
        </w:rPr>
      </w:pPr>
      <w:r>
        <w:rPr>
          <w:b/>
          <w:lang w:val="nb-NO"/>
        </w:rPr>
        <w:t>C.5 Hvor behandlingen skal finne sted</w:t>
      </w:r>
    </w:p>
    <w:p w14:paraId="3973C2BD" w14:textId="77777777" w:rsidR="00805A10" w:rsidRDefault="00BB7624">
      <w:pPr>
        <w:rPr>
          <w:lang w:val="nb-NO"/>
        </w:rPr>
      </w:pPr>
      <w:r>
        <w:rPr>
          <w:lang w:val="nb-NO"/>
        </w:rPr>
        <w:t>Personopplysningene som er omfattet av denne avtalen, kan ikke, uten at den</w:t>
      </w:r>
    </w:p>
    <w:p w14:paraId="3973C2BE" w14:textId="77777777" w:rsidR="00805A10" w:rsidRDefault="00BB7624">
      <w:pPr>
        <w:rPr>
          <w:lang w:val="nb-NO"/>
        </w:rPr>
      </w:pPr>
      <w:r>
        <w:rPr>
          <w:lang w:val="nb-NO"/>
        </w:rPr>
        <w:t xml:space="preserve">behandlingsansvarlige på forhånd har gitt skriftlig godkjennelse, behandles på andre </w:t>
      </w:r>
    </w:p>
    <w:p w14:paraId="3973C2BF" w14:textId="77777777" w:rsidR="00805A10" w:rsidRDefault="00BB7624">
      <w:pPr>
        <w:rPr>
          <w:lang w:val="nb-NO"/>
        </w:rPr>
      </w:pPr>
      <w:r>
        <w:rPr>
          <w:lang w:val="nb-NO"/>
        </w:rPr>
        <w:t xml:space="preserve">lokaliteter enn følgende: </w:t>
      </w:r>
    </w:p>
    <w:p w14:paraId="3973C2C0" w14:textId="77777777" w:rsidR="00805A10" w:rsidRDefault="00805A10">
      <w:pPr>
        <w:rPr>
          <w:b/>
          <w:lang w:val="nb-NO"/>
        </w:rPr>
      </w:pPr>
    </w:p>
    <w:tbl>
      <w:tblPr>
        <w:tblStyle w:val="Datatilsynet"/>
        <w:tblW w:w="8080" w:type="dxa"/>
        <w:tblLook w:val="04A0" w:firstRow="1" w:lastRow="0" w:firstColumn="1" w:lastColumn="0" w:noHBand="0" w:noVBand="1"/>
      </w:tblPr>
      <w:tblGrid>
        <w:gridCol w:w="2410"/>
        <w:gridCol w:w="2126"/>
        <w:gridCol w:w="3544"/>
      </w:tblGrid>
      <w:tr w:rsidR="00805A10" w14:paraId="7E682CB5" w14:textId="77777777" w:rsidTr="00805A10">
        <w:trPr>
          <w:cnfStyle w:val="100000000000" w:firstRow="1" w:lastRow="0" w:firstColumn="0" w:lastColumn="0" w:oddVBand="0" w:evenVBand="0" w:oddHBand="0" w:evenHBand="0" w:firstRowFirstColumn="0" w:firstRowLastColumn="0" w:lastRowFirstColumn="0" w:lastRowLastColumn="0"/>
          <w:cantSplit/>
          <w:tblHeader/>
        </w:trPr>
        <w:tc>
          <w:tcPr>
            <w:tcW w:w="2410" w:type="dxa"/>
            <w:tcBorders>
              <w:top w:val="nil"/>
              <w:bottom w:val="nil"/>
            </w:tcBorders>
          </w:tcPr>
          <w:p w14:paraId="7AA316AD" w14:textId="77777777" w:rsidR="00805A10" w:rsidRDefault="00BB7624">
            <w:pPr>
              <w:pStyle w:val="Tabeltop"/>
              <w:rPr>
                <w:color w:val="auto"/>
                <w:lang w:val="nb-NO"/>
              </w:rPr>
            </w:pPr>
            <w:r>
              <w:rPr>
                <w:color w:val="auto"/>
                <w:lang w:val="nb-NO"/>
              </w:rPr>
              <w:t>NAVN</w:t>
            </w:r>
          </w:p>
          <w:p w14:paraId="52FCEFF9" w14:textId="77777777" w:rsidR="00805A10" w:rsidRDefault="00BB7624">
            <w:pPr>
              <w:pStyle w:val="Tabeltop"/>
              <w:rPr>
                <w:color w:val="auto"/>
                <w:lang w:val="nb-NO"/>
              </w:rPr>
            </w:pPr>
            <w:r>
              <w:rPr>
                <w:color w:val="auto"/>
                <w:lang w:val="nb-NO"/>
              </w:rPr>
              <w:t>(Databehandler)</w:t>
            </w:r>
          </w:p>
        </w:tc>
        <w:tc>
          <w:tcPr>
            <w:tcW w:w="2126" w:type="dxa"/>
            <w:tcBorders>
              <w:top w:val="nil"/>
              <w:bottom w:val="nil"/>
            </w:tcBorders>
          </w:tcPr>
          <w:p w14:paraId="4883AEFE" w14:textId="77777777" w:rsidR="00805A10" w:rsidRDefault="00BB7624">
            <w:pPr>
              <w:pStyle w:val="Tabeltop"/>
              <w:rPr>
                <w:color w:val="auto"/>
                <w:lang w:val="nb-NO"/>
              </w:rPr>
            </w:pPr>
            <w:r>
              <w:rPr>
                <w:color w:val="auto"/>
                <w:lang w:val="nb-NO"/>
              </w:rPr>
              <w:t xml:space="preserve">Behandlingssted </w:t>
            </w:r>
          </w:p>
          <w:p w14:paraId="229853E4" w14:textId="77777777" w:rsidR="00805A10" w:rsidRDefault="00BB7624">
            <w:pPr>
              <w:pStyle w:val="Tabeltop"/>
              <w:rPr>
                <w:color w:val="auto"/>
                <w:lang w:val="nb-NO"/>
              </w:rPr>
            </w:pPr>
            <w:r>
              <w:rPr>
                <w:color w:val="auto"/>
                <w:lang w:val="nb-NO"/>
              </w:rPr>
              <w:t>(By, Land)</w:t>
            </w:r>
          </w:p>
        </w:tc>
        <w:tc>
          <w:tcPr>
            <w:tcW w:w="3544" w:type="dxa"/>
            <w:tcBorders>
              <w:top w:val="nil"/>
              <w:bottom w:val="nil"/>
            </w:tcBorders>
          </w:tcPr>
          <w:p w14:paraId="0D66F300" w14:textId="77777777" w:rsidR="00805A10" w:rsidRDefault="00BB7624">
            <w:pPr>
              <w:pStyle w:val="Tabeltop"/>
              <w:rPr>
                <w:color w:val="auto"/>
                <w:lang w:val="nb-NO"/>
              </w:rPr>
            </w:pPr>
            <w:r>
              <w:rPr>
                <w:color w:val="auto"/>
                <w:lang w:val="nb-NO"/>
              </w:rPr>
              <w:t xml:space="preserve">BESKRIVELSE Av </w:t>
            </w:r>
          </w:p>
          <w:p w14:paraId="3E9C6BF9" w14:textId="77777777" w:rsidR="00805A10" w:rsidRDefault="00BB7624">
            <w:pPr>
              <w:pStyle w:val="Tabeltop"/>
              <w:rPr>
                <w:color w:val="auto"/>
                <w:lang w:val="nb-NO"/>
              </w:rPr>
            </w:pPr>
            <w:r>
              <w:rPr>
                <w:color w:val="auto"/>
                <w:lang w:val="nb-NO"/>
              </w:rPr>
              <w:t>BEHANDLINGsaktivitet</w:t>
            </w:r>
          </w:p>
        </w:tc>
      </w:tr>
      <w:tr w:rsidR="00805A10" w14:paraId="0562CB0E" w14:textId="77777777" w:rsidTr="00805A10">
        <w:tc>
          <w:tcPr>
            <w:tcW w:w="2410" w:type="dxa"/>
            <w:tcBorders>
              <w:top w:val="nil"/>
              <w:bottom w:val="single" w:sz="4" w:space="0" w:color="auto"/>
            </w:tcBorders>
          </w:tcPr>
          <w:p w14:paraId="34CE0A41" w14:textId="77777777" w:rsidR="00805A10" w:rsidRDefault="00805A10">
            <w:pPr>
              <w:pStyle w:val="Tabelrubrik"/>
              <w:rPr>
                <w:color w:val="auto"/>
                <w:lang w:val="nb-NO"/>
              </w:rPr>
            </w:pPr>
          </w:p>
        </w:tc>
        <w:tc>
          <w:tcPr>
            <w:tcW w:w="2126" w:type="dxa"/>
            <w:tcBorders>
              <w:top w:val="nil"/>
              <w:bottom w:val="single" w:sz="4" w:space="0" w:color="auto"/>
            </w:tcBorders>
          </w:tcPr>
          <w:p w14:paraId="62EBF3C5" w14:textId="77777777" w:rsidR="00805A10" w:rsidRDefault="00805A10">
            <w:pPr>
              <w:pStyle w:val="Tabelrubrik"/>
              <w:rPr>
                <w:color w:val="auto"/>
                <w:lang w:val="nb-NO"/>
              </w:rPr>
            </w:pPr>
          </w:p>
        </w:tc>
        <w:tc>
          <w:tcPr>
            <w:tcW w:w="3544" w:type="dxa"/>
            <w:tcBorders>
              <w:top w:val="nil"/>
              <w:bottom w:val="single" w:sz="4" w:space="0" w:color="auto"/>
            </w:tcBorders>
          </w:tcPr>
          <w:p w14:paraId="6D98A12B" w14:textId="77777777" w:rsidR="00805A10" w:rsidRDefault="00805A10">
            <w:pPr>
              <w:pStyle w:val="Tabelrubrik"/>
              <w:rPr>
                <w:color w:val="auto"/>
                <w:lang w:val="nb-NO"/>
              </w:rPr>
            </w:pPr>
          </w:p>
        </w:tc>
      </w:tr>
      <w:tr w:rsidR="00805A10" w14:paraId="2946DB82" w14:textId="77777777" w:rsidTr="00805A10">
        <w:tc>
          <w:tcPr>
            <w:tcW w:w="2410" w:type="dxa"/>
            <w:tcBorders>
              <w:top w:val="single" w:sz="4" w:space="0" w:color="auto"/>
            </w:tcBorders>
          </w:tcPr>
          <w:p w14:paraId="5997CC1D" w14:textId="77777777" w:rsidR="00805A10" w:rsidRDefault="00805A10">
            <w:pPr>
              <w:pStyle w:val="Tabeltekst"/>
              <w:rPr>
                <w:lang w:val="nb-NO"/>
              </w:rPr>
            </w:pPr>
          </w:p>
        </w:tc>
        <w:tc>
          <w:tcPr>
            <w:tcW w:w="2126" w:type="dxa"/>
            <w:tcBorders>
              <w:top w:val="single" w:sz="4" w:space="0" w:color="auto"/>
            </w:tcBorders>
          </w:tcPr>
          <w:p w14:paraId="110FFD37" w14:textId="77777777" w:rsidR="00805A10" w:rsidRDefault="00805A10">
            <w:pPr>
              <w:pStyle w:val="Tabeltekst"/>
              <w:rPr>
                <w:lang w:val="nb-NO"/>
              </w:rPr>
            </w:pPr>
          </w:p>
        </w:tc>
        <w:tc>
          <w:tcPr>
            <w:tcW w:w="3544" w:type="dxa"/>
            <w:tcBorders>
              <w:top w:val="single" w:sz="4" w:space="0" w:color="auto"/>
            </w:tcBorders>
          </w:tcPr>
          <w:p w14:paraId="6B699379" w14:textId="77777777" w:rsidR="00805A10" w:rsidRDefault="00805A10">
            <w:pPr>
              <w:pStyle w:val="Tabeltekst"/>
              <w:rPr>
                <w:lang w:val="nb-NO"/>
              </w:rPr>
            </w:pPr>
          </w:p>
        </w:tc>
      </w:tr>
    </w:tbl>
    <w:p w14:paraId="2B8A5073" w14:textId="77777777" w:rsidR="00805A10" w:rsidRDefault="00805A10">
      <w:pPr>
        <w:rPr>
          <w:lang w:val="nb-NO"/>
        </w:rPr>
      </w:pPr>
    </w:p>
    <w:p w14:paraId="3973C2C2" w14:textId="77777777" w:rsidR="00805A10" w:rsidRDefault="00805A10">
      <w:pPr>
        <w:rPr>
          <w:b/>
          <w:lang w:val="nb-NO"/>
        </w:rPr>
      </w:pPr>
    </w:p>
    <w:p w14:paraId="3973C2C3" w14:textId="77777777" w:rsidR="00805A10" w:rsidRDefault="00BB7624">
      <w:pPr>
        <w:rPr>
          <w:b/>
          <w:lang w:val="nb-NO"/>
        </w:rPr>
      </w:pPr>
      <w:r>
        <w:rPr>
          <w:b/>
          <w:lang w:val="nb-NO"/>
        </w:rPr>
        <w:t>C.6 Instruks for overføring av personopplysninger til tredjestater</w:t>
      </w:r>
    </w:p>
    <w:p w14:paraId="3973C2C4" w14:textId="77777777" w:rsidR="00805A10" w:rsidRDefault="00BB7624">
      <w:pPr>
        <w:rPr>
          <w:lang w:val="nb-NO"/>
        </w:rPr>
      </w:pPr>
      <w:r>
        <w:rPr>
          <w:highlight w:val="yellow"/>
          <w:lang w:val="nb-NO"/>
        </w:rPr>
        <w:t>[Beskriv instruksen for overføring av personopplysninger til tredjestater eller internasjonale organisasjoner.]</w:t>
      </w:r>
    </w:p>
    <w:p w14:paraId="3973C2C5" w14:textId="77777777" w:rsidR="00805A10" w:rsidRDefault="00805A10">
      <w:pPr>
        <w:rPr>
          <w:lang w:val="nb-NO"/>
        </w:rPr>
      </w:pPr>
    </w:p>
    <w:p w14:paraId="3973C2C6" w14:textId="77777777" w:rsidR="00805A10" w:rsidRDefault="00BB7624">
      <w:pPr>
        <w:rPr>
          <w:lang w:val="nb-NO"/>
        </w:rPr>
      </w:pPr>
      <w:r>
        <w:rPr>
          <w:highlight w:val="yellow"/>
          <w:lang w:val="nb-NO"/>
        </w:rPr>
        <w:t>[Oppgi grunnlaget for overføringen, jf. personvernforordningen kapitel V.]</w:t>
      </w:r>
    </w:p>
    <w:p w14:paraId="3973C2C7" w14:textId="77777777" w:rsidR="00805A10" w:rsidRDefault="00805A10">
      <w:pPr>
        <w:rPr>
          <w:lang w:val="nb-NO"/>
        </w:rPr>
      </w:pPr>
    </w:p>
    <w:p w14:paraId="3973C2C8" w14:textId="77777777" w:rsidR="00805A10" w:rsidRDefault="00BB7624">
      <w:pPr>
        <w:rPr>
          <w:lang w:val="nb-NO"/>
        </w:rPr>
      </w:pPr>
      <w:r>
        <w:rPr>
          <w:lang w:val="nb-NO"/>
        </w:rPr>
        <w:t xml:space="preserve">Hvis ikke den behandlingsansvarlige i denne avtalen eller senere gir en dokumentert instruks om overføring av personopplysninger til en tredjestat, har databehandleren ikke rett til, </w:t>
      </w:r>
    </w:p>
    <w:p w14:paraId="3973C2C9" w14:textId="77777777" w:rsidR="00805A10" w:rsidRDefault="00BB7624">
      <w:pPr>
        <w:rPr>
          <w:lang w:val="nb-NO"/>
        </w:rPr>
      </w:pPr>
      <w:r>
        <w:rPr>
          <w:lang w:val="nb-NO"/>
        </w:rPr>
        <w:t xml:space="preserve">innenfor rammene av denne avtalen, å gjennomføre en slik overføring. </w:t>
      </w:r>
    </w:p>
    <w:p w14:paraId="3973C2CA" w14:textId="77777777" w:rsidR="00805A10" w:rsidRDefault="00805A10">
      <w:pPr>
        <w:rPr>
          <w:b/>
          <w:lang w:val="nb-NO"/>
        </w:rPr>
      </w:pPr>
    </w:p>
    <w:p w14:paraId="3973C2CB" w14:textId="77777777" w:rsidR="00805A10" w:rsidRDefault="00BB7624">
      <w:pPr>
        <w:jc w:val="both"/>
        <w:rPr>
          <w:b/>
          <w:lang w:val="nb-NO"/>
        </w:rPr>
      </w:pPr>
      <w:r>
        <w:rPr>
          <w:b/>
          <w:lang w:val="nb-NO"/>
        </w:rPr>
        <w:t>C.7 Prosedyrer for den behandlingsansvarliges revisjoner, herunder inspeksjoner, av behandlingen av personopplysninger som er overlatt til databehandleren</w:t>
      </w:r>
    </w:p>
    <w:p w14:paraId="3973C2CC" w14:textId="77777777" w:rsidR="00805A10" w:rsidRDefault="00BB7624">
      <w:pPr>
        <w:pStyle w:val="Overskrift2"/>
        <w:numPr>
          <w:ilvl w:val="0"/>
          <w:numId w:val="0"/>
        </w:numPr>
        <w:rPr>
          <w:lang w:val="nb-NO"/>
        </w:rPr>
      </w:pPr>
      <w:bookmarkStart w:id="101" w:name="_Toc118896697"/>
      <w:r>
        <w:rPr>
          <w:lang w:val="nb-NO"/>
        </w:rPr>
        <w:t xml:space="preserve">Den behandlingsansvarlige kan til enhver tid kreve innsyn i og dokumentasjon av databehandlerens behandling av personopplysninger tilhørende den behandlingsansvarlige, </w:t>
      </w:r>
      <w:r>
        <w:rPr>
          <w:lang w:val="nb-NO"/>
        </w:rPr>
        <w:lastRenderedPageBreak/>
        <w:t>herunder innsyn i og dokumentasjon på oppfyllelse av kravene til informasjonssikkerhet og databehandlers system for internkontroll.</w:t>
      </w:r>
      <w:bookmarkEnd w:id="101"/>
    </w:p>
    <w:p w14:paraId="3973C2CD" w14:textId="77777777" w:rsidR="00805A10" w:rsidRDefault="00805A10">
      <w:pPr>
        <w:pStyle w:val="Overskrift2"/>
        <w:numPr>
          <w:ilvl w:val="0"/>
          <w:numId w:val="0"/>
        </w:numPr>
        <w:ind w:left="284"/>
        <w:rPr>
          <w:lang w:val="nb-NO"/>
        </w:rPr>
      </w:pPr>
    </w:p>
    <w:p w14:paraId="3973C2CE" w14:textId="77777777" w:rsidR="00805A10" w:rsidRDefault="00BB7624">
      <w:pPr>
        <w:pStyle w:val="Overskrift2"/>
        <w:numPr>
          <w:ilvl w:val="0"/>
          <w:numId w:val="0"/>
        </w:numPr>
        <w:rPr>
          <w:lang w:val="nb-NO"/>
        </w:rPr>
      </w:pPr>
      <w:bookmarkStart w:id="102" w:name="_Toc118896698"/>
      <w:r>
        <w:rPr>
          <w:lang w:val="nb-NO"/>
        </w:rPr>
        <w:t>Retten til innsyn gjelder alle tekniske, organisatoriske og administrative forhold som er relevante for sikkerheten ved behandlingen som utføres av databehandleren på vegne av den behandlingsansvarlige, og øvrige lovregulerte innsynsrettigheter. Hvis den behandlingsansvarlige ber om innsyn skal generell informasjon fra revisjonen gjøres tilgjengelig for andre behandlingsansvarlige som benytter samme tjeneste hos databehandleren.</w:t>
      </w:r>
      <w:bookmarkEnd w:id="102"/>
    </w:p>
    <w:p w14:paraId="3973C2CF" w14:textId="77777777" w:rsidR="00805A10" w:rsidRDefault="00805A10">
      <w:pPr>
        <w:rPr>
          <w:lang w:val="nb-NO"/>
        </w:rPr>
      </w:pPr>
    </w:p>
    <w:p w14:paraId="3973C2D0" w14:textId="77777777" w:rsidR="00805A10" w:rsidRDefault="00BB7624">
      <w:pPr>
        <w:pStyle w:val="Overskrift2"/>
        <w:numPr>
          <w:ilvl w:val="0"/>
          <w:numId w:val="0"/>
        </w:numPr>
        <w:rPr>
          <w:lang w:val="nb-NO"/>
        </w:rPr>
      </w:pPr>
      <w:bookmarkStart w:id="103" w:name="_Toc118896699"/>
      <w:r>
        <w:rPr>
          <w:lang w:val="nb-NO"/>
        </w:rPr>
        <w:t>Den behandlingsansvarlige skal så vidt mulig gi databehandleren varsel i rimelig tid ved krav om innsyn og kontroll, vanligvis minst 30 dagers varsel. For krav om dokumentinnsyn bør det gis minst 14 dagers varsel. Den behandlingsansvarlige skal medvirke til at innsyn og kontroll kan koordineres mellom flere behandlingsansvarlige som får levert tjenester fra databehandleren. Innsyn og kontroll kan gjennomføres av den behandlingsansvarlige eller tredjepart som den behandlingsansvarlige utpeker. Databehandleren kan kreve dekket dokumenterte merkostnader som påløper ved slike revisjoner.</w:t>
      </w:r>
      <w:bookmarkEnd w:id="103"/>
    </w:p>
    <w:p w14:paraId="3973C2D1" w14:textId="77777777" w:rsidR="00805A10" w:rsidRDefault="00805A10">
      <w:pPr>
        <w:rPr>
          <w:lang w:val="nb-NO"/>
        </w:rPr>
      </w:pPr>
    </w:p>
    <w:p w14:paraId="3973C2D2" w14:textId="77777777" w:rsidR="00805A10" w:rsidRDefault="00BB7624">
      <w:pPr>
        <w:rPr>
          <w:lang w:val="nb-NO"/>
        </w:rPr>
      </w:pPr>
      <w:r>
        <w:rPr>
          <w:lang w:val="nb-NO"/>
        </w:rPr>
        <w:t>Den behandlingsansvarlige eller den behandlingsansvarliges representant skal ha adgang til å inspisere, herunder inspisere fysisk, stedene hvor databehandleren foretar behandling av personopplysninger, herunder fysiske lokaler samt systemer som benyttes til og relatert til behandlingen. Slike inspeksjoner kan gjennomføres når den behandlingsansvarlige finner det nødvendig. Den behandlingsansvarliges eventuelle utgifter i forbindelse med fysisk inspeksjon dekkes av den behandlingsansvarlige selv. Databehandleren skal likevel avsette de ressurser (hovedsakelig den tid) som er nødvendig for at den behandlingsansvarlige skal kunne gjennomføre sin inspeksjon.</w:t>
      </w:r>
    </w:p>
    <w:p w14:paraId="3973C2D3" w14:textId="77777777" w:rsidR="00805A10" w:rsidRDefault="00805A10">
      <w:pPr>
        <w:pStyle w:val="Overskrift2"/>
        <w:numPr>
          <w:ilvl w:val="0"/>
          <w:numId w:val="0"/>
        </w:numPr>
        <w:rPr>
          <w:lang w:val="nb-NO"/>
        </w:rPr>
      </w:pPr>
    </w:p>
    <w:p w14:paraId="3973C2D4" w14:textId="77777777" w:rsidR="00805A10" w:rsidRDefault="00BB7624">
      <w:pPr>
        <w:pStyle w:val="Overskrift2"/>
        <w:numPr>
          <w:ilvl w:val="0"/>
          <w:numId w:val="0"/>
        </w:numPr>
        <w:rPr>
          <w:lang w:val="nb-NO"/>
        </w:rPr>
      </w:pPr>
      <w:bookmarkStart w:id="104" w:name="_Toc118896701"/>
      <w:r>
        <w:rPr>
          <w:lang w:val="nb-NO"/>
        </w:rPr>
        <w:t>Databehandleren skal uten ugrunnet opphold korrigere eventuelle avvik. Avvik som skyldes databehandleren eller dennes underdatabehandlere skal korrigeres uten kostnad for den behandlingsansvarlige. Databehandleren skal skriftlig redegjøre for korrektive tiltak og plan for gjennomføring.</w:t>
      </w:r>
      <w:bookmarkEnd w:id="104"/>
    </w:p>
    <w:p w14:paraId="3973C2D5" w14:textId="77777777" w:rsidR="00805A10" w:rsidRDefault="00805A10">
      <w:pPr>
        <w:rPr>
          <w:lang w:val="nb-NO"/>
        </w:rPr>
      </w:pPr>
    </w:p>
    <w:p w14:paraId="3973C2D6" w14:textId="77777777" w:rsidR="00805A10" w:rsidRDefault="00BB7624">
      <w:pPr>
        <w:jc w:val="both"/>
        <w:rPr>
          <w:b/>
          <w:lang w:val="nb-NO"/>
        </w:rPr>
      </w:pPr>
      <w:r>
        <w:rPr>
          <w:b/>
          <w:lang w:val="nb-NO"/>
        </w:rPr>
        <w:t xml:space="preserve">C.8 </w:t>
      </w:r>
      <w:r>
        <w:rPr>
          <w:b/>
          <w:highlight w:val="yellow"/>
          <w:lang w:val="nb-NO"/>
        </w:rPr>
        <w:t>[HVIS RELEVANT]</w:t>
      </w:r>
      <w:r>
        <w:rPr>
          <w:b/>
          <w:lang w:val="nb-NO"/>
        </w:rPr>
        <w:t xml:space="preserve"> Prosedyrer for revisjoner, herunder inspeksjoner, av behandlingen av personopplysninger som er overlatt til underdatabehandleren</w:t>
      </w:r>
    </w:p>
    <w:p w14:paraId="3973C2D7" w14:textId="77777777" w:rsidR="00805A10" w:rsidRDefault="00BB7624">
      <w:pPr>
        <w:pStyle w:val="Overskrift2"/>
        <w:numPr>
          <w:ilvl w:val="0"/>
          <w:numId w:val="0"/>
        </w:numPr>
        <w:rPr>
          <w:lang w:val="nb-NO"/>
        </w:rPr>
      </w:pPr>
      <w:r>
        <w:rPr>
          <w:lang w:val="nb-NO"/>
        </w:rPr>
        <w:t>Databehandleren og den behandlingsansvarlige kan til enhver tid kreve innsyn i og dokumentasjon av underdatabehandlerens behandling av personopplysninger tilhørende den behandlingsansvarlige, herunder innsyn i og dokumentasjon på oppfyllelse av kravene til informasjonssikkerhet og underdatabehandlers system for internkontroll.</w:t>
      </w:r>
    </w:p>
    <w:p w14:paraId="3973C2D8" w14:textId="77777777" w:rsidR="00805A10" w:rsidRDefault="00805A10">
      <w:pPr>
        <w:pStyle w:val="Overskrift2"/>
        <w:numPr>
          <w:ilvl w:val="0"/>
          <w:numId w:val="0"/>
        </w:numPr>
        <w:ind w:left="284"/>
        <w:rPr>
          <w:lang w:val="nb-NO"/>
        </w:rPr>
      </w:pPr>
    </w:p>
    <w:p w14:paraId="3973C2D9" w14:textId="77777777" w:rsidR="00805A10" w:rsidRDefault="00BB7624">
      <w:pPr>
        <w:pStyle w:val="Overskrift2"/>
        <w:numPr>
          <w:ilvl w:val="0"/>
          <w:numId w:val="0"/>
        </w:numPr>
        <w:rPr>
          <w:lang w:val="nb-NO"/>
        </w:rPr>
      </w:pPr>
      <w:r>
        <w:rPr>
          <w:lang w:val="nb-NO"/>
        </w:rPr>
        <w:t xml:space="preserve">Retten til innsyn gjelder alle tekniske, organisatoriske og administrative forhold som er relevante for sikkerheten ved behandlingen som utføres av underdatabehandleren på vegne av den behandlingsansvarlige, og øvrige lovregulerte innsynsrettigheter. </w:t>
      </w:r>
    </w:p>
    <w:p w14:paraId="3973C2DA" w14:textId="77777777" w:rsidR="00805A10" w:rsidRDefault="00805A10">
      <w:pPr>
        <w:rPr>
          <w:lang w:val="nb-NO"/>
        </w:rPr>
      </w:pPr>
    </w:p>
    <w:p w14:paraId="3973C2DB" w14:textId="77777777" w:rsidR="00805A10" w:rsidRDefault="00BB7624">
      <w:pPr>
        <w:pStyle w:val="Overskrift2"/>
        <w:numPr>
          <w:ilvl w:val="0"/>
          <w:numId w:val="0"/>
        </w:numPr>
        <w:rPr>
          <w:lang w:val="nb-NO"/>
        </w:rPr>
      </w:pPr>
      <w:r>
        <w:rPr>
          <w:lang w:val="nb-NO"/>
        </w:rPr>
        <w:t>Den behandlingsansvarlige skal så vidt mulig gi underdatabehandleren varsel i rimelig tid ved krav om innsyn og kontroll, vanligvis minst 30 dagers varsel. For krav om dokumentinnsyn bør det gis minst 14 dagers varsel. Den behandlingsansvarlige skal medvirke til at innsyn og kontroll kan koordineres mellom flere behandlingsansvarlige som får levert tjenester fra underdatabehandleren. Innsyn og kontroll kan gjennomføres av den behandlingsansvarlige eller tredjepart som den behandlingsansvarlige utpeker. Underdatabehandleren kan kreve dekket dokumenterte merkostnader som påløper ved slike revisjoner.</w:t>
      </w:r>
    </w:p>
    <w:p w14:paraId="3973C2DC" w14:textId="77777777" w:rsidR="00805A10" w:rsidRDefault="00805A10">
      <w:pPr>
        <w:rPr>
          <w:lang w:val="nb-NO"/>
        </w:rPr>
      </w:pPr>
    </w:p>
    <w:p w14:paraId="3973C2DD" w14:textId="77777777" w:rsidR="00805A10" w:rsidRDefault="00BB7624">
      <w:pPr>
        <w:jc w:val="both"/>
        <w:rPr>
          <w:b/>
          <w:lang w:val="nb-NO"/>
        </w:rPr>
      </w:pPr>
      <w:r>
        <w:rPr>
          <w:lang w:val="nb-NO"/>
        </w:rPr>
        <w:lastRenderedPageBreak/>
        <w:t>Den behandlingsansvarlige kan – hvis nødvendig – velge å initiere og delta på en fysisk inspeksjon av underdatabehandleren. Dette kan bli aktuelt dersom den behandlingsansvarlige anser at databehandlerens tilsyn med underdatabehandleren ikke har gitt den behandlingsansvarlige tilstrekkelig sikkerhet for at underdatabehandlerens behandling skjer i overensstemmelse med personvernforordningen</w:t>
      </w:r>
      <w:r>
        <w:rPr>
          <w:rFonts w:cs="Arial"/>
          <w:szCs w:val="19"/>
          <w:lang w:val="nb-NO"/>
        </w:rPr>
        <w:t>, annen relevant lovgivning</w:t>
      </w:r>
      <w:r>
        <w:rPr>
          <w:lang w:val="nb-NO"/>
        </w:rPr>
        <w:t xml:space="preserve"> og denne avtalen. Dokumentasjon for slike inspeksjoner oversendes uten ugrunnet opphold til den behandlingsansvarlige til orientering. Den behandlingsansvarlige kan bestride omfanget av og/eller metoden i rapporten, og kan i slike tilfeller kreve en ny inspeksjon med annet omfang og/eller med en annen metode. </w:t>
      </w:r>
    </w:p>
    <w:p w14:paraId="3973C2DE" w14:textId="77777777" w:rsidR="00805A10" w:rsidRDefault="00805A10">
      <w:pPr>
        <w:rPr>
          <w:lang w:val="nb-NO"/>
        </w:rPr>
      </w:pPr>
    </w:p>
    <w:p w14:paraId="3973C2DF" w14:textId="77777777" w:rsidR="00805A10" w:rsidRDefault="00BB7624">
      <w:pPr>
        <w:rPr>
          <w:rFonts w:cs="Arial"/>
          <w:szCs w:val="19"/>
          <w:lang w:val="nb-NO"/>
        </w:rPr>
      </w:pPr>
      <w:r>
        <w:rPr>
          <w:lang w:val="nb-NO"/>
        </w:rPr>
        <w:t>Den behandlingsansvarliges eventuelle deltakelse i en inspeksjon av underdatabehandleren endrer ikke at databehandleren fortsetter å bære det fulle ansvaret for at underdatabehandleren etterlever personvernforordningen</w:t>
      </w:r>
      <w:r>
        <w:rPr>
          <w:rFonts w:cs="Arial"/>
          <w:szCs w:val="19"/>
          <w:lang w:val="nb-NO"/>
        </w:rPr>
        <w:t xml:space="preserve">, annen relevant lovgivning og denne avtalen. </w:t>
      </w:r>
    </w:p>
    <w:p w14:paraId="3973C2E0" w14:textId="77777777" w:rsidR="00805A10" w:rsidRDefault="00805A10">
      <w:pPr>
        <w:jc w:val="both"/>
        <w:rPr>
          <w:lang w:val="nb-NO"/>
        </w:rPr>
      </w:pPr>
    </w:p>
    <w:p w14:paraId="3973C2E1" w14:textId="77777777" w:rsidR="00805A10" w:rsidRDefault="00BB7624">
      <w:pPr>
        <w:rPr>
          <w:lang w:val="nb-NO"/>
        </w:rPr>
      </w:pPr>
      <w:r>
        <w:rPr>
          <w:lang w:val="nb-NO"/>
        </w:rPr>
        <w:t>Databehandlerens og underdatabehandlerens eventuelle utgifter i forbindelse med fysisk inspeksjon av underdatabehandlerens lokaler er den behandlingsansvarlige uvedkommende – uansett om den behandlingsansvarlige har initiert og deltatt i slik inspeksjon.</w:t>
      </w:r>
    </w:p>
    <w:p w14:paraId="3973C2E2" w14:textId="77777777" w:rsidR="00805A10" w:rsidRDefault="00805A10">
      <w:pPr>
        <w:pStyle w:val="Overskrift2"/>
        <w:numPr>
          <w:ilvl w:val="0"/>
          <w:numId w:val="0"/>
        </w:numPr>
        <w:rPr>
          <w:lang w:val="nb-NO"/>
        </w:rPr>
      </w:pPr>
    </w:p>
    <w:p w14:paraId="3973C2E3" w14:textId="77777777" w:rsidR="00805A10" w:rsidRDefault="00BB7624">
      <w:pPr>
        <w:pStyle w:val="Overskrift2"/>
        <w:numPr>
          <w:ilvl w:val="0"/>
          <w:numId w:val="0"/>
        </w:numPr>
        <w:rPr>
          <w:lang w:val="nb-NO"/>
        </w:rPr>
      </w:pPr>
      <w:r>
        <w:rPr>
          <w:lang w:val="nb-NO"/>
        </w:rPr>
        <w:t>Underdatabehandleren skal uten ugrunnet opphold korrigere eventuelle avvik. Avvik som skyldes underdatabehandleren, skal korrigeres uten kostnad for den behandlingsansvarlige. Underdatabehandleren skal skriftlig redegjøre for korrektive tiltak og plan for gjennomføring.</w:t>
      </w:r>
    </w:p>
    <w:p w14:paraId="3973C2E4" w14:textId="77777777" w:rsidR="00805A10" w:rsidRDefault="00805A10">
      <w:pPr>
        <w:jc w:val="both"/>
        <w:rPr>
          <w:lang w:val="nb-NO"/>
        </w:rPr>
      </w:pPr>
    </w:p>
    <w:p w14:paraId="3973C2E5" w14:textId="77777777" w:rsidR="00805A10" w:rsidRDefault="00BB7624">
      <w:pPr>
        <w:spacing w:line="240" w:lineRule="auto"/>
        <w:rPr>
          <w:b/>
          <w:sz w:val="21"/>
          <w:lang w:val="nb-NO"/>
        </w:rPr>
      </w:pPr>
      <w:bookmarkStart w:id="105" w:name="_Toc41375258"/>
      <w:bookmarkStart w:id="106" w:name="_Toc118896718"/>
      <w:r>
        <w:rPr>
          <w:lang w:val="nb-NO"/>
        </w:rPr>
        <w:br w:type="page"/>
      </w:r>
    </w:p>
    <w:p w14:paraId="3973C2E6" w14:textId="77777777" w:rsidR="00805A10" w:rsidRDefault="060A4E6E">
      <w:pPr>
        <w:pStyle w:val="Overskrift1"/>
        <w:numPr>
          <w:ilvl w:val="0"/>
          <w:numId w:val="0"/>
        </w:numPr>
        <w:rPr>
          <w:lang w:val="nb-NO"/>
        </w:rPr>
      </w:pPr>
      <w:r>
        <w:rPr>
          <w:lang w:val="nb-NO"/>
        </w:rPr>
        <w:lastRenderedPageBreak/>
        <w:t>Vedlegg D</w:t>
      </w:r>
      <w:r w:rsidR="00BB7624">
        <w:rPr>
          <w:lang w:val="nb-NO"/>
        </w:rPr>
        <w:tab/>
      </w:r>
      <w:r>
        <w:rPr>
          <w:lang w:val="nb-NO"/>
        </w:rPr>
        <w:t>Partenes regulering av andre forhold</w:t>
      </w:r>
      <w:bookmarkEnd w:id="105"/>
      <w:bookmarkEnd w:id="106"/>
    </w:p>
    <w:p w14:paraId="23A976BE" w14:textId="7BAFF49E" w:rsidR="00805A10" w:rsidRDefault="00805A10" w:rsidP="060A4E6E">
      <w:pPr>
        <w:rPr>
          <w:lang w:val="nb-NO"/>
        </w:rPr>
      </w:pPr>
    </w:p>
    <w:p w14:paraId="00A368AC" w14:textId="54D83F22" w:rsidR="00805A10" w:rsidRDefault="1B992A5F" w:rsidP="060A4E6E">
      <w:pPr>
        <w:rPr>
          <w:b/>
          <w:bCs/>
          <w:lang w:val="nb-NO"/>
        </w:rPr>
      </w:pPr>
      <w:r w:rsidRPr="060A4E6E">
        <w:rPr>
          <w:b/>
          <w:bCs/>
          <w:lang w:val="nb-NO"/>
        </w:rPr>
        <w:t>Taushetsplikt</w:t>
      </w:r>
    </w:p>
    <w:p w14:paraId="1284DB7F" w14:textId="572D83C8" w:rsidR="00805A10" w:rsidRPr="00F50B59" w:rsidRDefault="1B992A5F" w:rsidP="060A4E6E">
      <w:pPr>
        <w:spacing w:before="240" w:after="240"/>
        <w:rPr>
          <w:lang w:val="nb-NO"/>
        </w:rPr>
      </w:pPr>
      <w:r w:rsidRPr="060A4E6E">
        <w:rPr>
          <w:rFonts w:cs="Arial"/>
          <w:szCs w:val="19"/>
          <w:lang w:val="nb-NO"/>
        </w:rPr>
        <w:t>Kun ansatte hos databehandler som har tjenstlige behov for tilgang til personopplysninger som forvaltes på vegne av behandlingsansvarlig, kan gis slik tilgang (se vedlegg 1). Databehandler plikter å dokumentere retningslinjer og rutiner for tilgangsstyring. Dokumentasjonen skal være tilgjengelig for behandlingsansvarlig på forespørsel.</w:t>
      </w:r>
    </w:p>
    <w:p w14:paraId="0F9C5560" w14:textId="440DC036" w:rsidR="00805A10" w:rsidRPr="00F50B59" w:rsidRDefault="1B992A5F" w:rsidP="060A4E6E">
      <w:pPr>
        <w:spacing w:before="240" w:after="240"/>
        <w:rPr>
          <w:lang w:val="nb-NO"/>
        </w:rPr>
      </w:pPr>
      <w:r w:rsidRPr="060A4E6E">
        <w:rPr>
          <w:rFonts w:cs="Arial"/>
          <w:szCs w:val="19"/>
          <w:lang w:val="nb-NO"/>
        </w:rPr>
        <w:t xml:space="preserve">Ansatte hos databehandler har taushetsplikt om dokumentasjon og personopplysninger som vedkommende får tilgang til i henhold til denne avtalen. Denne bestemmelsen gjelder også etter avtalens opphør. Taushetsplikten omfatter ansatte hos tredjeparter som utfører vedlikehold (eller liknende oppgaver) av systemer, utstyr, nettverk eller bygninger som databehandler anvender for å levere tjenesten.  </w:t>
      </w:r>
    </w:p>
    <w:p w14:paraId="3973C2E8" w14:textId="1BF81EF8" w:rsidR="00805A10" w:rsidRDefault="00805A10">
      <w:pPr>
        <w:rPr>
          <w:lang w:val="nb-NO"/>
        </w:rPr>
      </w:pPr>
    </w:p>
    <w:sectPr w:rsidR="00805A10">
      <w:headerReference w:type="default" r:id="rId19"/>
      <w:footerReference w:type="default" r:id="rId20"/>
      <w:pgSz w:w="11906" w:h="16838"/>
      <w:pgMar w:top="1134" w:right="2665" w:bottom="851" w:left="1418" w:header="652" w:footer="454"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9" w:author="Lin Helliesen" w:date="2026-01-23T14:56:00Z" w:initials="LH">
    <w:p w14:paraId="7FDE00FD" w14:textId="77777777" w:rsidR="00AB2983" w:rsidRDefault="00AB2983" w:rsidP="00AB2983">
      <w:pPr>
        <w:pStyle w:val="Merknadstekst"/>
      </w:pPr>
      <w:r>
        <w:rPr>
          <w:rStyle w:val="Merknadsreferanse"/>
        </w:rPr>
        <w:annotationRef/>
      </w:r>
      <w:r>
        <w:t>Hva med Randaberg?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FDE00F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D306F75" w16cex:dateUtc="2026-01-23T13: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FDE00FD" w16cid:durableId="6D306F7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CD6D3" w14:textId="77777777" w:rsidR="00D47BD4" w:rsidRDefault="00D47BD4">
      <w:pPr>
        <w:spacing w:line="240" w:lineRule="auto"/>
      </w:pPr>
      <w:r>
        <w:separator/>
      </w:r>
    </w:p>
  </w:endnote>
  <w:endnote w:type="continuationSeparator" w:id="0">
    <w:p w14:paraId="1B6C2B2B" w14:textId="77777777" w:rsidR="00D47BD4" w:rsidRDefault="00D47BD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f2051a43-7d4a-485f-90e1-6295e800ae9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911"/>
      <w:gridCol w:w="3911"/>
    </w:tblGrid>
    <w:tr w:rsidR="00805A10" w14:paraId="3198AD89" w14:textId="77777777">
      <w:tc>
        <w:tcPr>
          <w:tcW w:w="3911" w:type="dxa"/>
        </w:tcPr>
        <w:p w14:paraId="3FE9F23F" w14:textId="77777777" w:rsidR="00805A10" w:rsidRDefault="00805A10">
          <w:pPr>
            <w:pStyle w:val="Normala6552730-d5cb-4581-9019-c4c246505ac8"/>
          </w:pPr>
        </w:p>
      </w:tc>
      <w:tc>
        <w:tcPr>
          <w:tcW w:w="3911" w:type="dxa"/>
        </w:tcPr>
        <w:p w14:paraId="203989A3" w14:textId="77777777" w:rsidR="00805A10" w:rsidRDefault="00BB7624">
          <w:pPr>
            <w:pStyle w:val="TQMDocxPublishingHeaderDocumentInfoStyleName4c58b80b-54a0-444f-8ed0-171ee0e671f7"/>
            <w:jc w:val="right"/>
          </w:pPr>
          <w:r>
            <w:fldChar w:fldCharType="begin"/>
          </w:r>
          <w:r>
            <w:instrText>PAGE Page</w:instrText>
          </w:r>
          <w:r>
            <w:fldChar w:fldCharType="separate"/>
          </w:r>
          <w:r>
            <w:t>Page</w:t>
          </w:r>
          <w:r>
            <w:fldChar w:fldCharType="end"/>
          </w:r>
          <w:r>
            <w:t>/</w:t>
          </w:r>
          <w:r>
            <w:fldChar w:fldCharType="begin"/>
          </w:r>
          <w:r>
            <w:instrText>NUMPAGES Page</w:instrText>
          </w:r>
          <w:r>
            <w:fldChar w:fldCharType="separate"/>
          </w:r>
          <w:r>
            <w:t>Page</w:t>
          </w:r>
          <w: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7CBE6" w14:textId="77777777" w:rsidR="00D47BD4" w:rsidRDefault="00D47BD4">
      <w:pPr>
        <w:spacing w:line="240" w:lineRule="auto"/>
      </w:pPr>
      <w:r>
        <w:separator/>
      </w:r>
    </w:p>
  </w:footnote>
  <w:footnote w:type="continuationSeparator" w:id="0">
    <w:p w14:paraId="1AC72F28" w14:textId="77777777" w:rsidR="00D47BD4" w:rsidRDefault="00D47BD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61a123db-be3d-43a1-8b4f-9ddca5cda08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7488"/>
      <w:gridCol w:w="20"/>
      <w:gridCol w:w="319"/>
    </w:tblGrid>
    <w:tr w:rsidR="00805A10" w:rsidRPr="005E1E44" w14:paraId="73770025" w14:textId="77777777">
      <w:trPr>
        <w:trHeight w:val="600"/>
      </w:trPr>
      <w:tc>
        <w:tcPr>
          <w:tcW w:w="7488" w:type="dxa"/>
        </w:tcPr>
        <w:p w14:paraId="647E7F2E" w14:textId="56A5762D" w:rsidR="00805A10" w:rsidRPr="00F50B59" w:rsidRDefault="00805A10">
          <w:pPr>
            <w:pStyle w:val="TQMDocxPublishingHeaderDocumentNameStyleName11614b4d-895b-43dd-8f7e-59a56ba245b2"/>
            <w:spacing w:line="300" w:lineRule="exact"/>
            <w:rPr>
              <w:lang w:val="nb-NO"/>
            </w:rPr>
          </w:pPr>
        </w:p>
      </w:tc>
      <w:tc>
        <w:tcPr>
          <w:tcW w:w="17" w:type="dxa"/>
        </w:tcPr>
        <w:p w14:paraId="1F72F646" w14:textId="77777777" w:rsidR="00805A10" w:rsidRPr="00F50B59" w:rsidRDefault="00805A10">
          <w:pPr>
            <w:pStyle w:val="Normala6552730-d5cb-4581-9019-c4c246505ac8"/>
            <w:rPr>
              <w:lang w:val="nb-NO"/>
            </w:rPr>
          </w:pPr>
        </w:p>
      </w:tc>
      <w:tc>
        <w:tcPr>
          <w:tcW w:w="319" w:type="dxa"/>
          <w:vAlign w:val="center"/>
        </w:tcPr>
        <w:p w14:paraId="382C3BA8" w14:textId="77777777" w:rsidR="00805A10" w:rsidRPr="00F50B59" w:rsidRDefault="00BB7624">
          <w:pPr>
            <w:pStyle w:val="Normala6552730-d5cb-4581-9019-c4c246505ac8"/>
            <w:spacing w:line="40" w:lineRule="auto"/>
            <w:ind w:left="40"/>
            <w:rPr>
              <w:lang w:val="nb-NO"/>
            </w:rPr>
          </w:pPr>
          <w:r>
            <w:rPr>
              <w:noProof/>
            </w:rPr>
            <w:drawing>
              <wp:anchor distT="0" distB="0" distL="114300" distR="114300" simplePos="0" relativeHeight="251658240" behindDoc="0" locked="0" layoutInCell="1" allowOverlap="1" wp14:anchorId="0F7D7FD8" wp14:editId="07777777">
                <wp:simplePos x="0" y="0"/>
                <wp:positionH relativeFrom="margin">
                  <wp:posOffset>0</wp:posOffset>
                </wp:positionH>
                <wp:positionV relativeFrom="margin">
                  <wp:posOffset>0</wp:posOffset>
                </wp:positionV>
                <wp:extent cx="240690" cy="355600"/>
                <wp:effectExtent l="0" t="0" r="0" b="0"/>
                <wp:wrapNone/>
                <wp:docPr id="3" name="Picture 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240690" cy="355600"/>
                        </a:xfrm>
                        <a:prstGeom prst="rect">
                          <a:avLst/>
                        </a:prstGeom>
                      </pic:spPr>
                    </pic:pic>
                  </a:graphicData>
                </a:graphic>
              </wp:anchor>
            </w:drawing>
          </w:r>
        </w:p>
      </w:tc>
    </w:tr>
  </w:tbl>
  <w:p w14:paraId="07547A01" w14:textId="77777777" w:rsidR="00805A10" w:rsidRPr="00F50B59" w:rsidRDefault="00805A10">
    <w:pPr>
      <w:pStyle w:val="Normala6552730-d5cb-4581-9019-c4c246505ac8"/>
      <w:spacing w:before="40" w:after="40" w:line="40" w:lineRule="exact"/>
      <w:rPr>
        <w:lang w:val="nb-N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multilevel"/>
    <w:tmpl w:val="7B606D34"/>
    <w:lvl w:ilvl="0">
      <w:start w:val="1"/>
      <w:numFmt w:val="decimal"/>
      <w:pStyle w:val="Nummerertliste5"/>
      <w:lvlText w:val="%1."/>
      <w:lvlJc w:val="left"/>
      <w:pPr>
        <w:tabs>
          <w:tab w:val="num" w:pos="1492"/>
        </w:tabs>
        <w:ind w:left="1492"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FFFFFF7D"/>
    <w:multiLevelType w:val="multilevel"/>
    <w:tmpl w:val="BB84578C"/>
    <w:lvl w:ilvl="0">
      <w:start w:val="1"/>
      <w:numFmt w:val="decimal"/>
      <w:pStyle w:val="Nummerertliste4"/>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multilevel"/>
    <w:tmpl w:val="C87835D6"/>
    <w:lvl w:ilvl="0">
      <w:start w:val="1"/>
      <w:numFmt w:val="decimal"/>
      <w:pStyle w:val="Nummerertliste3"/>
      <w:lvlText w:val="%1."/>
      <w:lvlJc w:val="left"/>
      <w:pPr>
        <w:tabs>
          <w:tab w:val="num" w:pos="926"/>
        </w:tabs>
        <w:ind w:left="926"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FFFFFF7F"/>
    <w:multiLevelType w:val="multilevel"/>
    <w:tmpl w:val="44F83E5C"/>
    <w:lvl w:ilvl="0">
      <w:start w:val="1"/>
      <w:numFmt w:val="decimal"/>
      <w:pStyle w:val="Nummerertliste2"/>
      <w:lvlText w:val="%1."/>
      <w:lvlJc w:val="left"/>
      <w:pPr>
        <w:tabs>
          <w:tab w:val="num" w:pos="643"/>
        </w:tabs>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FFFFFF80"/>
    <w:multiLevelType w:val="multilevel"/>
    <w:tmpl w:val="404C338E"/>
    <w:lvl w:ilvl="0">
      <w:start w:val="1"/>
      <w:numFmt w:val="bullet"/>
      <w:pStyle w:val="Punktliste5"/>
      <w:lvlText w:val=""/>
      <w:lvlJc w:val="left"/>
      <w:pPr>
        <w:tabs>
          <w:tab w:val="num" w:pos="1492"/>
        </w:tabs>
        <w:ind w:left="1492" w:hanging="360"/>
      </w:pPr>
      <w:rPr>
        <w:rFonts w:ascii="Symbol" w:eastAsia="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FFFFFF81"/>
    <w:multiLevelType w:val="multilevel"/>
    <w:tmpl w:val="ACE693A4"/>
    <w:lvl w:ilvl="0">
      <w:start w:val="1"/>
      <w:numFmt w:val="bullet"/>
      <w:pStyle w:val="Punktliste4"/>
      <w:lvlText w:val=""/>
      <w:lvlJc w:val="left"/>
      <w:pPr>
        <w:tabs>
          <w:tab w:val="num" w:pos="1209"/>
        </w:tabs>
        <w:ind w:left="1209" w:hanging="360"/>
      </w:pPr>
      <w:rPr>
        <w:rFonts w:ascii="Symbol" w:eastAsia="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FFFFFF82"/>
    <w:multiLevelType w:val="multilevel"/>
    <w:tmpl w:val="9C3A00A2"/>
    <w:lvl w:ilvl="0">
      <w:start w:val="1"/>
      <w:numFmt w:val="bullet"/>
      <w:pStyle w:val="Punktliste3"/>
      <w:lvlText w:val=""/>
      <w:lvlJc w:val="left"/>
      <w:pPr>
        <w:tabs>
          <w:tab w:val="num" w:pos="926"/>
        </w:tabs>
        <w:ind w:left="926" w:hanging="360"/>
      </w:pPr>
      <w:rPr>
        <w:rFonts w:ascii="Symbol" w:eastAsia="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FFFFFF83"/>
    <w:multiLevelType w:val="multilevel"/>
    <w:tmpl w:val="B1848E2A"/>
    <w:lvl w:ilvl="0">
      <w:start w:val="1"/>
      <w:numFmt w:val="bullet"/>
      <w:pStyle w:val="Punktliste2"/>
      <w:lvlText w:val=""/>
      <w:lvlJc w:val="left"/>
      <w:pPr>
        <w:tabs>
          <w:tab w:val="num" w:pos="643"/>
        </w:tabs>
        <w:ind w:left="643" w:hanging="360"/>
      </w:pPr>
      <w:rPr>
        <w:rFonts w:ascii="Symbol" w:eastAsia="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FFFFFF88"/>
    <w:multiLevelType w:val="multilevel"/>
    <w:tmpl w:val="8D26746A"/>
    <w:lvl w:ilvl="0">
      <w:start w:val="1"/>
      <w:numFmt w:val="decimal"/>
      <w:pStyle w:val="Nummerertliste"/>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FFFFFF89"/>
    <w:multiLevelType w:val="multilevel"/>
    <w:tmpl w:val="E4E4C31C"/>
    <w:lvl w:ilvl="0">
      <w:start w:val="1"/>
      <w:numFmt w:val="bullet"/>
      <w:pStyle w:val="Punktliste"/>
      <w:lvlText w:val=""/>
      <w:lvlJc w:val="left"/>
      <w:pPr>
        <w:tabs>
          <w:tab w:val="num" w:pos="360"/>
        </w:tabs>
        <w:ind w:left="360" w:hanging="360"/>
      </w:pPr>
      <w:rPr>
        <w:rFonts w:ascii="Symbol" w:eastAsia="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28A2037"/>
    <w:multiLevelType w:val="multilevel"/>
    <w:tmpl w:val="8CEE216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C4A1E30"/>
    <w:multiLevelType w:val="multilevel"/>
    <w:tmpl w:val="8482D3D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90875B1"/>
    <w:multiLevelType w:val="multilevel"/>
    <w:tmpl w:val="D68E8BB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235E0C1F"/>
    <w:multiLevelType w:val="multilevel"/>
    <w:tmpl w:val="78EA12F2"/>
    <w:lvl w:ilvl="0">
      <w:start w:val="1"/>
      <w:numFmt w:val="lowerLetter"/>
      <w:lvlText w:val="%1."/>
      <w:lvlJc w:val="left"/>
      <w:pPr>
        <w:ind w:left="2018" w:hanging="360"/>
      </w:pPr>
      <w:rPr>
        <w:rFonts w:ascii="Arial" w:eastAsia="Arial" w:hAnsi="Arial" w:cs="Arial" w:hint="default"/>
        <w:spacing w:val="-1"/>
        <w:w w:val="100"/>
        <w:sz w:val="22"/>
        <w:szCs w:val="22"/>
      </w:rPr>
    </w:lvl>
    <w:lvl w:ilvl="1">
      <w:numFmt w:val="bullet"/>
      <w:lvlText w:val="-"/>
      <w:lvlJc w:val="left"/>
      <w:pPr>
        <w:ind w:left="2214" w:hanging="197"/>
      </w:pPr>
      <w:rPr>
        <w:rFonts w:ascii="Arial" w:eastAsia="Arial" w:hAnsi="Arial" w:cs="Arial" w:hint="default"/>
        <w:w w:val="100"/>
        <w:sz w:val="22"/>
        <w:szCs w:val="22"/>
      </w:rPr>
    </w:lvl>
    <w:lvl w:ilvl="2">
      <w:numFmt w:val="bullet"/>
      <w:lvlText w:val="•"/>
      <w:lvlJc w:val="left"/>
      <w:pPr>
        <w:ind w:left="3102" w:hanging="197"/>
      </w:pPr>
      <w:rPr>
        <w:rFonts w:hint="default"/>
      </w:rPr>
    </w:lvl>
    <w:lvl w:ilvl="3">
      <w:numFmt w:val="bullet"/>
      <w:lvlText w:val="•"/>
      <w:lvlJc w:val="left"/>
      <w:pPr>
        <w:ind w:left="3985" w:hanging="197"/>
      </w:pPr>
      <w:rPr>
        <w:rFonts w:hint="default"/>
      </w:rPr>
    </w:lvl>
    <w:lvl w:ilvl="4">
      <w:numFmt w:val="bullet"/>
      <w:lvlText w:val="•"/>
      <w:lvlJc w:val="left"/>
      <w:pPr>
        <w:ind w:left="4868" w:hanging="197"/>
      </w:pPr>
      <w:rPr>
        <w:rFonts w:hint="default"/>
      </w:rPr>
    </w:lvl>
    <w:lvl w:ilvl="5">
      <w:numFmt w:val="bullet"/>
      <w:lvlText w:val="•"/>
      <w:lvlJc w:val="left"/>
      <w:pPr>
        <w:ind w:left="5751" w:hanging="197"/>
      </w:pPr>
      <w:rPr>
        <w:rFonts w:hint="default"/>
      </w:rPr>
    </w:lvl>
    <w:lvl w:ilvl="6">
      <w:numFmt w:val="bullet"/>
      <w:lvlText w:val="•"/>
      <w:lvlJc w:val="left"/>
      <w:pPr>
        <w:ind w:left="6634" w:hanging="197"/>
      </w:pPr>
      <w:rPr>
        <w:rFonts w:hint="default"/>
      </w:rPr>
    </w:lvl>
    <w:lvl w:ilvl="7">
      <w:numFmt w:val="bullet"/>
      <w:lvlText w:val="•"/>
      <w:lvlJc w:val="left"/>
      <w:pPr>
        <w:ind w:left="7517" w:hanging="197"/>
      </w:pPr>
      <w:rPr>
        <w:rFonts w:hint="default"/>
      </w:rPr>
    </w:lvl>
    <w:lvl w:ilvl="8">
      <w:numFmt w:val="bullet"/>
      <w:lvlText w:val="•"/>
      <w:lvlJc w:val="left"/>
      <w:pPr>
        <w:ind w:left="8400" w:hanging="197"/>
      </w:pPr>
      <w:rPr>
        <w:rFonts w:hint="default"/>
      </w:rPr>
    </w:lvl>
  </w:abstractNum>
  <w:abstractNum w:abstractNumId="14" w15:restartNumberingAfterBreak="0">
    <w:nsid w:val="259038A4"/>
    <w:multiLevelType w:val="multilevel"/>
    <w:tmpl w:val="E494855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B6036B4"/>
    <w:multiLevelType w:val="multilevel"/>
    <w:tmpl w:val="BC72E7F8"/>
    <w:lvl w:ilvl="0">
      <w:start w:val="1"/>
      <w:numFmt w:val="decimal"/>
      <w:lvlText w:val="%1."/>
      <w:lvlJc w:val="left"/>
      <w:pPr>
        <w:ind w:left="720" w:hanging="360"/>
      </w:pPr>
      <w:rPr>
        <w:rFonts w:hint="default"/>
      </w:rPr>
    </w:lvl>
    <w:lvl w:ilvl="1">
      <w:start w:val="1"/>
      <w:numFmt w:val="lowerLetter"/>
      <w:lvlText w:val="%2)"/>
      <w:lvlJc w:val="left"/>
      <w:pPr>
        <w:ind w:left="72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D8B65CE"/>
    <w:multiLevelType w:val="multilevel"/>
    <w:tmpl w:val="CC16227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0432EE7"/>
    <w:multiLevelType w:val="multilevel"/>
    <w:tmpl w:val="95267FB0"/>
    <w:lvl w:ilvl="0">
      <w:start w:val="1"/>
      <w:numFmt w:val="bullet"/>
      <w:lvlText w:val="-"/>
      <w:lvlJc w:val="left"/>
      <w:pPr>
        <w:ind w:left="720" w:hanging="360"/>
      </w:pPr>
      <w:rPr>
        <w:rFonts w:ascii="Arial" w:eastAsiaTheme="majorEastAsia" w:hAnsi="Arial" w:cs="Aria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hint="default"/>
      </w:rPr>
    </w:lvl>
    <w:lvl w:ilvl="3">
      <w:start w:val="1"/>
      <w:numFmt w:val="bullet"/>
      <w:lvlText w:val=""/>
      <w:lvlJc w:val="left"/>
      <w:pPr>
        <w:ind w:left="2880" w:hanging="360"/>
      </w:pPr>
      <w:rPr>
        <w:rFonts w:ascii="Symbol" w:eastAsia="Symbol" w:hAnsi="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hint="default"/>
      </w:rPr>
    </w:lvl>
    <w:lvl w:ilvl="6">
      <w:start w:val="1"/>
      <w:numFmt w:val="bullet"/>
      <w:lvlText w:val=""/>
      <w:lvlJc w:val="left"/>
      <w:pPr>
        <w:ind w:left="5040" w:hanging="360"/>
      </w:pPr>
      <w:rPr>
        <w:rFonts w:ascii="Symbol" w:eastAsia="Symbol" w:hAnsi="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hint="default"/>
      </w:rPr>
    </w:lvl>
  </w:abstractNum>
  <w:abstractNum w:abstractNumId="18" w15:restartNumberingAfterBreak="0">
    <w:nsid w:val="31007A63"/>
    <w:multiLevelType w:val="multilevel"/>
    <w:tmpl w:val="3338381E"/>
    <w:styleLink w:val="Punktopstilling"/>
    <w:lvl w:ilvl="0">
      <w:start w:val="1"/>
      <w:numFmt w:val="bullet"/>
      <w:lvlText w:val=""/>
      <w:lvlJc w:val="left"/>
      <w:pPr>
        <w:ind w:left="227" w:hanging="227"/>
      </w:pPr>
      <w:rPr>
        <w:rFonts w:ascii="Symbol" w:eastAsia="Symbol" w:hAnsi="Symbol" w:hint="default"/>
      </w:rPr>
    </w:lvl>
    <w:lvl w:ilvl="1">
      <w:start w:val="1"/>
      <w:numFmt w:val="none"/>
      <w:lvlText w:val=""/>
      <w:lvlJc w:val="left"/>
      <w:pPr>
        <w:tabs>
          <w:tab w:val="num" w:pos="528"/>
        </w:tabs>
        <w:ind w:left="528" w:hanging="170"/>
      </w:pPr>
      <w:rPr>
        <w:rFonts w:hint="default"/>
      </w:rPr>
    </w:lvl>
    <w:lvl w:ilvl="2">
      <w:start w:val="1"/>
      <w:numFmt w:val="none"/>
      <w:lvlText w:val=""/>
      <w:lvlJc w:val="left"/>
      <w:pPr>
        <w:tabs>
          <w:tab w:val="num" w:pos="829"/>
        </w:tabs>
        <w:ind w:left="829" w:hanging="170"/>
      </w:pPr>
      <w:rPr>
        <w:rFonts w:hint="default"/>
      </w:rPr>
    </w:lvl>
    <w:lvl w:ilvl="3">
      <w:start w:val="1"/>
      <w:numFmt w:val="none"/>
      <w:lvlText w:val=""/>
      <w:lvlJc w:val="left"/>
      <w:pPr>
        <w:tabs>
          <w:tab w:val="num" w:pos="1130"/>
        </w:tabs>
        <w:ind w:left="1130" w:hanging="170"/>
      </w:pPr>
      <w:rPr>
        <w:rFonts w:hint="default"/>
      </w:rPr>
    </w:lvl>
    <w:lvl w:ilvl="4">
      <w:start w:val="1"/>
      <w:numFmt w:val="none"/>
      <w:lvlText w:val=""/>
      <w:lvlJc w:val="left"/>
      <w:pPr>
        <w:tabs>
          <w:tab w:val="num" w:pos="1431"/>
        </w:tabs>
        <w:ind w:left="1431" w:hanging="170"/>
      </w:pPr>
      <w:rPr>
        <w:rFonts w:hint="default"/>
      </w:rPr>
    </w:lvl>
    <w:lvl w:ilvl="5">
      <w:start w:val="1"/>
      <w:numFmt w:val="none"/>
      <w:lvlText w:val=""/>
      <w:lvlJc w:val="left"/>
      <w:pPr>
        <w:tabs>
          <w:tab w:val="num" w:pos="1732"/>
        </w:tabs>
        <w:ind w:left="1732" w:hanging="170"/>
      </w:pPr>
      <w:rPr>
        <w:rFonts w:hint="default"/>
      </w:rPr>
    </w:lvl>
    <w:lvl w:ilvl="6">
      <w:start w:val="1"/>
      <w:numFmt w:val="none"/>
      <w:lvlText w:val=""/>
      <w:lvlJc w:val="left"/>
      <w:pPr>
        <w:tabs>
          <w:tab w:val="num" w:pos="2033"/>
        </w:tabs>
        <w:ind w:left="2033" w:hanging="170"/>
      </w:pPr>
      <w:rPr>
        <w:rFonts w:hint="default"/>
      </w:rPr>
    </w:lvl>
    <w:lvl w:ilvl="7">
      <w:start w:val="1"/>
      <w:numFmt w:val="none"/>
      <w:lvlText w:val=""/>
      <w:lvlJc w:val="left"/>
      <w:pPr>
        <w:tabs>
          <w:tab w:val="num" w:pos="2334"/>
        </w:tabs>
        <w:ind w:left="2334" w:hanging="170"/>
      </w:pPr>
      <w:rPr>
        <w:rFonts w:hint="default"/>
      </w:rPr>
    </w:lvl>
    <w:lvl w:ilvl="8">
      <w:start w:val="1"/>
      <w:numFmt w:val="none"/>
      <w:lvlText w:val=""/>
      <w:lvlJc w:val="left"/>
      <w:pPr>
        <w:tabs>
          <w:tab w:val="num" w:pos="2635"/>
        </w:tabs>
        <w:ind w:left="2635" w:hanging="170"/>
      </w:pPr>
      <w:rPr>
        <w:rFonts w:hint="default"/>
      </w:rPr>
    </w:lvl>
  </w:abstractNum>
  <w:abstractNum w:abstractNumId="19" w15:restartNumberingAfterBreak="0">
    <w:nsid w:val="367C6F9F"/>
    <w:multiLevelType w:val="multilevel"/>
    <w:tmpl w:val="23E8BD1E"/>
    <w:lvl w:ilvl="0">
      <w:start w:val="1"/>
      <w:numFmt w:val="lowerLetter"/>
      <w:lvlText w:val="%1)"/>
      <w:lvlJc w:val="left"/>
      <w:pPr>
        <w:ind w:left="72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0" w15:restartNumberingAfterBreak="0">
    <w:nsid w:val="38525519"/>
    <w:multiLevelType w:val="multilevel"/>
    <w:tmpl w:val="3FDEBAA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06A6BC3"/>
    <w:multiLevelType w:val="multilevel"/>
    <w:tmpl w:val="6ABC172A"/>
    <w:styleLink w:val="Bogstavsopstilling"/>
    <w:lvl w:ilvl="0">
      <w:start w:val="1"/>
      <w:numFmt w:val="lowerLetter"/>
      <w:lvlText w:val="%1."/>
      <w:lvlJc w:val="left"/>
      <w:pPr>
        <w:ind w:left="227" w:hanging="227"/>
      </w:pPr>
      <w:rPr>
        <w:rFonts w:hint="default"/>
      </w:rPr>
    </w:lvl>
    <w:lvl w:ilvl="1">
      <w:start w:val="1"/>
      <w:numFmt w:val="none"/>
      <w:lvlText w:val=""/>
      <w:lvlJc w:val="left"/>
      <w:pPr>
        <w:ind w:left="454" w:hanging="227"/>
      </w:pPr>
      <w:rPr>
        <w:rFonts w:hint="default"/>
      </w:rPr>
    </w:lvl>
    <w:lvl w:ilvl="2">
      <w:start w:val="1"/>
      <w:numFmt w:val="none"/>
      <w:lvlText w:val=""/>
      <w:lvlJc w:val="left"/>
      <w:pPr>
        <w:ind w:left="681" w:hanging="227"/>
      </w:pPr>
      <w:rPr>
        <w:rFonts w:hint="default"/>
      </w:rPr>
    </w:lvl>
    <w:lvl w:ilvl="3">
      <w:start w:val="1"/>
      <w:numFmt w:val="none"/>
      <w:lvlText w:val=""/>
      <w:lvlJc w:val="left"/>
      <w:pPr>
        <w:ind w:left="908" w:hanging="227"/>
      </w:pPr>
      <w:rPr>
        <w:rFonts w:hint="default"/>
      </w:rPr>
    </w:lvl>
    <w:lvl w:ilvl="4">
      <w:start w:val="1"/>
      <w:numFmt w:val="none"/>
      <w:lvlText w:val=""/>
      <w:lvlJc w:val="left"/>
      <w:pPr>
        <w:ind w:left="1135" w:hanging="227"/>
      </w:pPr>
      <w:rPr>
        <w:rFonts w:hint="default"/>
      </w:rPr>
    </w:lvl>
    <w:lvl w:ilvl="5">
      <w:start w:val="1"/>
      <w:numFmt w:val="none"/>
      <w:lvlText w:val=""/>
      <w:lvlJc w:val="left"/>
      <w:pPr>
        <w:ind w:left="1362" w:hanging="227"/>
      </w:pPr>
      <w:rPr>
        <w:rFonts w:hint="default"/>
      </w:rPr>
    </w:lvl>
    <w:lvl w:ilvl="6">
      <w:start w:val="1"/>
      <w:numFmt w:val="none"/>
      <w:lvlText w:val=""/>
      <w:lvlJc w:val="left"/>
      <w:pPr>
        <w:ind w:left="1589" w:hanging="227"/>
      </w:pPr>
      <w:rPr>
        <w:rFonts w:hint="default"/>
      </w:rPr>
    </w:lvl>
    <w:lvl w:ilvl="7">
      <w:start w:val="1"/>
      <w:numFmt w:val="none"/>
      <w:lvlText w:val=""/>
      <w:lvlJc w:val="left"/>
      <w:pPr>
        <w:ind w:left="1816" w:hanging="227"/>
      </w:pPr>
      <w:rPr>
        <w:rFonts w:hint="default"/>
      </w:rPr>
    </w:lvl>
    <w:lvl w:ilvl="8">
      <w:start w:val="1"/>
      <w:numFmt w:val="none"/>
      <w:lvlText w:val=""/>
      <w:lvlJc w:val="left"/>
      <w:pPr>
        <w:ind w:left="2043" w:hanging="227"/>
      </w:pPr>
      <w:rPr>
        <w:rFonts w:hint="default"/>
      </w:rPr>
    </w:lvl>
  </w:abstractNum>
  <w:abstractNum w:abstractNumId="22" w15:restartNumberingAfterBreak="0">
    <w:nsid w:val="416D2639"/>
    <w:multiLevelType w:val="multilevel"/>
    <w:tmpl w:val="239C5E08"/>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3" w15:restartNumberingAfterBreak="0">
    <w:nsid w:val="462777E7"/>
    <w:multiLevelType w:val="multilevel"/>
    <w:tmpl w:val="6156809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7622FB0"/>
    <w:multiLevelType w:val="multilevel"/>
    <w:tmpl w:val="F5068D52"/>
    <w:lvl w:ilvl="0">
      <w:start w:val="1"/>
      <w:numFmt w:val="decimal"/>
      <w:lvlText w:val="%1."/>
      <w:lvlJc w:val="left"/>
      <w:pPr>
        <w:ind w:left="720" w:hanging="360"/>
      </w:pPr>
      <w:rPr>
        <w:rFonts w:hint="default"/>
      </w:rPr>
    </w:lvl>
    <w:lvl w:ilvl="1">
      <w:start w:val="1"/>
      <w:numFmt w:val="lowerLetter"/>
      <w:lvlText w:val="%2)"/>
      <w:lvlJc w:val="left"/>
      <w:pPr>
        <w:ind w:left="72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4876354"/>
    <w:multiLevelType w:val="multilevel"/>
    <w:tmpl w:val="04EAD926"/>
    <w:lvl w:ilvl="0">
      <w:start w:val="1"/>
      <w:numFmt w:val="decimal"/>
      <w:lvlText w:val="%1."/>
      <w:lvlJc w:val="left"/>
      <w:pPr>
        <w:ind w:left="720" w:hanging="360"/>
      </w:pPr>
      <w:rPr>
        <w:rFonts w:hint="default"/>
      </w:rPr>
    </w:lvl>
    <w:lvl w:ilvl="1">
      <w:start w:val="1"/>
      <w:numFmt w:val="lowerLetter"/>
      <w:lvlText w:val="%2)"/>
      <w:lvlJc w:val="left"/>
      <w:pPr>
        <w:ind w:left="72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B3F1A2E"/>
    <w:multiLevelType w:val="multilevel"/>
    <w:tmpl w:val="AEFEC0E4"/>
    <w:lvl w:ilvl="0">
      <w:start w:val="1"/>
      <w:numFmt w:val="decimal"/>
      <w:lvlText w:val="%1."/>
      <w:lvlJc w:val="left"/>
      <w:pPr>
        <w:ind w:left="720" w:hanging="360"/>
      </w:pPr>
      <w:rPr>
        <w:rFonts w:hint="default"/>
      </w:rPr>
    </w:lvl>
    <w:lvl w:ilvl="1">
      <w:start w:val="1"/>
      <w:numFmt w:val="lowerLetter"/>
      <w:lvlText w:val="%2)"/>
      <w:lvlJc w:val="left"/>
      <w:pPr>
        <w:ind w:left="72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CD6170D"/>
    <w:multiLevelType w:val="multilevel"/>
    <w:tmpl w:val="208271FE"/>
    <w:lvl w:ilvl="0">
      <w:start w:val="11"/>
      <w:numFmt w:val="decimal"/>
      <w:lvlText w:val="%1"/>
      <w:lvlJc w:val="left"/>
      <w:pPr>
        <w:ind w:left="375" w:hanging="375"/>
      </w:pPr>
      <w:rPr>
        <w:rFonts w:hint="default"/>
      </w:rPr>
    </w:lvl>
    <w:lvl w:ilvl="1">
      <w:start w:val="2"/>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8" w15:restartNumberingAfterBreak="0">
    <w:nsid w:val="71005864"/>
    <w:multiLevelType w:val="multilevel"/>
    <w:tmpl w:val="6B46EC92"/>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284" w:firstLine="0"/>
      </w:pPr>
      <w:rPr>
        <w:rFonts w:hint="default"/>
        <w:color w:val="auto"/>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9" w15:restartNumberingAfterBreak="0">
    <w:nsid w:val="745479E2"/>
    <w:multiLevelType w:val="multilevel"/>
    <w:tmpl w:val="E25EDE60"/>
    <w:styleLink w:val="Talopstilling"/>
    <w:lvl w:ilvl="0">
      <w:start w:val="1"/>
      <w:numFmt w:val="decimal"/>
      <w:lvlText w:val="%1."/>
      <w:lvlJc w:val="left"/>
      <w:pPr>
        <w:ind w:left="340" w:hanging="340"/>
      </w:pPr>
      <w:rPr>
        <w:rFonts w:hint="default"/>
      </w:rPr>
    </w:lvl>
    <w:lvl w:ilvl="1">
      <w:start w:val="1"/>
      <w:numFmt w:val="none"/>
      <w:lvlText w:val=""/>
      <w:lvlJc w:val="left"/>
      <w:pPr>
        <w:ind w:left="340" w:hanging="340"/>
      </w:pPr>
      <w:rPr>
        <w:rFonts w:hint="default"/>
      </w:rPr>
    </w:lvl>
    <w:lvl w:ilvl="2">
      <w:start w:val="1"/>
      <w:numFmt w:val="none"/>
      <w:lvlText w:val=""/>
      <w:lvlJc w:val="left"/>
      <w:pPr>
        <w:ind w:left="340" w:hanging="340"/>
      </w:pPr>
      <w:rPr>
        <w:rFonts w:hint="default"/>
      </w:rPr>
    </w:lvl>
    <w:lvl w:ilvl="3">
      <w:start w:val="1"/>
      <w:numFmt w:val="none"/>
      <w:lvlText w:val=""/>
      <w:lvlJc w:val="left"/>
      <w:pPr>
        <w:ind w:left="340" w:hanging="340"/>
      </w:pPr>
      <w:rPr>
        <w:rFonts w:hint="default"/>
      </w:rPr>
    </w:lvl>
    <w:lvl w:ilvl="4">
      <w:start w:val="1"/>
      <w:numFmt w:val="none"/>
      <w:lvlText w:val=""/>
      <w:lvlJc w:val="left"/>
      <w:pPr>
        <w:ind w:left="340" w:hanging="340"/>
      </w:pPr>
      <w:rPr>
        <w:rFonts w:hint="default"/>
      </w:rPr>
    </w:lvl>
    <w:lvl w:ilvl="5">
      <w:start w:val="1"/>
      <w:numFmt w:val="none"/>
      <w:lvlText w:val=""/>
      <w:lvlJc w:val="left"/>
      <w:pPr>
        <w:ind w:left="340" w:hanging="340"/>
      </w:pPr>
      <w:rPr>
        <w:rFonts w:hint="default"/>
      </w:rPr>
    </w:lvl>
    <w:lvl w:ilvl="6">
      <w:start w:val="1"/>
      <w:numFmt w:val="none"/>
      <w:lvlText w:val=""/>
      <w:lvlJc w:val="left"/>
      <w:pPr>
        <w:ind w:left="340" w:hanging="340"/>
      </w:pPr>
      <w:rPr>
        <w:rFonts w:hint="default"/>
      </w:rPr>
    </w:lvl>
    <w:lvl w:ilvl="7">
      <w:start w:val="1"/>
      <w:numFmt w:val="none"/>
      <w:lvlText w:val=""/>
      <w:lvlJc w:val="left"/>
      <w:pPr>
        <w:ind w:left="340" w:hanging="340"/>
      </w:pPr>
      <w:rPr>
        <w:rFonts w:hint="default"/>
      </w:rPr>
    </w:lvl>
    <w:lvl w:ilvl="8">
      <w:start w:val="1"/>
      <w:numFmt w:val="none"/>
      <w:lvlText w:val=""/>
      <w:lvlJc w:val="left"/>
      <w:pPr>
        <w:ind w:left="340" w:hanging="340"/>
      </w:pPr>
      <w:rPr>
        <w:rFonts w:hint="default"/>
      </w:rPr>
    </w:lvl>
  </w:abstractNum>
  <w:abstractNum w:abstractNumId="30" w15:restartNumberingAfterBreak="0">
    <w:nsid w:val="758125E4"/>
    <w:multiLevelType w:val="multilevel"/>
    <w:tmpl w:val="C33EB04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bullet"/>
      <w:lvlText w:val="-"/>
      <w:lvlJc w:val="left"/>
      <w:pPr>
        <w:ind w:left="2340" w:hanging="360"/>
      </w:pPr>
      <w:rPr>
        <w:rFonts w:ascii="Arial" w:eastAsiaTheme="minorHAnsi" w:hAnsi="Arial" w:cs="Aria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857660F"/>
    <w:multiLevelType w:val="multilevel"/>
    <w:tmpl w:val="9DF8D132"/>
    <w:lvl w:ilvl="0">
      <w:start w:val="1"/>
      <w:numFmt w:val="bullet"/>
      <w:lvlText w:val=""/>
      <w:lvlJc w:val="left"/>
      <w:pPr>
        <w:ind w:left="720" w:hanging="360"/>
      </w:pPr>
      <w:rPr>
        <w:rFonts w:ascii="Symbol" w:eastAsia="Symbol" w:hAnsi="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hint="default"/>
      </w:rPr>
    </w:lvl>
    <w:lvl w:ilvl="3">
      <w:start w:val="1"/>
      <w:numFmt w:val="bullet"/>
      <w:lvlText w:val=""/>
      <w:lvlJc w:val="left"/>
      <w:pPr>
        <w:ind w:left="2880" w:hanging="360"/>
      </w:pPr>
      <w:rPr>
        <w:rFonts w:ascii="Symbol" w:eastAsia="Symbol" w:hAnsi="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hint="default"/>
      </w:rPr>
    </w:lvl>
    <w:lvl w:ilvl="6">
      <w:start w:val="1"/>
      <w:numFmt w:val="bullet"/>
      <w:lvlText w:val=""/>
      <w:lvlJc w:val="left"/>
      <w:pPr>
        <w:ind w:left="5040" w:hanging="360"/>
      </w:pPr>
      <w:rPr>
        <w:rFonts w:ascii="Symbol" w:eastAsia="Symbol" w:hAnsi="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hint="default"/>
      </w:rPr>
    </w:lvl>
  </w:abstractNum>
  <w:num w:numId="1" w16cid:durableId="1756171799">
    <w:abstractNumId w:val="0"/>
  </w:num>
  <w:num w:numId="2" w16cid:durableId="656998446">
    <w:abstractNumId w:val="1"/>
  </w:num>
  <w:num w:numId="3" w16cid:durableId="278535300">
    <w:abstractNumId w:val="2"/>
  </w:num>
  <w:num w:numId="4" w16cid:durableId="1996564051">
    <w:abstractNumId w:val="3"/>
  </w:num>
  <w:num w:numId="5" w16cid:durableId="1102798128">
    <w:abstractNumId w:val="4"/>
  </w:num>
  <w:num w:numId="6" w16cid:durableId="320352062">
    <w:abstractNumId w:val="5"/>
  </w:num>
  <w:num w:numId="7" w16cid:durableId="1248461897">
    <w:abstractNumId w:val="6"/>
  </w:num>
  <w:num w:numId="8" w16cid:durableId="842359743">
    <w:abstractNumId w:val="7"/>
  </w:num>
  <w:num w:numId="9" w16cid:durableId="1877502259">
    <w:abstractNumId w:val="8"/>
  </w:num>
  <w:num w:numId="10" w16cid:durableId="1615625166">
    <w:abstractNumId w:val="9"/>
  </w:num>
  <w:num w:numId="11" w16cid:durableId="1363941467">
    <w:abstractNumId w:val="10"/>
  </w:num>
  <w:num w:numId="12" w16cid:durableId="1864589512">
    <w:abstractNumId w:val="11"/>
  </w:num>
  <w:num w:numId="13" w16cid:durableId="1830173836">
    <w:abstractNumId w:val="12"/>
  </w:num>
  <w:num w:numId="14" w16cid:durableId="162672180">
    <w:abstractNumId w:val="13"/>
  </w:num>
  <w:num w:numId="15" w16cid:durableId="1786850100">
    <w:abstractNumId w:val="14"/>
  </w:num>
  <w:num w:numId="16" w16cid:durableId="218908626">
    <w:abstractNumId w:val="15"/>
  </w:num>
  <w:num w:numId="17" w16cid:durableId="1487741321">
    <w:abstractNumId w:val="16"/>
  </w:num>
  <w:num w:numId="18" w16cid:durableId="1923634976">
    <w:abstractNumId w:val="17"/>
  </w:num>
  <w:num w:numId="19" w16cid:durableId="186716113">
    <w:abstractNumId w:val="18"/>
  </w:num>
  <w:num w:numId="20" w16cid:durableId="147787893">
    <w:abstractNumId w:val="19"/>
  </w:num>
  <w:num w:numId="21" w16cid:durableId="1271668621">
    <w:abstractNumId w:val="20"/>
  </w:num>
  <w:num w:numId="22" w16cid:durableId="750808172">
    <w:abstractNumId w:val="21"/>
  </w:num>
  <w:num w:numId="23" w16cid:durableId="226653585">
    <w:abstractNumId w:val="22"/>
  </w:num>
  <w:num w:numId="24" w16cid:durableId="121073734">
    <w:abstractNumId w:val="23"/>
  </w:num>
  <w:num w:numId="25" w16cid:durableId="861817218">
    <w:abstractNumId w:val="24"/>
  </w:num>
  <w:num w:numId="26" w16cid:durableId="1871141223">
    <w:abstractNumId w:val="25"/>
  </w:num>
  <w:num w:numId="27" w16cid:durableId="1520662528">
    <w:abstractNumId w:val="26"/>
  </w:num>
  <w:num w:numId="28" w16cid:durableId="1373772542">
    <w:abstractNumId w:val="27"/>
  </w:num>
  <w:num w:numId="29" w16cid:durableId="863634710">
    <w:abstractNumId w:val="28"/>
  </w:num>
  <w:num w:numId="30" w16cid:durableId="1638678498">
    <w:abstractNumId w:val="29"/>
  </w:num>
  <w:num w:numId="31" w16cid:durableId="69274677">
    <w:abstractNumId w:val="30"/>
  </w:num>
  <w:num w:numId="32" w16cid:durableId="771121230">
    <w:abstractNumId w:val="31"/>
  </w:num>
  <w:num w:numId="33" w16cid:durableId="119156843">
    <w:abstractNumId w:val="2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n Helliesen">
    <w15:presenceInfo w15:providerId="AD" w15:userId="S::sk40560@stavanger.kommune.no::8bf8e3e8-0168-4a79-8d03-aa84e6ba18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C01" w:allStyles="1" w:customStyles="0" w:latentStyles="0" w:stylesInUse="0" w:headingStyles="0" w:numberingStyles="0" w:tableStyles="0" w:directFormattingOnRuns="0" w:directFormattingOnParagraphs="0" w:directFormattingOnNumbering="1" w:directFormattingOnTables="1" w:clearFormatting="1" w:top3HeadingStyles="1" w:visibleStyles="0" w:alternateStyleNames="0"/>
  <w:defaultTabStop w:val="1304"/>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60A4E6E"/>
    <w:rsid w:val="00007758"/>
    <w:rsid w:val="00013679"/>
    <w:rsid w:val="00040ACA"/>
    <w:rsid w:val="000451C9"/>
    <w:rsid w:val="000756A8"/>
    <w:rsid w:val="0009639D"/>
    <w:rsid w:val="0011573C"/>
    <w:rsid w:val="0015197E"/>
    <w:rsid w:val="001D7651"/>
    <w:rsid w:val="00292465"/>
    <w:rsid w:val="002937EA"/>
    <w:rsid w:val="002C3F9A"/>
    <w:rsid w:val="002D2270"/>
    <w:rsid w:val="002F72E6"/>
    <w:rsid w:val="0030040D"/>
    <w:rsid w:val="003036DF"/>
    <w:rsid w:val="00306370"/>
    <w:rsid w:val="003F406E"/>
    <w:rsid w:val="00416C43"/>
    <w:rsid w:val="004A0C62"/>
    <w:rsid w:val="004B1DC1"/>
    <w:rsid w:val="004D38B4"/>
    <w:rsid w:val="005031DD"/>
    <w:rsid w:val="00571316"/>
    <w:rsid w:val="00582C8B"/>
    <w:rsid w:val="005B6F32"/>
    <w:rsid w:val="005E1E44"/>
    <w:rsid w:val="005F4F94"/>
    <w:rsid w:val="0060148F"/>
    <w:rsid w:val="00631046"/>
    <w:rsid w:val="0064572E"/>
    <w:rsid w:val="006758BD"/>
    <w:rsid w:val="006B6289"/>
    <w:rsid w:val="006C176C"/>
    <w:rsid w:val="006D71BA"/>
    <w:rsid w:val="006F6579"/>
    <w:rsid w:val="007544E0"/>
    <w:rsid w:val="00772B9E"/>
    <w:rsid w:val="00782E17"/>
    <w:rsid w:val="00805A10"/>
    <w:rsid w:val="008340DE"/>
    <w:rsid w:val="0087575E"/>
    <w:rsid w:val="00882BAD"/>
    <w:rsid w:val="00895586"/>
    <w:rsid w:val="00896A4D"/>
    <w:rsid w:val="008A17F1"/>
    <w:rsid w:val="008D1AE5"/>
    <w:rsid w:val="00930A94"/>
    <w:rsid w:val="0099012F"/>
    <w:rsid w:val="009B6840"/>
    <w:rsid w:val="00A5073B"/>
    <w:rsid w:val="00A8616B"/>
    <w:rsid w:val="00A91A97"/>
    <w:rsid w:val="00AB20B4"/>
    <w:rsid w:val="00AB2983"/>
    <w:rsid w:val="00AB5282"/>
    <w:rsid w:val="00AE5721"/>
    <w:rsid w:val="00B661F0"/>
    <w:rsid w:val="00BA79EE"/>
    <w:rsid w:val="00BB7624"/>
    <w:rsid w:val="00BE09DA"/>
    <w:rsid w:val="00BF2DC1"/>
    <w:rsid w:val="00C03C9C"/>
    <w:rsid w:val="00C22161"/>
    <w:rsid w:val="00C454CD"/>
    <w:rsid w:val="00C770D7"/>
    <w:rsid w:val="00D043D9"/>
    <w:rsid w:val="00D47BD4"/>
    <w:rsid w:val="00D56293"/>
    <w:rsid w:val="00D82266"/>
    <w:rsid w:val="00D84D30"/>
    <w:rsid w:val="00D869FC"/>
    <w:rsid w:val="00DC07D7"/>
    <w:rsid w:val="00E53F5C"/>
    <w:rsid w:val="00E62DF9"/>
    <w:rsid w:val="00F50B59"/>
    <w:rsid w:val="00F534AC"/>
    <w:rsid w:val="00F66A2B"/>
    <w:rsid w:val="00F75382"/>
    <w:rsid w:val="00FE65F8"/>
    <w:rsid w:val="060A4E6E"/>
    <w:rsid w:val="1B992A5F"/>
    <w:rsid w:val="41DCE80C"/>
    <w:rsid w:val="4CEC7112"/>
    <w:rsid w:val="535F5B82"/>
    <w:rsid w:val="5C1E85F4"/>
    <w:rsid w:val="5D0346AA"/>
    <w:rsid w:val="65F9C4C3"/>
    <w:rsid w:val="7CB6E694"/>
  </w:rsids>
  <m:mathPr>
    <m:mathFont m:val="Cambria Math"/>
    <m:brkBin m:val="before"/>
    <m:brkBinSub m:val="--"/>
    <m:smallFrac m:val="0"/>
    <m:dispDef/>
    <m:lMargin m:val="0"/>
    <m:rMargin m:val="0"/>
    <m:defJc m:val="centerGroup"/>
    <m:wrapIndent m:val="1440"/>
    <m:intLim m:val="subSup"/>
    <m:naryLim m:val="undOvr"/>
  </m:mathPr>
  <w:themeFontLang w:val="da-DK"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E38922"/>
  <w15:docId w15:val="{89E9F931-B849-4E89-B523-4E07422E2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lang w:val="da-DK"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80" w:lineRule="exact"/>
    </w:pPr>
    <w:rPr>
      <w:rFonts w:ascii="Arial" w:eastAsia="Arial" w:hAnsi="Arial"/>
      <w:sz w:val="19"/>
    </w:rPr>
  </w:style>
  <w:style w:type="paragraph" w:styleId="Overskrift1">
    <w:name w:val="heading 1"/>
    <w:basedOn w:val="Normal"/>
    <w:next w:val="Normal"/>
    <w:link w:val="Overskrift1Tegn"/>
    <w:uiPriority w:val="99"/>
    <w:qFormat/>
    <w:pPr>
      <w:keepNext/>
      <w:numPr>
        <w:numId w:val="29"/>
      </w:numPr>
      <w:suppressAutoHyphens/>
      <w:spacing w:before="250"/>
      <w:outlineLvl w:val="0"/>
    </w:pPr>
    <w:rPr>
      <w:b/>
      <w:sz w:val="21"/>
    </w:rPr>
  </w:style>
  <w:style w:type="paragraph" w:styleId="Overskrift2">
    <w:name w:val="heading 2"/>
    <w:basedOn w:val="Normal"/>
    <w:next w:val="Normal"/>
    <w:link w:val="Overskrift2Tegn"/>
    <w:uiPriority w:val="9"/>
    <w:qFormat/>
    <w:pPr>
      <w:keepNext/>
      <w:numPr>
        <w:ilvl w:val="1"/>
        <w:numId w:val="29"/>
      </w:numPr>
      <w:suppressAutoHyphens/>
      <w:outlineLvl w:val="1"/>
    </w:pPr>
  </w:style>
  <w:style w:type="paragraph" w:styleId="Overskrift3">
    <w:name w:val="heading 3"/>
    <w:basedOn w:val="Normal"/>
    <w:next w:val="Normal"/>
    <w:link w:val="Overskrift3Tegn"/>
    <w:uiPriority w:val="9"/>
    <w:unhideWhenUsed/>
    <w:pPr>
      <w:keepNext/>
      <w:keepLines/>
      <w:suppressAutoHyphens/>
      <w:outlineLvl w:val="2"/>
    </w:pPr>
    <w:rPr>
      <w:rFonts w:eastAsiaTheme="majorEastAsia" w:cstheme="majorBidi"/>
      <w:b/>
      <w:color w:val="000000"/>
      <w:szCs w:val="24"/>
    </w:rPr>
  </w:style>
  <w:style w:type="paragraph" w:styleId="Overskrift4">
    <w:name w:val="heading 4"/>
    <w:basedOn w:val="Normal"/>
    <w:next w:val="Normal"/>
    <w:link w:val="Overskrift4Tegn"/>
    <w:uiPriority w:val="9"/>
    <w:semiHidden/>
    <w:unhideWhenUsed/>
    <w:pPr>
      <w:keepNext/>
      <w:keepLines/>
      <w:suppressAutoHyphens/>
      <w:spacing w:before="40"/>
      <w:outlineLvl w:val="3"/>
    </w:pPr>
    <w:rPr>
      <w:rFonts w:asciiTheme="majorHAnsi" w:eastAsiaTheme="majorEastAsia" w:hAnsiTheme="majorHAnsi" w:cstheme="majorBidi"/>
      <w:i/>
      <w:iCs/>
      <w:color w:val="3F8F6F"/>
    </w:rPr>
  </w:style>
  <w:style w:type="paragraph" w:styleId="Overskrift5">
    <w:name w:val="heading 5"/>
    <w:basedOn w:val="Normal"/>
    <w:next w:val="Normal"/>
    <w:link w:val="Overskrift5Tegn"/>
    <w:uiPriority w:val="9"/>
    <w:semiHidden/>
    <w:unhideWhenUsed/>
    <w:pPr>
      <w:keepNext/>
      <w:keepLines/>
      <w:spacing w:before="40"/>
      <w:outlineLvl w:val="4"/>
    </w:pPr>
    <w:rPr>
      <w:rFonts w:asciiTheme="majorHAnsi" w:eastAsiaTheme="majorEastAsia" w:hAnsiTheme="majorHAnsi" w:cstheme="majorBidi"/>
      <w:color w:val="3F8F6F"/>
    </w:rPr>
  </w:style>
  <w:style w:type="paragraph" w:styleId="Overskrift6">
    <w:name w:val="heading 6"/>
    <w:basedOn w:val="Normal"/>
    <w:next w:val="Normal"/>
    <w:link w:val="Overskrift6Tegn"/>
    <w:uiPriority w:val="9"/>
    <w:semiHidden/>
    <w:unhideWhenUsed/>
    <w:qFormat/>
    <w:pPr>
      <w:keepNext/>
      <w:keepLines/>
      <w:spacing w:before="40"/>
      <w:outlineLvl w:val="5"/>
    </w:pPr>
    <w:rPr>
      <w:rFonts w:asciiTheme="majorHAnsi" w:eastAsiaTheme="majorEastAsia" w:hAnsiTheme="majorHAnsi" w:cstheme="majorBidi"/>
      <w:color w:val="2A5F4A"/>
    </w:rPr>
  </w:style>
  <w:style w:type="paragraph" w:styleId="Overskrift7">
    <w:name w:val="heading 7"/>
    <w:basedOn w:val="Normal"/>
    <w:next w:val="Normal"/>
    <w:link w:val="Overskrift7Tegn"/>
    <w:uiPriority w:val="9"/>
    <w:semiHidden/>
    <w:unhideWhenUsed/>
    <w:qFormat/>
    <w:pPr>
      <w:keepNext/>
      <w:keepLines/>
      <w:spacing w:before="40"/>
      <w:outlineLvl w:val="6"/>
    </w:pPr>
    <w:rPr>
      <w:rFonts w:asciiTheme="majorHAnsi" w:eastAsiaTheme="majorEastAsia" w:hAnsiTheme="majorHAnsi" w:cstheme="majorBidi"/>
      <w:i/>
      <w:iCs/>
      <w:color w:val="2A5F4A"/>
    </w:rPr>
  </w:style>
  <w:style w:type="paragraph" w:styleId="Overskrift8">
    <w:name w:val="heading 8"/>
    <w:basedOn w:val="Normal"/>
    <w:next w:val="Normal"/>
    <w:link w:val="Overskrift8Tegn"/>
    <w:uiPriority w:val="9"/>
    <w:semiHidden/>
    <w:unhideWhenUsed/>
    <w:qFormat/>
    <w:pPr>
      <w:keepNext/>
      <w:keepLines/>
      <w:spacing w:before="40"/>
      <w:outlineLvl w:val="7"/>
    </w:pPr>
    <w:rPr>
      <w:rFonts w:asciiTheme="majorHAnsi" w:eastAsiaTheme="majorEastAsia" w:hAnsiTheme="majorHAnsi" w:cstheme="majorBidi"/>
      <w:color w:val="272727"/>
      <w:sz w:val="21"/>
      <w:szCs w:val="21"/>
    </w:rPr>
  </w:style>
  <w:style w:type="paragraph" w:styleId="Overskrift9">
    <w:name w:val="heading 9"/>
    <w:basedOn w:val="Normal"/>
    <w:next w:val="Normal"/>
    <w:link w:val="Overskrift9Tegn"/>
    <w:uiPriority w:val="9"/>
    <w:semiHidden/>
    <w:unhideWhenUsed/>
    <w:pPr>
      <w:keepNext/>
      <w:keepLines/>
      <w:spacing w:before="40"/>
      <w:outlineLvl w:val="8"/>
    </w:pPr>
    <w:rPr>
      <w:rFonts w:asciiTheme="majorHAnsi" w:eastAsiaTheme="majorEastAsia" w:hAnsiTheme="majorHAnsi" w:cstheme="majorBidi"/>
      <w:i/>
      <w:iCs/>
      <w:color w:val="272727"/>
      <w:sz w:val="21"/>
      <w:szCs w:val="21"/>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9"/>
    <w:rPr>
      <w:rFonts w:ascii="Arial" w:eastAsia="Arial" w:hAnsi="Arial"/>
      <w:b/>
      <w:sz w:val="21"/>
    </w:rPr>
  </w:style>
  <w:style w:type="character" w:customStyle="1" w:styleId="Overskrift2Tegn">
    <w:name w:val="Overskrift 2 Tegn"/>
    <w:basedOn w:val="Standardskriftforavsnitt"/>
    <w:link w:val="Overskrift2"/>
    <w:uiPriority w:val="9"/>
    <w:rPr>
      <w:rFonts w:ascii="Arial" w:eastAsia="Arial" w:hAnsi="Arial"/>
      <w:sz w:val="19"/>
    </w:rPr>
  </w:style>
  <w:style w:type="character" w:customStyle="1" w:styleId="Overskrift3Tegn">
    <w:name w:val="Overskrift 3 Tegn"/>
    <w:basedOn w:val="Standardskriftforavsnitt"/>
    <w:link w:val="Overskrift3"/>
    <w:uiPriority w:val="9"/>
    <w:rPr>
      <w:rFonts w:ascii="Arial" w:eastAsiaTheme="majorEastAsia" w:hAnsi="Arial" w:cstheme="majorBidi"/>
      <w:b/>
      <w:color w:val="000000"/>
      <w:sz w:val="19"/>
      <w:szCs w:val="24"/>
    </w:rPr>
  </w:style>
  <w:style w:type="character" w:customStyle="1" w:styleId="Overskrift4Tegn">
    <w:name w:val="Overskrift 4 Tegn"/>
    <w:basedOn w:val="Standardskriftforavsnitt"/>
    <w:link w:val="Overskrift4"/>
    <w:uiPriority w:val="9"/>
    <w:semiHidden/>
    <w:rPr>
      <w:rFonts w:asciiTheme="majorHAnsi" w:eastAsiaTheme="majorEastAsia" w:hAnsiTheme="majorHAnsi" w:cstheme="majorBidi"/>
      <w:i/>
      <w:iCs/>
      <w:color w:val="3F8F6F"/>
    </w:rPr>
  </w:style>
  <w:style w:type="paragraph" w:styleId="Bobletekst">
    <w:name w:val="Balloon Text"/>
    <w:basedOn w:val="Normal"/>
    <w:link w:val="BobletekstTegn"/>
    <w:uiPriority w:val="99"/>
    <w:semiHidden/>
    <w:unhideWhenUsed/>
    <w:pPr>
      <w:spacing w:line="240" w:lineRule="auto"/>
    </w:pPr>
    <w:rPr>
      <w:rFonts w:ascii="Segoe UI" w:eastAsia="Segoe UI" w:hAnsi="Segoe UI" w:cs="Segoe UI"/>
      <w:sz w:val="18"/>
      <w:szCs w:val="18"/>
    </w:rPr>
  </w:style>
  <w:style w:type="character" w:customStyle="1" w:styleId="BobletekstTegn">
    <w:name w:val="Bobletekst Tegn"/>
    <w:basedOn w:val="Standardskriftforavsnitt"/>
    <w:link w:val="Bobletekst"/>
    <w:uiPriority w:val="99"/>
    <w:semiHidden/>
    <w:rPr>
      <w:rFonts w:ascii="Segoe UI" w:eastAsia="Segoe UI" w:hAnsi="Segoe UI" w:cs="Segoe UI"/>
      <w:sz w:val="18"/>
      <w:szCs w:val="18"/>
    </w:rPr>
  </w:style>
  <w:style w:type="paragraph" w:customStyle="1" w:styleId="Bibliografi1">
    <w:name w:val="Bibliografi1"/>
    <w:basedOn w:val="Normal"/>
    <w:next w:val="Normal"/>
    <w:uiPriority w:val="37"/>
    <w:semiHidden/>
    <w:unhideWhenUsed/>
  </w:style>
  <w:style w:type="paragraph" w:styleId="Blokktekst">
    <w:name w:val="Block Text"/>
    <w:basedOn w:val="Normal"/>
    <w:uiPriority w:val="99"/>
    <w:semiHidden/>
    <w:unhideWhenUsed/>
    <w:pPr>
      <w:pBdr>
        <w:top w:val="single" w:sz="2" w:space="10" w:color="5DB794"/>
        <w:left w:val="single" w:sz="2" w:space="10" w:color="5DB794"/>
        <w:bottom w:val="single" w:sz="2" w:space="10" w:color="5DB794"/>
        <w:right w:val="single" w:sz="2" w:space="10" w:color="5DB794"/>
      </w:pBdr>
      <w:ind w:left="1152" w:right="1152"/>
    </w:pPr>
    <w:rPr>
      <w:rFonts w:asciiTheme="minorHAnsi" w:eastAsiaTheme="minorEastAsia" w:hAnsiTheme="minorHAnsi" w:cstheme="minorBidi"/>
      <w:i/>
      <w:iCs/>
      <w:color w:val="5DB794"/>
    </w:rPr>
  </w:style>
  <w:style w:type="paragraph" w:styleId="Brdtekst">
    <w:name w:val="Body Text"/>
    <w:basedOn w:val="Normal"/>
    <w:uiPriority w:val="99"/>
    <w:semiHidden/>
    <w:unhideWhenUsed/>
    <w:pPr>
      <w:spacing w:after="120"/>
    </w:pPr>
  </w:style>
  <w:style w:type="character" w:customStyle="1" w:styleId="BrdtekstTegn">
    <w:name w:val="Brødtekst Tegn"/>
    <w:basedOn w:val="Standardskriftforavsnitt"/>
    <w:uiPriority w:val="99"/>
    <w:semiHidden/>
    <w:rPr>
      <w:rFonts w:ascii="Arial" w:eastAsia="Arial" w:hAnsi="Arial"/>
      <w:sz w:val="19"/>
    </w:rPr>
  </w:style>
  <w:style w:type="paragraph" w:styleId="Brdtekst2">
    <w:name w:val="Body Text 2"/>
    <w:basedOn w:val="Normal"/>
    <w:uiPriority w:val="99"/>
    <w:semiHidden/>
    <w:unhideWhenUsed/>
    <w:pPr>
      <w:spacing w:after="120" w:line="480" w:lineRule="auto"/>
    </w:pPr>
  </w:style>
  <w:style w:type="character" w:customStyle="1" w:styleId="Brdtekst2Tegn">
    <w:name w:val="Brødtekst 2 Tegn"/>
    <w:basedOn w:val="Standardskriftforavsnitt"/>
    <w:uiPriority w:val="99"/>
    <w:semiHidden/>
    <w:rPr>
      <w:rFonts w:ascii="Arial" w:eastAsia="Arial" w:hAnsi="Arial"/>
      <w:sz w:val="19"/>
    </w:rPr>
  </w:style>
  <w:style w:type="paragraph" w:styleId="Brdtekst3">
    <w:name w:val="Body Text 3"/>
    <w:basedOn w:val="Normal"/>
    <w:uiPriority w:val="99"/>
    <w:semiHidden/>
    <w:unhideWhenUsed/>
    <w:pPr>
      <w:spacing w:after="120"/>
    </w:pPr>
    <w:rPr>
      <w:sz w:val="16"/>
      <w:szCs w:val="16"/>
    </w:rPr>
  </w:style>
  <w:style w:type="character" w:customStyle="1" w:styleId="Brdtekst3Tegn">
    <w:name w:val="Brødtekst 3 Tegn"/>
    <w:basedOn w:val="Standardskriftforavsnitt"/>
    <w:uiPriority w:val="99"/>
    <w:semiHidden/>
    <w:rPr>
      <w:rFonts w:ascii="Arial" w:eastAsia="Arial" w:hAnsi="Arial"/>
      <w:sz w:val="16"/>
      <w:szCs w:val="16"/>
    </w:rPr>
  </w:style>
  <w:style w:type="paragraph" w:styleId="Brdtekst-frsteinnrykk">
    <w:name w:val="Body Text First Indent"/>
    <w:basedOn w:val="Brdtekst"/>
    <w:uiPriority w:val="99"/>
    <w:semiHidden/>
    <w:unhideWhenUsed/>
    <w:pPr>
      <w:spacing w:after="0"/>
      <w:ind w:firstLine="360"/>
    </w:pPr>
  </w:style>
  <w:style w:type="character" w:customStyle="1" w:styleId="Brdtekst-frsteinnrykkTegn">
    <w:name w:val="Brødtekst - første innrykk Tegn"/>
    <w:basedOn w:val="BrdtekstTegn"/>
    <w:uiPriority w:val="99"/>
    <w:semiHidden/>
    <w:rPr>
      <w:rFonts w:ascii="Arial" w:eastAsia="Arial" w:hAnsi="Arial"/>
      <w:sz w:val="19"/>
    </w:rPr>
  </w:style>
  <w:style w:type="paragraph" w:styleId="Brdtekstinnrykk">
    <w:name w:val="Body Text Indent"/>
    <w:basedOn w:val="Normal"/>
    <w:uiPriority w:val="99"/>
    <w:semiHidden/>
    <w:unhideWhenUsed/>
    <w:pPr>
      <w:spacing w:after="120"/>
      <w:ind w:left="283"/>
    </w:pPr>
  </w:style>
  <w:style w:type="character" w:customStyle="1" w:styleId="BrdtekstinnrykkTegn">
    <w:name w:val="Brødtekstinnrykk Tegn"/>
    <w:basedOn w:val="Standardskriftforavsnitt"/>
    <w:uiPriority w:val="99"/>
    <w:semiHidden/>
    <w:rPr>
      <w:rFonts w:ascii="Arial" w:eastAsia="Arial" w:hAnsi="Arial"/>
      <w:sz w:val="19"/>
    </w:rPr>
  </w:style>
  <w:style w:type="paragraph" w:styleId="Brdtekst-frsteinnrykk2">
    <w:name w:val="Body Text First Indent 2"/>
    <w:basedOn w:val="Brdtekstinnrykk"/>
    <w:uiPriority w:val="99"/>
    <w:semiHidden/>
    <w:unhideWhenUsed/>
    <w:pPr>
      <w:spacing w:after="0"/>
      <w:ind w:left="360" w:firstLine="360"/>
    </w:pPr>
  </w:style>
  <w:style w:type="character" w:customStyle="1" w:styleId="Brdtekst-frsteinnrykk2Tegn">
    <w:name w:val="Brødtekst - første innrykk 2 Tegn"/>
    <w:basedOn w:val="BrdtekstinnrykkTegn"/>
    <w:uiPriority w:val="99"/>
    <w:semiHidden/>
    <w:rPr>
      <w:rFonts w:ascii="Arial" w:eastAsia="Arial" w:hAnsi="Arial"/>
      <w:sz w:val="19"/>
    </w:rPr>
  </w:style>
  <w:style w:type="paragraph" w:styleId="Brdtekstinnrykk2">
    <w:name w:val="Body Text Indent 2"/>
    <w:basedOn w:val="Normal"/>
    <w:uiPriority w:val="99"/>
    <w:semiHidden/>
    <w:unhideWhenUsed/>
    <w:pPr>
      <w:spacing w:after="120" w:line="480" w:lineRule="auto"/>
      <w:ind w:left="283"/>
    </w:pPr>
  </w:style>
  <w:style w:type="character" w:customStyle="1" w:styleId="Brdtekstinnrykk2Tegn">
    <w:name w:val="Brødtekstinnrykk 2 Tegn"/>
    <w:basedOn w:val="Standardskriftforavsnitt"/>
    <w:uiPriority w:val="99"/>
    <w:semiHidden/>
    <w:rPr>
      <w:rFonts w:ascii="Arial" w:eastAsia="Arial" w:hAnsi="Arial"/>
      <w:sz w:val="19"/>
    </w:rPr>
  </w:style>
  <w:style w:type="paragraph" w:styleId="Brdtekstinnrykk3">
    <w:name w:val="Body Text Indent 3"/>
    <w:basedOn w:val="Normal"/>
    <w:uiPriority w:val="99"/>
    <w:semiHidden/>
    <w:unhideWhenUsed/>
    <w:pPr>
      <w:spacing w:after="120"/>
      <w:ind w:left="283"/>
    </w:pPr>
    <w:rPr>
      <w:sz w:val="16"/>
      <w:szCs w:val="16"/>
    </w:rPr>
  </w:style>
  <w:style w:type="character" w:customStyle="1" w:styleId="Brdtekstinnrykk3Tegn">
    <w:name w:val="Brødtekstinnrykk 3 Tegn"/>
    <w:basedOn w:val="Standardskriftforavsnitt"/>
    <w:uiPriority w:val="99"/>
    <w:semiHidden/>
    <w:rPr>
      <w:rFonts w:ascii="Arial" w:eastAsia="Arial" w:hAnsi="Arial"/>
      <w:sz w:val="16"/>
      <w:szCs w:val="16"/>
    </w:rPr>
  </w:style>
  <w:style w:type="character" w:customStyle="1" w:styleId="Boktittel1">
    <w:name w:val="Boktittel1"/>
    <w:basedOn w:val="Standardskriftforavsnitt"/>
    <w:uiPriority w:val="33"/>
    <w:rPr>
      <w:b/>
      <w:bCs/>
      <w:i/>
      <w:iCs/>
      <w:spacing w:val="5"/>
    </w:rPr>
  </w:style>
  <w:style w:type="paragraph" w:styleId="Bildetekst">
    <w:name w:val="caption"/>
    <w:basedOn w:val="Normal"/>
    <w:next w:val="Tabeltitel"/>
    <w:uiPriority w:val="35"/>
    <w:unhideWhenUsed/>
    <w:pPr>
      <w:keepNext/>
      <w:spacing w:before="680"/>
    </w:pPr>
    <w:rPr>
      <w:b/>
      <w:color w:val="C59E54"/>
    </w:rPr>
  </w:style>
  <w:style w:type="paragraph" w:styleId="Hilsen">
    <w:name w:val="Closing"/>
    <w:basedOn w:val="Normal"/>
    <w:link w:val="HilsenTegn"/>
    <w:uiPriority w:val="99"/>
    <w:semiHidden/>
    <w:unhideWhenUsed/>
    <w:pPr>
      <w:spacing w:line="240" w:lineRule="auto"/>
      <w:ind w:left="4252"/>
    </w:pPr>
  </w:style>
  <w:style w:type="character" w:customStyle="1" w:styleId="HilsenTegn">
    <w:name w:val="Hilsen Tegn"/>
    <w:basedOn w:val="Standardskriftforavsnitt"/>
    <w:link w:val="Hilsen"/>
    <w:uiPriority w:val="99"/>
    <w:semiHidden/>
    <w:rPr>
      <w:rFonts w:ascii="Arial" w:eastAsia="Arial" w:hAnsi="Arial"/>
      <w:sz w:val="19"/>
    </w:rPr>
  </w:style>
  <w:style w:type="character" w:customStyle="1" w:styleId="Merknadsreferanse1">
    <w:name w:val="Merknadsreferanse1"/>
    <w:basedOn w:val="Standardskriftforavsnitt"/>
    <w:uiPriority w:val="99"/>
    <w:semiHidden/>
    <w:unhideWhenUsed/>
    <w:rPr>
      <w:sz w:val="16"/>
      <w:szCs w:val="16"/>
    </w:rPr>
  </w:style>
  <w:style w:type="paragraph" w:customStyle="1" w:styleId="Merknadstekst1">
    <w:name w:val="Merknadstekst1"/>
    <w:basedOn w:val="Normal"/>
    <w:link w:val="MerknadstekstTegn"/>
    <w:uiPriority w:val="99"/>
    <w:unhideWhenUsed/>
    <w:pPr>
      <w:spacing w:line="240" w:lineRule="auto"/>
    </w:pPr>
    <w:rPr>
      <w:sz w:val="20"/>
    </w:rPr>
  </w:style>
  <w:style w:type="character" w:customStyle="1" w:styleId="MerknadstekstTegn">
    <w:name w:val="Merknadstekst Tegn"/>
    <w:basedOn w:val="Standardskriftforavsnitt"/>
    <w:link w:val="Merknadstekst1"/>
    <w:uiPriority w:val="99"/>
    <w:rPr>
      <w:rFonts w:ascii="Arial" w:eastAsia="Arial" w:hAnsi="Arial"/>
    </w:rPr>
  </w:style>
  <w:style w:type="paragraph" w:customStyle="1" w:styleId="Kommentaremne1">
    <w:name w:val="Kommentaremne1"/>
    <w:basedOn w:val="Merknadstekst1"/>
    <w:next w:val="Merknadstekst1"/>
    <w:link w:val="KommentaremneTegn"/>
    <w:uiPriority w:val="99"/>
    <w:semiHidden/>
    <w:unhideWhenUsed/>
    <w:rPr>
      <w:b/>
      <w:bCs/>
    </w:rPr>
  </w:style>
  <w:style w:type="character" w:customStyle="1" w:styleId="KommentaremneTegn">
    <w:name w:val="Kommentaremne Tegn"/>
    <w:basedOn w:val="MerknadstekstTegn"/>
    <w:link w:val="Kommentaremne1"/>
    <w:uiPriority w:val="99"/>
    <w:semiHidden/>
    <w:rPr>
      <w:rFonts w:ascii="Arial" w:eastAsia="Arial" w:hAnsi="Arial"/>
      <w:b/>
      <w:bCs/>
    </w:rPr>
  </w:style>
  <w:style w:type="paragraph" w:styleId="Dato">
    <w:name w:val="Date"/>
    <w:basedOn w:val="Normal"/>
    <w:next w:val="Normal"/>
    <w:link w:val="DatoTegn"/>
    <w:uiPriority w:val="99"/>
    <w:semiHidden/>
    <w:unhideWhenUsed/>
  </w:style>
  <w:style w:type="character" w:customStyle="1" w:styleId="DatoTegn">
    <w:name w:val="Dato Tegn"/>
    <w:basedOn w:val="Standardskriftforavsnitt"/>
    <w:link w:val="Dato"/>
    <w:uiPriority w:val="99"/>
    <w:semiHidden/>
    <w:rPr>
      <w:rFonts w:ascii="Arial" w:eastAsia="Arial" w:hAnsi="Arial"/>
      <w:sz w:val="19"/>
    </w:rPr>
  </w:style>
  <w:style w:type="paragraph" w:styleId="Dokumentkart">
    <w:name w:val="Document Map"/>
    <w:basedOn w:val="Normal"/>
    <w:link w:val="DokumentkartTegn"/>
    <w:uiPriority w:val="99"/>
    <w:unhideWhenUsed/>
    <w:pPr>
      <w:spacing w:line="240" w:lineRule="auto"/>
    </w:pPr>
    <w:rPr>
      <w:rFonts w:ascii="Segoe UI" w:eastAsia="Segoe UI" w:hAnsi="Segoe UI" w:cs="Segoe UI"/>
      <w:sz w:val="16"/>
      <w:szCs w:val="16"/>
    </w:rPr>
  </w:style>
  <w:style w:type="character" w:customStyle="1" w:styleId="DokumentkartTegn">
    <w:name w:val="Dokumentkart Tegn"/>
    <w:basedOn w:val="Standardskriftforavsnitt"/>
    <w:link w:val="Dokumentkart"/>
    <w:uiPriority w:val="99"/>
    <w:rPr>
      <w:rFonts w:ascii="Segoe UI" w:eastAsia="Segoe UI" w:hAnsi="Segoe UI" w:cs="Segoe UI"/>
      <w:sz w:val="16"/>
      <w:szCs w:val="16"/>
    </w:rPr>
  </w:style>
  <w:style w:type="paragraph" w:styleId="E-postsignatur">
    <w:name w:val="E-mail Signature"/>
    <w:basedOn w:val="Normal"/>
    <w:link w:val="E-postsignaturTegn"/>
    <w:uiPriority w:val="99"/>
    <w:semiHidden/>
    <w:unhideWhenUsed/>
    <w:pPr>
      <w:spacing w:line="240" w:lineRule="auto"/>
    </w:pPr>
  </w:style>
  <w:style w:type="character" w:customStyle="1" w:styleId="E-postsignaturTegn">
    <w:name w:val="E-postsignatur Tegn"/>
    <w:basedOn w:val="Standardskriftforavsnitt"/>
    <w:link w:val="E-postsignatur"/>
    <w:uiPriority w:val="99"/>
    <w:semiHidden/>
    <w:rPr>
      <w:rFonts w:ascii="Arial" w:eastAsia="Arial" w:hAnsi="Arial"/>
      <w:sz w:val="19"/>
    </w:rPr>
  </w:style>
  <w:style w:type="character" w:styleId="Utheving">
    <w:name w:val="Emphasis"/>
    <w:basedOn w:val="Standardskriftforavsnitt"/>
    <w:uiPriority w:val="20"/>
    <w:rPr>
      <w:i/>
      <w:iCs/>
    </w:rPr>
  </w:style>
  <w:style w:type="character" w:styleId="Sluttnotereferanse">
    <w:name w:val="endnote reference"/>
    <w:basedOn w:val="Standardskriftforavsnitt"/>
    <w:uiPriority w:val="99"/>
    <w:semiHidden/>
    <w:unhideWhenUsed/>
    <w:rPr>
      <w:vertAlign w:val="superscript"/>
    </w:rPr>
  </w:style>
  <w:style w:type="paragraph" w:styleId="Sluttnotetekst">
    <w:name w:val="endnote text"/>
    <w:basedOn w:val="Normal"/>
    <w:link w:val="SluttnotetekstTegn"/>
    <w:uiPriority w:val="99"/>
    <w:semiHidden/>
    <w:unhideWhenUsed/>
    <w:pPr>
      <w:spacing w:line="240" w:lineRule="auto"/>
    </w:pPr>
    <w:rPr>
      <w:sz w:val="20"/>
    </w:rPr>
  </w:style>
  <w:style w:type="character" w:customStyle="1" w:styleId="SluttnotetekstTegn">
    <w:name w:val="Sluttnotetekst Tegn"/>
    <w:basedOn w:val="Standardskriftforavsnitt"/>
    <w:link w:val="Sluttnotetekst"/>
    <w:uiPriority w:val="99"/>
    <w:semiHidden/>
    <w:rPr>
      <w:rFonts w:ascii="Arial" w:eastAsia="Arial" w:hAnsi="Arial"/>
    </w:rPr>
  </w:style>
  <w:style w:type="paragraph" w:customStyle="1" w:styleId="Konvoluttadresse1">
    <w:name w:val="Konvoluttadresse1"/>
    <w:basedOn w:val="Normal"/>
    <w:uiPriority w:val="99"/>
    <w:semiHidden/>
    <w:unhideWhenUsed/>
    <w:pPr>
      <w:framePr w:dropCap="none" w:lines="1"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customStyle="1" w:styleId="Avsenderadresse1">
    <w:name w:val="Avsenderadresse1"/>
    <w:basedOn w:val="Normal"/>
    <w:uiPriority w:val="99"/>
    <w:semiHidden/>
    <w:unhideWhenUsed/>
    <w:pPr>
      <w:spacing w:line="240" w:lineRule="auto"/>
    </w:pPr>
    <w:rPr>
      <w:rFonts w:asciiTheme="majorHAnsi" w:eastAsiaTheme="majorEastAsia" w:hAnsiTheme="majorHAnsi" w:cstheme="majorBidi"/>
      <w:sz w:val="20"/>
    </w:rPr>
  </w:style>
  <w:style w:type="character" w:styleId="Fulgthyperkobling">
    <w:name w:val="FollowedHyperlink"/>
    <w:basedOn w:val="Standardskriftforavsnitt"/>
    <w:uiPriority w:val="99"/>
    <w:semiHidden/>
    <w:unhideWhenUsed/>
    <w:rPr>
      <w:color w:val="4D4D4D"/>
      <w:u w:val="single"/>
    </w:rPr>
  </w:style>
  <w:style w:type="paragraph" w:styleId="Bunntekst">
    <w:name w:val="footer"/>
    <w:basedOn w:val="Normal"/>
    <w:link w:val="BunntekstTegn"/>
    <w:uiPriority w:val="99"/>
    <w:unhideWhenUsed/>
    <w:pPr>
      <w:tabs>
        <w:tab w:val="center" w:pos="4680"/>
        <w:tab w:val="right" w:pos="9360"/>
      </w:tabs>
      <w:spacing w:line="240" w:lineRule="auto"/>
    </w:pPr>
  </w:style>
  <w:style w:type="character" w:customStyle="1" w:styleId="BunntekstTegn">
    <w:name w:val="Bunntekst Tegn"/>
    <w:basedOn w:val="Standardskriftforavsnitt"/>
    <w:link w:val="Bunntekst"/>
    <w:uiPriority w:val="99"/>
    <w:rPr>
      <w:rFonts w:ascii="Arial" w:eastAsia="Arial" w:hAnsi="Arial"/>
      <w:sz w:val="19"/>
    </w:rPr>
  </w:style>
  <w:style w:type="character" w:styleId="Fotnotereferanse">
    <w:name w:val="footnote reference"/>
    <w:basedOn w:val="Standardskriftforavsnitt"/>
    <w:uiPriority w:val="99"/>
    <w:semiHidden/>
    <w:unhideWhenUsed/>
    <w:rPr>
      <w:vertAlign w:val="superscript"/>
    </w:rPr>
  </w:style>
  <w:style w:type="paragraph" w:styleId="Fotnotetekst">
    <w:name w:val="footnote text"/>
    <w:basedOn w:val="Normal"/>
    <w:link w:val="FotnotetekstTegn"/>
    <w:uiPriority w:val="99"/>
    <w:pPr>
      <w:tabs>
        <w:tab w:val="left" w:pos="227"/>
      </w:tabs>
      <w:spacing w:line="180" w:lineRule="atLeast"/>
    </w:pPr>
    <w:rPr>
      <w:sz w:val="14"/>
    </w:rPr>
  </w:style>
  <w:style w:type="character" w:customStyle="1" w:styleId="FotnotetekstTegn">
    <w:name w:val="Fotnotetekst Tegn"/>
    <w:basedOn w:val="Standardskriftforavsnitt"/>
    <w:link w:val="Fotnotetekst"/>
    <w:uiPriority w:val="99"/>
    <w:rPr>
      <w:rFonts w:ascii="Arial" w:eastAsia="Arial" w:hAnsi="Arial"/>
      <w:sz w:val="14"/>
    </w:rPr>
  </w:style>
  <w:style w:type="character" w:customStyle="1" w:styleId="Emneknagg1">
    <w:name w:val="Emneknagg1"/>
    <w:basedOn w:val="Standardskriftforavsnitt"/>
    <w:uiPriority w:val="99"/>
    <w:semiHidden/>
    <w:unhideWhenUsed/>
    <w:rPr>
      <w:color w:val="2B579A"/>
      <w:shd w:val="clear" w:color="auto" w:fill="E1DFDD"/>
    </w:rPr>
  </w:style>
  <w:style w:type="paragraph" w:styleId="Topptekst">
    <w:name w:val="header"/>
    <w:basedOn w:val="Normal"/>
    <w:link w:val="TopptekstTegn"/>
    <w:uiPriority w:val="99"/>
    <w:unhideWhenUsed/>
    <w:pPr>
      <w:tabs>
        <w:tab w:val="center" w:pos="4680"/>
        <w:tab w:val="right" w:pos="9360"/>
      </w:tabs>
      <w:spacing w:line="240" w:lineRule="auto"/>
      <w:ind w:right="-1814"/>
    </w:pPr>
  </w:style>
  <w:style w:type="character" w:customStyle="1" w:styleId="TopptekstTegn">
    <w:name w:val="Topptekst Tegn"/>
    <w:basedOn w:val="Standardskriftforavsnitt"/>
    <w:link w:val="Topptekst"/>
    <w:uiPriority w:val="99"/>
    <w:rPr>
      <w:rFonts w:ascii="Arial" w:eastAsia="Arial" w:hAnsi="Arial"/>
      <w:sz w:val="19"/>
    </w:rPr>
  </w:style>
  <w:style w:type="character" w:customStyle="1" w:styleId="Overskrift5Tegn">
    <w:name w:val="Overskrift 5 Tegn"/>
    <w:basedOn w:val="Standardskriftforavsnitt"/>
    <w:link w:val="Overskrift5"/>
    <w:uiPriority w:val="9"/>
    <w:semiHidden/>
    <w:rPr>
      <w:rFonts w:asciiTheme="majorHAnsi" w:eastAsiaTheme="majorEastAsia" w:hAnsiTheme="majorHAnsi" w:cstheme="majorBidi"/>
      <w:color w:val="3F8F6F"/>
      <w:sz w:val="19"/>
    </w:rPr>
  </w:style>
  <w:style w:type="character" w:customStyle="1" w:styleId="Overskrift6Tegn">
    <w:name w:val="Overskrift 6 Tegn"/>
    <w:basedOn w:val="Standardskriftforavsnitt"/>
    <w:link w:val="Overskrift6"/>
    <w:uiPriority w:val="9"/>
    <w:semiHidden/>
    <w:rPr>
      <w:rFonts w:asciiTheme="majorHAnsi" w:eastAsiaTheme="majorEastAsia" w:hAnsiTheme="majorHAnsi" w:cstheme="majorBidi"/>
      <w:color w:val="2A5F4A"/>
      <w:sz w:val="19"/>
    </w:rPr>
  </w:style>
  <w:style w:type="character" w:customStyle="1" w:styleId="Overskrift7Tegn">
    <w:name w:val="Overskrift 7 Tegn"/>
    <w:basedOn w:val="Standardskriftforavsnitt"/>
    <w:link w:val="Overskrift7"/>
    <w:uiPriority w:val="9"/>
    <w:semiHidden/>
    <w:rPr>
      <w:rFonts w:asciiTheme="majorHAnsi" w:eastAsiaTheme="majorEastAsia" w:hAnsiTheme="majorHAnsi" w:cstheme="majorBidi"/>
      <w:i/>
      <w:iCs/>
      <w:color w:val="2A5F4A"/>
      <w:sz w:val="19"/>
    </w:rPr>
  </w:style>
  <w:style w:type="character" w:customStyle="1" w:styleId="Overskrift8Tegn">
    <w:name w:val="Overskrift 8 Tegn"/>
    <w:basedOn w:val="Standardskriftforavsnitt"/>
    <w:link w:val="Overskrift8"/>
    <w:uiPriority w:val="9"/>
    <w:semiHidden/>
    <w:rPr>
      <w:rFonts w:asciiTheme="majorHAnsi" w:eastAsiaTheme="majorEastAsia" w:hAnsiTheme="majorHAnsi" w:cstheme="majorBidi"/>
      <w:color w:val="272727"/>
      <w:sz w:val="21"/>
      <w:szCs w:val="21"/>
    </w:rPr>
  </w:style>
  <w:style w:type="character" w:customStyle="1" w:styleId="Overskrift9Tegn">
    <w:name w:val="Overskrift 9 Tegn"/>
    <w:basedOn w:val="Standardskriftforavsnitt"/>
    <w:link w:val="Overskrift9"/>
    <w:uiPriority w:val="9"/>
    <w:semiHidden/>
    <w:rPr>
      <w:rFonts w:asciiTheme="majorHAnsi" w:eastAsiaTheme="majorEastAsia" w:hAnsiTheme="majorHAnsi" w:cstheme="majorBidi"/>
      <w:i/>
      <w:iCs/>
      <w:color w:val="272727"/>
      <w:sz w:val="21"/>
      <w:szCs w:val="21"/>
    </w:rPr>
  </w:style>
  <w:style w:type="character" w:styleId="HTML-akronym">
    <w:name w:val="HTML Acronym"/>
    <w:basedOn w:val="Standardskriftforavsnitt"/>
    <w:uiPriority w:val="99"/>
    <w:semiHidden/>
    <w:unhideWhenUsed/>
  </w:style>
  <w:style w:type="paragraph" w:styleId="HTML-adresse">
    <w:name w:val="HTML Address"/>
    <w:basedOn w:val="Normal"/>
    <w:link w:val="HTML-adresseTegn"/>
    <w:uiPriority w:val="99"/>
    <w:semiHidden/>
    <w:unhideWhenUsed/>
    <w:pPr>
      <w:spacing w:line="240" w:lineRule="auto"/>
    </w:pPr>
    <w:rPr>
      <w:i/>
      <w:iCs/>
    </w:rPr>
  </w:style>
  <w:style w:type="character" w:customStyle="1" w:styleId="HTML-adresseTegn">
    <w:name w:val="HTML-adresse Tegn"/>
    <w:basedOn w:val="Standardskriftforavsnitt"/>
    <w:link w:val="HTML-adresse"/>
    <w:uiPriority w:val="99"/>
    <w:semiHidden/>
    <w:rPr>
      <w:rFonts w:ascii="Arial" w:eastAsia="Arial" w:hAnsi="Arial"/>
      <w:i/>
      <w:iCs/>
      <w:sz w:val="19"/>
    </w:rPr>
  </w:style>
  <w:style w:type="character" w:styleId="HTML-sitat">
    <w:name w:val="HTML Cite"/>
    <w:basedOn w:val="Standardskriftforavsnitt"/>
    <w:uiPriority w:val="99"/>
    <w:semiHidden/>
    <w:unhideWhenUsed/>
    <w:rPr>
      <w:i/>
      <w:iCs/>
    </w:rPr>
  </w:style>
  <w:style w:type="character" w:styleId="HTML-kode">
    <w:name w:val="HTML Code"/>
    <w:basedOn w:val="Standardskriftforavsnitt"/>
    <w:uiPriority w:val="99"/>
    <w:semiHidden/>
    <w:unhideWhenUsed/>
    <w:rPr>
      <w:rFonts w:ascii="Consolas" w:eastAsia="Consolas" w:hAnsi="Consolas"/>
      <w:sz w:val="20"/>
      <w:szCs w:val="20"/>
    </w:rPr>
  </w:style>
  <w:style w:type="character" w:styleId="HTML-definisjon">
    <w:name w:val="HTML Definition"/>
    <w:basedOn w:val="Standardskriftforavsnitt"/>
    <w:uiPriority w:val="99"/>
    <w:semiHidden/>
    <w:unhideWhenUsed/>
    <w:rPr>
      <w:i/>
      <w:iCs/>
    </w:rPr>
  </w:style>
  <w:style w:type="character" w:styleId="HTML-tastatur">
    <w:name w:val="HTML Keyboard"/>
    <w:basedOn w:val="Standardskriftforavsnitt"/>
    <w:uiPriority w:val="99"/>
    <w:semiHidden/>
    <w:unhideWhenUsed/>
    <w:rPr>
      <w:rFonts w:ascii="Consolas" w:eastAsia="Consolas" w:hAnsi="Consolas"/>
      <w:sz w:val="20"/>
      <w:szCs w:val="20"/>
    </w:rPr>
  </w:style>
  <w:style w:type="paragraph" w:styleId="HTML-forhndsformatert">
    <w:name w:val="HTML Preformatted"/>
    <w:basedOn w:val="Normal"/>
    <w:uiPriority w:val="99"/>
    <w:semiHidden/>
    <w:unhideWhenUsed/>
    <w:pPr>
      <w:spacing w:line="240" w:lineRule="auto"/>
    </w:pPr>
    <w:rPr>
      <w:rFonts w:ascii="Consolas" w:eastAsia="Consolas" w:hAnsi="Consolas"/>
      <w:sz w:val="20"/>
    </w:rPr>
  </w:style>
  <w:style w:type="character" w:customStyle="1" w:styleId="HTML-forhndsformatertTegn">
    <w:name w:val="HTML-forhåndsformatert Tegn"/>
    <w:basedOn w:val="Standardskriftforavsnitt"/>
    <w:uiPriority w:val="99"/>
    <w:semiHidden/>
    <w:rPr>
      <w:rFonts w:ascii="Consolas" w:eastAsia="Consolas" w:hAnsi="Consolas"/>
    </w:rPr>
  </w:style>
  <w:style w:type="character" w:styleId="HTML-eksempel">
    <w:name w:val="HTML Sample"/>
    <w:basedOn w:val="Standardskriftforavsnitt"/>
    <w:uiPriority w:val="99"/>
    <w:semiHidden/>
    <w:unhideWhenUsed/>
    <w:rPr>
      <w:rFonts w:ascii="Consolas" w:eastAsia="Consolas" w:hAnsi="Consolas"/>
      <w:sz w:val="24"/>
      <w:szCs w:val="24"/>
    </w:rPr>
  </w:style>
  <w:style w:type="character" w:styleId="HTML-skrivemaskin">
    <w:name w:val="HTML Typewriter"/>
    <w:basedOn w:val="Standardskriftforavsnitt"/>
    <w:uiPriority w:val="99"/>
    <w:semiHidden/>
    <w:unhideWhenUsed/>
    <w:rPr>
      <w:rFonts w:ascii="Consolas" w:eastAsia="Consolas" w:hAnsi="Consolas"/>
      <w:sz w:val="20"/>
      <w:szCs w:val="20"/>
    </w:rPr>
  </w:style>
  <w:style w:type="character" w:styleId="HTML-variabel">
    <w:name w:val="HTML Variable"/>
    <w:basedOn w:val="Standardskriftforavsnitt"/>
    <w:uiPriority w:val="99"/>
    <w:semiHidden/>
    <w:unhideWhenUsed/>
    <w:rPr>
      <w:i/>
      <w:iCs/>
    </w:rPr>
  </w:style>
  <w:style w:type="character" w:styleId="Hyperkobling">
    <w:name w:val="Hyperlink"/>
    <w:basedOn w:val="Standardskriftforavsnitt"/>
    <w:uiPriority w:val="99"/>
    <w:unhideWhenUsed/>
    <w:rPr>
      <w:color w:val="007D53"/>
      <w:u w:val="single"/>
    </w:rPr>
  </w:style>
  <w:style w:type="paragraph" w:styleId="Indeks1">
    <w:name w:val="index 1"/>
    <w:basedOn w:val="Normal"/>
    <w:next w:val="Normal"/>
    <w:uiPriority w:val="99"/>
    <w:semiHidden/>
    <w:unhideWhenUsed/>
    <w:pPr>
      <w:spacing w:line="240" w:lineRule="auto"/>
      <w:ind w:left="190" w:hanging="190"/>
    </w:pPr>
  </w:style>
  <w:style w:type="paragraph" w:styleId="Indeks2">
    <w:name w:val="index 2"/>
    <w:basedOn w:val="Normal"/>
    <w:next w:val="Normal"/>
    <w:uiPriority w:val="99"/>
    <w:semiHidden/>
    <w:unhideWhenUsed/>
    <w:pPr>
      <w:spacing w:line="240" w:lineRule="auto"/>
      <w:ind w:left="380" w:hanging="190"/>
    </w:pPr>
  </w:style>
  <w:style w:type="paragraph" w:styleId="Indeks3">
    <w:name w:val="index 3"/>
    <w:basedOn w:val="Normal"/>
    <w:next w:val="Normal"/>
    <w:uiPriority w:val="99"/>
    <w:semiHidden/>
    <w:unhideWhenUsed/>
    <w:pPr>
      <w:spacing w:line="240" w:lineRule="auto"/>
      <w:ind w:left="570" w:hanging="190"/>
    </w:pPr>
  </w:style>
  <w:style w:type="paragraph" w:styleId="Indeks4">
    <w:name w:val="index 4"/>
    <w:basedOn w:val="Normal"/>
    <w:next w:val="Normal"/>
    <w:uiPriority w:val="99"/>
    <w:semiHidden/>
    <w:unhideWhenUsed/>
    <w:pPr>
      <w:spacing w:line="240" w:lineRule="auto"/>
      <w:ind w:left="760" w:hanging="190"/>
    </w:pPr>
  </w:style>
  <w:style w:type="paragraph" w:styleId="Indeks5">
    <w:name w:val="index 5"/>
    <w:basedOn w:val="Normal"/>
    <w:next w:val="Normal"/>
    <w:uiPriority w:val="99"/>
    <w:semiHidden/>
    <w:unhideWhenUsed/>
    <w:pPr>
      <w:spacing w:line="240" w:lineRule="auto"/>
      <w:ind w:left="950" w:hanging="190"/>
    </w:pPr>
  </w:style>
  <w:style w:type="paragraph" w:styleId="Indeks6">
    <w:name w:val="index 6"/>
    <w:basedOn w:val="Normal"/>
    <w:next w:val="Normal"/>
    <w:uiPriority w:val="99"/>
    <w:semiHidden/>
    <w:unhideWhenUsed/>
    <w:pPr>
      <w:spacing w:line="240" w:lineRule="auto"/>
      <w:ind w:left="1140" w:hanging="190"/>
    </w:pPr>
  </w:style>
  <w:style w:type="paragraph" w:styleId="Indeks7">
    <w:name w:val="index 7"/>
    <w:basedOn w:val="Normal"/>
    <w:next w:val="Normal"/>
    <w:uiPriority w:val="99"/>
    <w:semiHidden/>
    <w:unhideWhenUsed/>
    <w:pPr>
      <w:spacing w:line="240" w:lineRule="auto"/>
      <w:ind w:left="1330" w:hanging="190"/>
    </w:pPr>
  </w:style>
  <w:style w:type="paragraph" w:styleId="Indeks8">
    <w:name w:val="index 8"/>
    <w:basedOn w:val="Normal"/>
    <w:next w:val="Normal"/>
    <w:uiPriority w:val="99"/>
    <w:semiHidden/>
    <w:unhideWhenUsed/>
    <w:pPr>
      <w:spacing w:line="240" w:lineRule="auto"/>
      <w:ind w:left="1520" w:hanging="190"/>
    </w:pPr>
  </w:style>
  <w:style w:type="paragraph" w:styleId="Indeks9">
    <w:name w:val="index 9"/>
    <w:basedOn w:val="Normal"/>
    <w:next w:val="Normal"/>
    <w:uiPriority w:val="99"/>
    <w:semiHidden/>
    <w:unhideWhenUsed/>
    <w:pPr>
      <w:spacing w:line="240" w:lineRule="auto"/>
      <w:ind w:left="1710" w:hanging="190"/>
    </w:pPr>
  </w:style>
  <w:style w:type="paragraph" w:styleId="Stikkordregisteroverskrift">
    <w:name w:val="index heading"/>
    <w:basedOn w:val="Normal"/>
    <w:next w:val="Indeks1"/>
    <w:uiPriority w:val="99"/>
    <w:semiHidden/>
    <w:unhideWhenUsed/>
    <w:rPr>
      <w:rFonts w:asciiTheme="majorHAnsi" w:eastAsiaTheme="majorEastAsia" w:hAnsiTheme="majorHAnsi" w:cstheme="majorBidi"/>
      <w:b/>
      <w:bCs/>
    </w:rPr>
  </w:style>
  <w:style w:type="character" w:customStyle="1" w:styleId="Sterkutheving1">
    <w:name w:val="Sterk utheving1"/>
    <w:basedOn w:val="Standardskriftforavsnitt"/>
    <w:uiPriority w:val="21"/>
    <w:rPr>
      <w:i/>
      <w:iCs/>
      <w:color w:val="5DB794"/>
    </w:rPr>
  </w:style>
  <w:style w:type="paragraph" w:customStyle="1" w:styleId="Sterktsitat1">
    <w:name w:val="Sterkt sitat1"/>
    <w:basedOn w:val="Normal"/>
    <w:next w:val="Normal"/>
    <w:link w:val="SterktsitatTegn"/>
    <w:uiPriority w:val="30"/>
    <w:pPr>
      <w:pBdr>
        <w:top w:val="single" w:sz="4" w:space="10" w:color="5DB794"/>
        <w:bottom w:val="single" w:sz="4" w:space="10" w:color="5DB794"/>
      </w:pBdr>
      <w:spacing w:before="360" w:after="360"/>
      <w:ind w:left="864" w:right="864"/>
      <w:jc w:val="center"/>
    </w:pPr>
    <w:rPr>
      <w:i/>
      <w:iCs/>
      <w:color w:val="5DB794"/>
    </w:rPr>
  </w:style>
  <w:style w:type="character" w:customStyle="1" w:styleId="SterktsitatTegn">
    <w:name w:val="Sterkt sitat Tegn"/>
    <w:basedOn w:val="Standardskriftforavsnitt"/>
    <w:link w:val="Sterktsitat1"/>
    <w:uiPriority w:val="30"/>
    <w:rPr>
      <w:rFonts w:ascii="Arial" w:eastAsia="Arial" w:hAnsi="Arial"/>
      <w:i/>
      <w:iCs/>
      <w:color w:val="5DB794"/>
      <w:sz w:val="19"/>
    </w:rPr>
  </w:style>
  <w:style w:type="character" w:customStyle="1" w:styleId="Sterkreferanse1">
    <w:name w:val="Sterk referanse1"/>
    <w:basedOn w:val="Standardskriftforavsnitt"/>
    <w:uiPriority w:val="32"/>
    <w:rPr>
      <w:b/>
      <w:bCs/>
      <w:smallCaps/>
      <w:color w:val="5DB794"/>
      <w:spacing w:val="5"/>
    </w:rPr>
  </w:style>
  <w:style w:type="character" w:styleId="Linjenummer">
    <w:name w:val="line number"/>
    <w:basedOn w:val="Standardskriftforavsnitt"/>
    <w:uiPriority w:val="99"/>
    <w:semiHidden/>
    <w:unhideWhenUsed/>
  </w:style>
  <w:style w:type="paragraph" w:styleId="Liste">
    <w:name w:val="List"/>
    <w:basedOn w:val="Normal"/>
    <w:uiPriority w:val="99"/>
    <w:semiHidden/>
    <w:unhideWhenUsed/>
    <w:pPr>
      <w:ind w:left="283" w:hanging="283"/>
      <w:contextualSpacing/>
    </w:pPr>
  </w:style>
  <w:style w:type="paragraph" w:styleId="Liste2">
    <w:name w:val="List 2"/>
    <w:basedOn w:val="Normal"/>
    <w:uiPriority w:val="99"/>
    <w:semiHidden/>
    <w:unhideWhenUsed/>
    <w:pPr>
      <w:ind w:left="566" w:hanging="283"/>
      <w:contextualSpacing/>
    </w:pPr>
  </w:style>
  <w:style w:type="paragraph" w:styleId="Liste3">
    <w:name w:val="List 3"/>
    <w:basedOn w:val="Normal"/>
    <w:uiPriority w:val="99"/>
    <w:semiHidden/>
    <w:unhideWhenUsed/>
    <w:pPr>
      <w:ind w:left="849" w:hanging="283"/>
      <w:contextualSpacing/>
    </w:pPr>
  </w:style>
  <w:style w:type="paragraph" w:styleId="Liste4">
    <w:name w:val="List 4"/>
    <w:basedOn w:val="Normal"/>
    <w:uiPriority w:val="99"/>
    <w:semiHidden/>
    <w:unhideWhenUsed/>
    <w:pPr>
      <w:ind w:left="1132" w:hanging="283"/>
      <w:contextualSpacing/>
    </w:pPr>
  </w:style>
  <w:style w:type="paragraph" w:styleId="Liste5">
    <w:name w:val="List 5"/>
    <w:basedOn w:val="Normal"/>
    <w:uiPriority w:val="99"/>
    <w:semiHidden/>
    <w:unhideWhenUsed/>
    <w:pPr>
      <w:ind w:left="1415" w:hanging="283"/>
      <w:contextualSpacing/>
    </w:pPr>
  </w:style>
  <w:style w:type="paragraph" w:styleId="Punktliste">
    <w:name w:val="List Bullet"/>
    <w:basedOn w:val="Normal"/>
    <w:uiPriority w:val="99"/>
    <w:semiHidden/>
    <w:unhideWhenUsed/>
    <w:pPr>
      <w:numPr>
        <w:numId w:val="10"/>
      </w:numPr>
      <w:contextualSpacing/>
    </w:pPr>
  </w:style>
  <w:style w:type="paragraph" w:styleId="Punktliste2">
    <w:name w:val="List Bullet 2"/>
    <w:basedOn w:val="Normal"/>
    <w:uiPriority w:val="99"/>
    <w:semiHidden/>
    <w:unhideWhenUsed/>
    <w:pPr>
      <w:numPr>
        <w:numId w:val="8"/>
      </w:numPr>
      <w:contextualSpacing/>
    </w:pPr>
  </w:style>
  <w:style w:type="paragraph" w:styleId="Punktliste3">
    <w:name w:val="List Bullet 3"/>
    <w:basedOn w:val="Normal"/>
    <w:uiPriority w:val="99"/>
    <w:semiHidden/>
    <w:unhideWhenUsed/>
    <w:pPr>
      <w:numPr>
        <w:numId w:val="7"/>
      </w:numPr>
      <w:contextualSpacing/>
    </w:pPr>
  </w:style>
  <w:style w:type="paragraph" w:styleId="Punktliste4">
    <w:name w:val="List Bullet 4"/>
    <w:basedOn w:val="Normal"/>
    <w:uiPriority w:val="99"/>
    <w:semiHidden/>
    <w:unhideWhenUsed/>
    <w:pPr>
      <w:numPr>
        <w:numId w:val="6"/>
      </w:numPr>
      <w:contextualSpacing/>
    </w:pPr>
  </w:style>
  <w:style w:type="paragraph" w:styleId="Punktliste5">
    <w:name w:val="List Bullet 5"/>
    <w:basedOn w:val="Normal"/>
    <w:uiPriority w:val="99"/>
    <w:semiHidden/>
    <w:unhideWhenUsed/>
    <w:pPr>
      <w:numPr>
        <w:numId w:val="5"/>
      </w:numPr>
      <w:contextualSpacing/>
    </w:pPr>
  </w:style>
  <w:style w:type="paragraph" w:styleId="Liste-forts">
    <w:name w:val="List Continue"/>
    <w:basedOn w:val="Normal"/>
    <w:uiPriority w:val="99"/>
    <w:semiHidden/>
    <w:unhideWhenUsed/>
    <w:pPr>
      <w:spacing w:after="120"/>
      <w:ind w:left="283"/>
      <w:contextualSpacing/>
    </w:pPr>
  </w:style>
  <w:style w:type="paragraph" w:styleId="Liste-forts2">
    <w:name w:val="List Continue 2"/>
    <w:basedOn w:val="Normal"/>
    <w:uiPriority w:val="99"/>
    <w:semiHidden/>
    <w:unhideWhenUsed/>
    <w:pPr>
      <w:spacing w:after="120"/>
      <w:ind w:left="566"/>
      <w:contextualSpacing/>
    </w:pPr>
  </w:style>
  <w:style w:type="paragraph" w:styleId="Liste-forts3">
    <w:name w:val="List Continue 3"/>
    <w:basedOn w:val="Normal"/>
    <w:uiPriority w:val="99"/>
    <w:semiHidden/>
    <w:unhideWhenUsed/>
    <w:pPr>
      <w:spacing w:after="120"/>
      <w:ind w:left="849"/>
      <w:contextualSpacing/>
    </w:pPr>
  </w:style>
  <w:style w:type="paragraph" w:styleId="Liste-forts4">
    <w:name w:val="List Continue 4"/>
    <w:basedOn w:val="Normal"/>
    <w:uiPriority w:val="99"/>
    <w:semiHidden/>
    <w:unhideWhenUsed/>
    <w:pPr>
      <w:spacing w:after="120"/>
      <w:ind w:left="1132"/>
      <w:contextualSpacing/>
    </w:pPr>
  </w:style>
  <w:style w:type="paragraph" w:styleId="Liste-forts5">
    <w:name w:val="List Continue 5"/>
    <w:basedOn w:val="Normal"/>
    <w:uiPriority w:val="99"/>
    <w:semiHidden/>
    <w:unhideWhenUsed/>
    <w:pPr>
      <w:spacing w:after="120"/>
      <w:ind w:left="1415"/>
      <w:contextualSpacing/>
    </w:pPr>
  </w:style>
  <w:style w:type="paragraph" w:styleId="Nummerertliste">
    <w:name w:val="List Number"/>
    <w:basedOn w:val="Normal"/>
    <w:uiPriority w:val="99"/>
    <w:semiHidden/>
    <w:unhideWhenUsed/>
    <w:pPr>
      <w:numPr>
        <w:numId w:val="9"/>
      </w:numPr>
      <w:contextualSpacing/>
    </w:pPr>
  </w:style>
  <w:style w:type="paragraph" w:styleId="Nummerertliste2">
    <w:name w:val="List Number 2"/>
    <w:basedOn w:val="Normal"/>
    <w:uiPriority w:val="99"/>
    <w:semiHidden/>
    <w:unhideWhenUsed/>
    <w:pPr>
      <w:numPr>
        <w:numId w:val="4"/>
      </w:numPr>
      <w:contextualSpacing/>
    </w:pPr>
  </w:style>
  <w:style w:type="paragraph" w:styleId="Nummerertliste3">
    <w:name w:val="List Number 3"/>
    <w:basedOn w:val="Normal"/>
    <w:uiPriority w:val="99"/>
    <w:semiHidden/>
    <w:unhideWhenUsed/>
    <w:pPr>
      <w:numPr>
        <w:numId w:val="3"/>
      </w:numPr>
      <w:contextualSpacing/>
    </w:pPr>
  </w:style>
  <w:style w:type="paragraph" w:styleId="Nummerertliste4">
    <w:name w:val="List Number 4"/>
    <w:basedOn w:val="Normal"/>
    <w:uiPriority w:val="99"/>
    <w:semiHidden/>
    <w:unhideWhenUsed/>
    <w:pPr>
      <w:numPr>
        <w:numId w:val="2"/>
      </w:numPr>
      <w:contextualSpacing/>
    </w:pPr>
  </w:style>
  <w:style w:type="paragraph" w:styleId="Nummerertliste5">
    <w:name w:val="List Number 5"/>
    <w:basedOn w:val="Normal"/>
    <w:uiPriority w:val="99"/>
    <w:semiHidden/>
    <w:unhideWhenUsed/>
    <w:pPr>
      <w:numPr>
        <w:numId w:val="1"/>
      </w:numPr>
      <w:contextualSpacing/>
    </w:pPr>
  </w:style>
  <w:style w:type="paragraph" w:styleId="Listeavsnitt">
    <w:name w:val="List Paragraph"/>
    <w:basedOn w:val="Normal"/>
    <w:uiPriority w:val="34"/>
    <w:qFormat/>
    <w:pPr>
      <w:ind w:left="720"/>
    </w:pPr>
  </w:style>
  <w:style w:type="character" w:customStyle="1" w:styleId="Omtale1">
    <w:name w:val="Omtale1"/>
    <w:basedOn w:val="Standardskriftforavsnitt"/>
    <w:uiPriority w:val="99"/>
    <w:semiHidden/>
    <w:unhideWhenUsed/>
    <w:rPr>
      <w:color w:val="2B579A"/>
      <w:shd w:val="clear" w:color="auto" w:fill="E1DFDD"/>
    </w:rPr>
  </w:style>
  <w:style w:type="paragraph" w:styleId="Meldingshode">
    <w:name w:val="Message Header"/>
    <w:basedOn w:val="Normal"/>
    <w:link w:val="MeldingshodeTegn"/>
    <w:uiPriority w:val="99"/>
    <w:semiHidden/>
    <w:unhideWhenUsed/>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Pr>
      <w:rFonts w:asciiTheme="majorHAnsi" w:eastAsiaTheme="majorEastAsia" w:hAnsiTheme="majorHAnsi" w:cstheme="majorBidi"/>
      <w:sz w:val="24"/>
      <w:szCs w:val="24"/>
      <w:shd w:val="pct20" w:color="auto" w:fill="auto"/>
    </w:rPr>
  </w:style>
  <w:style w:type="paragraph" w:customStyle="1" w:styleId="Ingenmellomrom1">
    <w:name w:val="Ingen mellomrom1"/>
    <w:uiPriority w:val="1"/>
    <w:rPr>
      <w:rFonts w:ascii="Arial" w:eastAsia="Arial" w:hAnsi="Arial"/>
      <w:sz w:val="19"/>
    </w:rPr>
  </w:style>
  <w:style w:type="paragraph" w:styleId="NormalWeb">
    <w:name w:val="Normal (Web)"/>
    <w:basedOn w:val="Normal"/>
    <w:uiPriority w:val="99"/>
    <w:semiHidden/>
    <w:unhideWhenUsed/>
    <w:rPr>
      <w:rFonts w:ascii="Times New Roman" w:eastAsia="Times New Roman" w:hAnsi="Times New Roman"/>
      <w:sz w:val="24"/>
      <w:szCs w:val="24"/>
    </w:rPr>
  </w:style>
  <w:style w:type="paragraph" w:styleId="Vanliginnrykk">
    <w:name w:val="Normal Indent"/>
    <w:basedOn w:val="Normal"/>
    <w:uiPriority w:val="99"/>
    <w:semiHidden/>
    <w:unhideWhenUsed/>
    <w:pPr>
      <w:ind w:left="1304"/>
    </w:pPr>
  </w:style>
  <w:style w:type="paragraph" w:styleId="Notatoverskrift">
    <w:name w:val="Note Heading"/>
    <w:basedOn w:val="Normal"/>
    <w:next w:val="Normal"/>
    <w:link w:val="NotatoverskriftTegn"/>
    <w:uiPriority w:val="99"/>
    <w:semiHidden/>
    <w:unhideWhenUsed/>
    <w:pPr>
      <w:spacing w:line="240" w:lineRule="auto"/>
    </w:pPr>
  </w:style>
  <w:style w:type="character" w:customStyle="1" w:styleId="NotatoverskriftTegn">
    <w:name w:val="Notatoverskrift Tegn"/>
    <w:basedOn w:val="Standardskriftforavsnitt"/>
    <w:link w:val="Notatoverskrift"/>
    <w:uiPriority w:val="99"/>
    <w:semiHidden/>
    <w:rPr>
      <w:rFonts w:ascii="Arial" w:eastAsia="Arial" w:hAnsi="Arial"/>
      <w:sz w:val="19"/>
    </w:rPr>
  </w:style>
  <w:style w:type="character" w:styleId="Sidetall">
    <w:name w:val="page number"/>
    <w:basedOn w:val="Standardskriftforavsnitt"/>
    <w:uiPriority w:val="99"/>
    <w:semiHidden/>
    <w:unhideWhenUsed/>
  </w:style>
  <w:style w:type="character" w:customStyle="1" w:styleId="Plassholdertekst1">
    <w:name w:val="Plassholdertekst1"/>
    <w:basedOn w:val="Standardskriftforavsnitt"/>
    <w:uiPriority w:val="99"/>
    <w:semiHidden/>
    <w:rPr>
      <w:color w:val="808080"/>
    </w:rPr>
  </w:style>
  <w:style w:type="paragraph" w:styleId="Rentekst">
    <w:name w:val="Plain Text"/>
    <w:basedOn w:val="Normal"/>
    <w:link w:val="RentekstTegn"/>
    <w:uiPriority w:val="99"/>
    <w:semiHidden/>
    <w:unhideWhenUsed/>
    <w:pPr>
      <w:spacing w:line="240" w:lineRule="auto"/>
    </w:pPr>
    <w:rPr>
      <w:rFonts w:ascii="Consolas" w:eastAsia="Consolas" w:hAnsi="Consolas"/>
      <w:sz w:val="21"/>
      <w:szCs w:val="21"/>
    </w:rPr>
  </w:style>
  <w:style w:type="character" w:customStyle="1" w:styleId="RentekstTegn">
    <w:name w:val="Ren tekst Tegn"/>
    <w:basedOn w:val="Standardskriftforavsnitt"/>
    <w:link w:val="Rentekst"/>
    <w:uiPriority w:val="99"/>
    <w:semiHidden/>
    <w:rPr>
      <w:rFonts w:ascii="Consolas" w:eastAsia="Consolas" w:hAnsi="Consolas"/>
      <w:sz w:val="21"/>
      <w:szCs w:val="21"/>
    </w:rPr>
  </w:style>
  <w:style w:type="paragraph" w:styleId="Sitat">
    <w:name w:val="Quote"/>
    <w:basedOn w:val="Normal"/>
    <w:next w:val="Normal"/>
    <w:link w:val="SitatTegn"/>
    <w:uiPriority w:val="29"/>
    <w:pPr>
      <w:spacing w:before="200" w:after="160"/>
      <w:ind w:left="864" w:right="864"/>
      <w:jc w:val="center"/>
    </w:pPr>
    <w:rPr>
      <w:i/>
      <w:iCs/>
      <w:color w:val="404040"/>
    </w:rPr>
  </w:style>
  <w:style w:type="character" w:customStyle="1" w:styleId="SitatTegn">
    <w:name w:val="Sitat Tegn"/>
    <w:basedOn w:val="Standardskriftforavsnitt"/>
    <w:link w:val="Sitat"/>
    <w:uiPriority w:val="29"/>
    <w:rPr>
      <w:rFonts w:ascii="Arial" w:eastAsia="Arial" w:hAnsi="Arial"/>
      <w:i/>
      <w:iCs/>
      <w:color w:val="404040"/>
      <w:sz w:val="19"/>
    </w:rPr>
  </w:style>
  <w:style w:type="paragraph" w:styleId="Innledendehilsen">
    <w:name w:val="Salutation"/>
    <w:basedOn w:val="Normal"/>
    <w:next w:val="Normal"/>
    <w:link w:val="InnledendehilsenTegn"/>
    <w:uiPriority w:val="99"/>
    <w:semiHidden/>
    <w:unhideWhenUsed/>
  </w:style>
  <w:style w:type="character" w:customStyle="1" w:styleId="InnledendehilsenTegn">
    <w:name w:val="Innledende hilsen Tegn"/>
    <w:basedOn w:val="Standardskriftforavsnitt"/>
    <w:link w:val="Innledendehilsen"/>
    <w:uiPriority w:val="99"/>
    <w:semiHidden/>
    <w:rPr>
      <w:rFonts w:ascii="Arial" w:eastAsia="Arial" w:hAnsi="Arial"/>
      <w:sz w:val="19"/>
    </w:rPr>
  </w:style>
  <w:style w:type="paragraph" w:styleId="Underskrift">
    <w:name w:val="Signature"/>
    <w:basedOn w:val="Normal"/>
    <w:link w:val="UnderskriftTegn"/>
    <w:uiPriority w:val="99"/>
    <w:semiHidden/>
    <w:unhideWhenUsed/>
    <w:pPr>
      <w:spacing w:line="240" w:lineRule="auto"/>
      <w:ind w:left="4252"/>
    </w:pPr>
  </w:style>
  <w:style w:type="character" w:customStyle="1" w:styleId="UnderskriftTegn">
    <w:name w:val="Underskrift Tegn"/>
    <w:basedOn w:val="Standardskriftforavsnitt"/>
    <w:link w:val="Underskrift"/>
    <w:uiPriority w:val="99"/>
    <w:semiHidden/>
    <w:rPr>
      <w:rFonts w:ascii="Arial" w:eastAsia="Arial" w:hAnsi="Arial"/>
      <w:sz w:val="19"/>
    </w:rPr>
  </w:style>
  <w:style w:type="character" w:customStyle="1" w:styleId="Smarthyperkobling1">
    <w:name w:val="Smart hyperkobling1"/>
    <w:basedOn w:val="Standardskriftforavsnitt"/>
    <w:uiPriority w:val="99"/>
    <w:semiHidden/>
    <w:unhideWhenUsed/>
    <w:rPr>
      <w:u w:val="dotted"/>
    </w:rPr>
  </w:style>
  <w:style w:type="character" w:styleId="Sterk">
    <w:name w:val="Strong"/>
    <w:basedOn w:val="Standardskriftforavsnitt"/>
    <w:uiPriority w:val="22"/>
    <w:rPr>
      <w:b/>
      <w:bCs/>
    </w:rPr>
  </w:style>
  <w:style w:type="paragraph" w:styleId="Undertittel">
    <w:name w:val="Subtitle"/>
    <w:basedOn w:val="Normal"/>
    <w:next w:val="Normal"/>
    <w:link w:val="UndertittelTegn"/>
    <w:uiPriority w:val="11"/>
    <w:pPr>
      <w:numPr>
        <w:ilvl w:val="1"/>
      </w:numPr>
      <w:spacing w:after="160"/>
    </w:pPr>
    <w:rPr>
      <w:rFonts w:asciiTheme="minorHAnsi" w:eastAsiaTheme="minorEastAsia" w:hAnsiTheme="minorHAnsi" w:cstheme="minorBidi"/>
      <w:color w:val="5A5A5A"/>
      <w:spacing w:val="15"/>
      <w:sz w:val="22"/>
      <w:szCs w:val="22"/>
    </w:rPr>
  </w:style>
  <w:style w:type="character" w:customStyle="1" w:styleId="UndertittelTegn">
    <w:name w:val="Undertittel Tegn"/>
    <w:basedOn w:val="Standardskriftforavsnitt"/>
    <w:link w:val="Undertittel"/>
    <w:uiPriority w:val="11"/>
    <w:rPr>
      <w:rFonts w:asciiTheme="minorHAnsi" w:eastAsiaTheme="minorEastAsia" w:hAnsiTheme="minorHAnsi" w:cstheme="minorBidi"/>
      <w:color w:val="5A5A5A"/>
      <w:spacing w:val="15"/>
      <w:sz w:val="22"/>
      <w:szCs w:val="22"/>
    </w:rPr>
  </w:style>
  <w:style w:type="character" w:customStyle="1" w:styleId="Svakutheving1">
    <w:name w:val="Svak utheving1"/>
    <w:basedOn w:val="Standardskriftforavsnitt"/>
    <w:uiPriority w:val="19"/>
    <w:rPr>
      <w:i/>
      <w:iCs/>
      <w:color w:val="404040"/>
    </w:rPr>
  </w:style>
  <w:style w:type="character" w:customStyle="1" w:styleId="Svakreferanse1">
    <w:name w:val="Svak referanse1"/>
    <w:basedOn w:val="Standardskriftforavsnitt"/>
    <w:uiPriority w:val="31"/>
    <w:rPr>
      <w:smallCaps/>
      <w:color w:val="5A5A5A"/>
    </w:rPr>
  </w:style>
  <w:style w:type="paragraph" w:styleId="Kildeliste">
    <w:name w:val="table of authorities"/>
    <w:basedOn w:val="Normal"/>
    <w:next w:val="Normal"/>
    <w:uiPriority w:val="99"/>
    <w:semiHidden/>
    <w:unhideWhenUsed/>
    <w:pPr>
      <w:ind w:left="190" w:hanging="190"/>
    </w:pPr>
  </w:style>
  <w:style w:type="paragraph" w:styleId="Figurliste">
    <w:name w:val="table of figures"/>
    <w:basedOn w:val="Normal"/>
    <w:next w:val="Normal"/>
    <w:uiPriority w:val="99"/>
    <w:semiHidden/>
    <w:unhideWhenUsed/>
  </w:style>
  <w:style w:type="paragraph" w:styleId="Tittel">
    <w:name w:val="Title"/>
    <w:basedOn w:val="Normal"/>
    <w:next w:val="Overskrift1"/>
    <w:link w:val="TittelTegn"/>
    <w:uiPriority w:val="10"/>
    <w:qFormat/>
    <w:pPr>
      <w:suppressAutoHyphens/>
      <w:spacing w:after="250" w:line="280" w:lineRule="atLeast"/>
    </w:pPr>
    <w:rPr>
      <w:rFonts w:eastAsiaTheme="majorEastAsia" w:cstheme="majorBidi"/>
      <w:b/>
      <w:color w:val="15273F"/>
      <w:sz w:val="24"/>
      <w:szCs w:val="56"/>
    </w:rPr>
  </w:style>
  <w:style w:type="character" w:customStyle="1" w:styleId="TittelTegn">
    <w:name w:val="Tittel Tegn"/>
    <w:basedOn w:val="Standardskriftforavsnitt"/>
    <w:link w:val="Tittel"/>
    <w:uiPriority w:val="10"/>
    <w:rPr>
      <w:rFonts w:ascii="Arial" w:eastAsiaTheme="majorEastAsia" w:hAnsi="Arial" w:cstheme="majorBidi"/>
      <w:b/>
      <w:color w:val="15273F"/>
      <w:sz w:val="24"/>
      <w:szCs w:val="56"/>
    </w:rPr>
  </w:style>
  <w:style w:type="paragraph" w:styleId="Kildelisteoverskrift">
    <w:name w:val="toa heading"/>
    <w:basedOn w:val="Normal"/>
    <w:next w:val="Normal"/>
    <w:uiPriority w:val="99"/>
    <w:semiHidden/>
    <w:unhideWhenUsed/>
    <w:pPr>
      <w:spacing w:before="120"/>
    </w:pPr>
    <w:rPr>
      <w:rFonts w:asciiTheme="majorHAnsi" w:eastAsiaTheme="majorEastAsia" w:hAnsiTheme="majorHAnsi" w:cstheme="majorBidi"/>
      <w:b/>
      <w:bCs/>
      <w:sz w:val="24"/>
      <w:szCs w:val="24"/>
    </w:rPr>
  </w:style>
  <w:style w:type="paragraph" w:styleId="INNH1">
    <w:name w:val="toc 1"/>
    <w:basedOn w:val="Normal"/>
    <w:next w:val="Normal"/>
    <w:uiPriority w:val="39"/>
    <w:unhideWhenUsed/>
    <w:pPr>
      <w:spacing w:before="240" w:after="120"/>
    </w:pPr>
    <w:rPr>
      <w:rFonts w:asciiTheme="minorHAnsi" w:eastAsia="Calibri" w:hAnsiTheme="minorHAnsi" w:cstheme="minorHAnsi"/>
      <w:b/>
      <w:bCs/>
      <w:sz w:val="20"/>
    </w:rPr>
  </w:style>
  <w:style w:type="paragraph" w:styleId="INNH2">
    <w:name w:val="toc 2"/>
    <w:basedOn w:val="Normal"/>
    <w:next w:val="Normal"/>
    <w:uiPriority w:val="39"/>
    <w:unhideWhenUsed/>
    <w:pPr>
      <w:spacing w:before="120"/>
      <w:ind w:left="190"/>
    </w:pPr>
    <w:rPr>
      <w:rFonts w:asciiTheme="minorHAnsi" w:eastAsia="Calibri" w:hAnsiTheme="minorHAnsi" w:cstheme="minorHAnsi"/>
      <w:i/>
      <w:iCs/>
      <w:sz w:val="20"/>
    </w:rPr>
  </w:style>
  <w:style w:type="paragraph" w:styleId="INNH3">
    <w:name w:val="toc 3"/>
    <w:basedOn w:val="Normal"/>
    <w:next w:val="Normal"/>
    <w:uiPriority w:val="39"/>
    <w:unhideWhenUsed/>
    <w:pPr>
      <w:ind w:left="380"/>
    </w:pPr>
    <w:rPr>
      <w:rFonts w:asciiTheme="minorHAnsi" w:eastAsia="Calibri" w:hAnsiTheme="minorHAnsi" w:cstheme="minorHAnsi"/>
      <w:sz w:val="20"/>
    </w:rPr>
  </w:style>
  <w:style w:type="paragraph" w:styleId="INNH4">
    <w:name w:val="toc 4"/>
    <w:basedOn w:val="Normal"/>
    <w:next w:val="Normal"/>
    <w:uiPriority w:val="39"/>
    <w:unhideWhenUsed/>
    <w:pPr>
      <w:ind w:left="570"/>
    </w:pPr>
    <w:rPr>
      <w:rFonts w:asciiTheme="minorHAnsi" w:eastAsia="Calibri" w:hAnsiTheme="minorHAnsi" w:cstheme="minorHAnsi"/>
      <w:sz w:val="20"/>
    </w:rPr>
  </w:style>
  <w:style w:type="paragraph" w:styleId="INNH5">
    <w:name w:val="toc 5"/>
    <w:basedOn w:val="Normal"/>
    <w:next w:val="Normal"/>
    <w:uiPriority w:val="39"/>
    <w:unhideWhenUsed/>
    <w:pPr>
      <w:ind w:left="760"/>
    </w:pPr>
    <w:rPr>
      <w:rFonts w:asciiTheme="minorHAnsi" w:eastAsia="Calibri" w:hAnsiTheme="minorHAnsi" w:cstheme="minorHAnsi"/>
      <w:sz w:val="20"/>
    </w:rPr>
  </w:style>
  <w:style w:type="paragraph" w:styleId="INNH6">
    <w:name w:val="toc 6"/>
    <w:basedOn w:val="Normal"/>
    <w:next w:val="Normal"/>
    <w:uiPriority w:val="39"/>
    <w:unhideWhenUsed/>
    <w:pPr>
      <w:ind w:left="950"/>
    </w:pPr>
    <w:rPr>
      <w:rFonts w:asciiTheme="minorHAnsi" w:eastAsia="Calibri" w:hAnsiTheme="minorHAnsi" w:cstheme="minorHAnsi"/>
      <w:sz w:val="20"/>
    </w:rPr>
  </w:style>
  <w:style w:type="paragraph" w:styleId="INNH7">
    <w:name w:val="toc 7"/>
    <w:basedOn w:val="Normal"/>
    <w:next w:val="Normal"/>
    <w:uiPriority w:val="39"/>
    <w:unhideWhenUsed/>
    <w:pPr>
      <w:ind w:left="1140"/>
    </w:pPr>
    <w:rPr>
      <w:rFonts w:asciiTheme="minorHAnsi" w:eastAsia="Calibri" w:hAnsiTheme="minorHAnsi" w:cstheme="minorHAnsi"/>
      <w:sz w:val="20"/>
    </w:rPr>
  </w:style>
  <w:style w:type="paragraph" w:styleId="INNH8">
    <w:name w:val="toc 8"/>
    <w:basedOn w:val="Normal"/>
    <w:next w:val="Normal"/>
    <w:uiPriority w:val="39"/>
    <w:unhideWhenUsed/>
    <w:pPr>
      <w:ind w:left="1330"/>
    </w:pPr>
    <w:rPr>
      <w:rFonts w:asciiTheme="minorHAnsi" w:eastAsia="Calibri" w:hAnsiTheme="minorHAnsi" w:cstheme="minorHAnsi"/>
      <w:sz w:val="20"/>
    </w:rPr>
  </w:style>
  <w:style w:type="paragraph" w:styleId="INNH9">
    <w:name w:val="toc 9"/>
    <w:basedOn w:val="Normal"/>
    <w:next w:val="Normal"/>
    <w:uiPriority w:val="39"/>
    <w:unhideWhenUsed/>
    <w:pPr>
      <w:ind w:left="1520"/>
    </w:pPr>
    <w:rPr>
      <w:rFonts w:asciiTheme="minorHAnsi" w:eastAsia="Calibri" w:hAnsiTheme="minorHAnsi" w:cstheme="minorHAnsi"/>
      <w:sz w:val="20"/>
    </w:rPr>
  </w:style>
  <w:style w:type="paragraph" w:customStyle="1" w:styleId="Overskriftforinnholdsfortegnelse1">
    <w:name w:val="Overskrift for innholdsfortegnelse1"/>
    <w:basedOn w:val="Overskrift1"/>
    <w:next w:val="Normal"/>
    <w:uiPriority w:val="39"/>
    <w:unhideWhenUsed/>
    <w:qFormat/>
    <w:pPr>
      <w:suppressAutoHyphens w:val="0"/>
    </w:pPr>
  </w:style>
  <w:style w:type="character" w:customStyle="1" w:styleId="Ulstomtale1">
    <w:name w:val="Uløst omtale1"/>
    <w:basedOn w:val="Standardskriftforavsnitt"/>
    <w:uiPriority w:val="99"/>
    <w:semiHidden/>
    <w:unhideWhenUsed/>
    <w:rPr>
      <w:color w:val="605E5C"/>
      <w:shd w:val="clear" w:color="auto" w:fill="E1DFDD"/>
    </w:rPr>
  </w:style>
  <w:style w:type="paragraph" w:customStyle="1" w:styleId="Udkast">
    <w:name w:val="Udkast"/>
    <w:basedOn w:val="Normal"/>
    <w:qFormat/>
    <w:pPr>
      <w:spacing w:line="1000" w:lineRule="exact"/>
      <w:ind w:left="-57"/>
    </w:pPr>
    <w:rPr>
      <w:caps/>
      <w:color w:val="B4BDCC"/>
      <w:sz w:val="100"/>
    </w:rPr>
  </w:style>
  <w:style w:type="table" w:styleId="Tabellrutenett">
    <w:name w:val="Table Grid"/>
    <w:basedOn w:val="Vanligtabel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fotekst">
    <w:name w:val="Infotekst"/>
    <w:basedOn w:val="Normal"/>
    <w:pPr>
      <w:suppressAutoHyphens/>
      <w:spacing w:line="220" w:lineRule="atLeast"/>
    </w:pPr>
    <w:rPr>
      <w:noProof/>
      <w:sz w:val="14"/>
    </w:rPr>
  </w:style>
  <w:style w:type="paragraph" w:customStyle="1" w:styleId="Infotekstfed">
    <w:name w:val="Infotekst fed"/>
    <w:basedOn w:val="Infotekst"/>
    <w:next w:val="Infotekst"/>
    <w:rPr>
      <w:b/>
    </w:rPr>
  </w:style>
  <w:style w:type="paragraph" w:customStyle="1" w:styleId="NormalNoSpacing">
    <w:name w:val="Normal_NoSpacing"/>
    <w:basedOn w:val="Normal"/>
  </w:style>
  <w:style w:type="paragraph" w:customStyle="1" w:styleId="Footnotespace">
    <w:name w:val="Footnotespace"/>
    <w:basedOn w:val="NormalNoSpacing"/>
    <w:pPr>
      <w:spacing w:line="130" w:lineRule="exact"/>
    </w:pPr>
    <w:rPr>
      <w:sz w:val="16"/>
    </w:rPr>
  </w:style>
  <w:style w:type="numbering" w:customStyle="1" w:styleId="Bogstavsopstilling">
    <w:name w:val="Bogstavsopstilling"/>
    <w:uiPriority w:val="99"/>
    <w:pPr>
      <w:numPr>
        <w:numId w:val="22"/>
      </w:numPr>
    </w:pPr>
  </w:style>
  <w:style w:type="numbering" w:customStyle="1" w:styleId="Punktopstilling">
    <w:name w:val="Punktopstilling"/>
    <w:uiPriority w:val="99"/>
    <w:pPr>
      <w:numPr>
        <w:numId w:val="19"/>
      </w:numPr>
    </w:pPr>
  </w:style>
  <w:style w:type="numbering" w:customStyle="1" w:styleId="Talopstilling">
    <w:name w:val="Talopstilling"/>
    <w:uiPriority w:val="99"/>
    <w:pPr>
      <w:numPr>
        <w:numId w:val="30"/>
      </w:numPr>
    </w:pPr>
  </w:style>
  <w:style w:type="paragraph" w:customStyle="1" w:styleId="Tabeltitel">
    <w:name w:val="Tabeltitel"/>
    <w:next w:val="Tabeltekst"/>
    <w:qFormat/>
    <w:pPr>
      <w:keepNext/>
      <w:spacing w:after="130" w:line="300" w:lineRule="atLeast"/>
    </w:pPr>
    <w:rPr>
      <w:rFonts w:ascii="Arial" w:eastAsia="Arial" w:hAnsi="Arial"/>
      <w:b/>
      <w:color w:val="15273F"/>
      <w:sz w:val="22"/>
    </w:rPr>
  </w:style>
  <w:style w:type="table" w:customStyle="1" w:styleId="Datatilsynet">
    <w:name w:val="Datatilsynet"/>
    <w:basedOn w:val="Vanligtabell"/>
    <w:uiPriority w:val="99"/>
    <w:tblPr>
      <w:tblBorders>
        <w:bottom w:val="single" w:sz="4" w:space="0" w:color="auto"/>
        <w:insideH w:val="single" w:sz="4" w:space="0" w:color="auto"/>
        <w:insideV w:val="single" w:sz="4" w:space="0" w:color="auto"/>
      </w:tblBorders>
      <w:tblCellMar>
        <w:top w:w="113" w:type="dxa"/>
        <w:bottom w:w="113" w:type="dxa"/>
      </w:tblCellMar>
    </w:tblPr>
    <w:tblStylePr w:type="firstRow">
      <w:tblPr/>
      <w:tcPr>
        <w:shd w:val="clear" w:color="auto" w:fill="15273F"/>
        <w:vAlign w:val="top"/>
      </w:tcPr>
    </w:tblStylePr>
  </w:style>
  <w:style w:type="paragraph" w:customStyle="1" w:styleId="Tabeltop">
    <w:name w:val="Tabeltop"/>
    <w:qFormat/>
    <w:pPr>
      <w:spacing w:line="200" w:lineRule="atLeast"/>
    </w:pPr>
    <w:rPr>
      <w:rFonts w:ascii="Arial" w:eastAsia="Arial" w:hAnsi="Arial"/>
      <w:b/>
      <w:caps/>
      <w:color w:val="FFFFFF"/>
      <w:sz w:val="16"/>
    </w:rPr>
  </w:style>
  <w:style w:type="paragraph" w:customStyle="1" w:styleId="Tabelrubrik">
    <w:name w:val="Tabelrubrik"/>
    <w:basedOn w:val="Normal"/>
    <w:rPr>
      <w:color w:val="FFFFFF"/>
    </w:rPr>
  </w:style>
  <w:style w:type="paragraph" w:customStyle="1" w:styleId="Tabeltekst">
    <w:name w:val="Tabeltekst"/>
    <w:basedOn w:val="Normal"/>
    <w:qFormat/>
  </w:style>
  <w:style w:type="paragraph" w:customStyle="1" w:styleId="LargeSpacing">
    <w:name w:val="LargeSpacing"/>
    <w:basedOn w:val="Normal"/>
    <w:next w:val="Normal"/>
    <w:pPr>
      <w:spacing w:line="680" w:lineRule="exact"/>
    </w:pPr>
  </w:style>
  <w:style w:type="paragraph" w:customStyle="1" w:styleId="Revisjon1">
    <w:name w:val="Revisjon1"/>
    <w:uiPriority w:val="99"/>
    <w:semiHidden/>
    <w:rPr>
      <w:rFonts w:ascii="Arial" w:eastAsia="Arial" w:hAnsi="Arial"/>
      <w:sz w:val="19"/>
    </w:rPr>
  </w:style>
  <w:style w:type="paragraph" w:customStyle="1" w:styleId="pf0">
    <w:name w:val="pf0"/>
    <w:basedOn w:val="Normal"/>
    <w:pPr>
      <w:spacing w:before="100" w:beforeAutospacing="1" w:after="100" w:afterAutospacing="1" w:line="240" w:lineRule="auto"/>
    </w:pPr>
    <w:rPr>
      <w:rFonts w:ascii="Times New Roman" w:eastAsia="Times New Roman" w:hAnsi="Times New Roman"/>
      <w:sz w:val="24"/>
      <w:szCs w:val="24"/>
      <w:lang w:val="nb-NO" w:eastAsia="nb-NO"/>
    </w:rPr>
  </w:style>
  <w:style w:type="character" w:customStyle="1" w:styleId="cf01">
    <w:name w:val="cf01"/>
    <w:basedOn w:val="Standardskriftforavsnitt"/>
    <w:rPr>
      <w:rFonts w:ascii="Segoe UI" w:eastAsia="Segoe UI" w:hAnsi="Segoe UI" w:cs="Segoe UI" w:hint="default"/>
      <w:sz w:val="18"/>
      <w:szCs w:val="18"/>
    </w:rPr>
  </w:style>
  <w:style w:type="table" w:customStyle="1" w:styleId="NormalTable95b73b5c-d63d-42a1-8be7-de5661021426">
    <w:name w:val="Normal Table_95b73b5c-d63d-42a1-8be7-de5661021426"/>
    <w:uiPriority w:val="99"/>
    <w:semiHidden/>
    <w:unhideWhenUsed/>
    <w:qFormat/>
    <w:tblPr>
      <w:tblInd w:w="0" w:type="dxa"/>
      <w:tblCellMar>
        <w:top w:w="0" w:type="dxa"/>
        <w:left w:w="108" w:type="dxa"/>
        <w:bottom w:w="0" w:type="dxa"/>
        <w:right w:w="108" w:type="dxa"/>
      </w:tblCellMar>
    </w:tblPr>
  </w:style>
  <w:style w:type="table" w:customStyle="1" w:styleId="TableGridb4e2de20-e723-4778-941d-ce05a2bde90b">
    <w:name w:val="Table Grid_b4e2de20-e723-4778-941d-ce05a2bde90b"/>
    <w:basedOn w:val="NormalTable95b73b5c-d63d-42a1-8be7-de5661021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87de521-8d36-4901-a66f-a557f528fe28">
    <w:name w:val="Normal_287de521-8d36-4901-a66f-a557f528fe28"/>
    <w:qFormat/>
    <w:rPr>
      <w:rFonts w:ascii="Arial" w:eastAsia="Arial" w:hAnsi="Arial" w:cs="Arial"/>
      <w:sz w:val="24"/>
    </w:rPr>
  </w:style>
  <w:style w:type="paragraph" w:customStyle="1" w:styleId="TQMDocxPublishingHeaderDocumentIDStyleName">
    <w:name w:val="TQM_DocxPublishingHeaderDocumentIDStyleName"/>
    <w:basedOn w:val="Normal287de521-8d36-4901-a66f-a557f528fe28"/>
    <w:pPr>
      <w:spacing w:line="200" w:lineRule="exact"/>
    </w:pPr>
    <w:rPr>
      <w:sz w:val="18"/>
    </w:rPr>
  </w:style>
  <w:style w:type="table" w:customStyle="1" w:styleId="NormalTablee8481459-ad1c-4efc-ae9f-49853dffa300">
    <w:name w:val="Normal Table_e8481459-ad1c-4efc-ae9f-49853dffa300"/>
    <w:uiPriority w:val="99"/>
    <w:semiHidden/>
    <w:unhideWhenUsed/>
    <w:qFormat/>
    <w:tblPr>
      <w:tblInd w:w="0" w:type="dxa"/>
      <w:tblCellMar>
        <w:top w:w="0" w:type="dxa"/>
        <w:left w:w="108" w:type="dxa"/>
        <w:bottom w:w="0" w:type="dxa"/>
        <w:right w:w="108" w:type="dxa"/>
      </w:tblCellMar>
    </w:tblPr>
  </w:style>
  <w:style w:type="table" w:customStyle="1" w:styleId="TableGrid798e7afa-d6da-4864-baea-cb93a31296e6">
    <w:name w:val="Table Grid_798e7afa-d6da-4864-baea-cb93a31296e6"/>
    <w:basedOn w:val="NormalTablee8481459-ad1c-4efc-ae9f-49853dffa3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022882c3-ee71-49cc-b370-9490cc262153">
    <w:name w:val="Normal Table_022882c3-ee71-49cc-b370-9490cc262153"/>
    <w:uiPriority w:val="99"/>
    <w:semiHidden/>
    <w:unhideWhenUsed/>
    <w:qFormat/>
    <w:tblPr>
      <w:tblInd w:w="0" w:type="dxa"/>
      <w:tblCellMar>
        <w:top w:w="0" w:type="dxa"/>
        <w:left w:w="108" w:type="dxa"/>
        <w:bottom w:w="0" w:type="dxa"/>
        <w:right w:w="108" w:type="dxa"/>
      </w:tblCellMar>
    </w:tblPr>
  </w:style>
  <w:style w:type="table" w:customStyle="1" w:styleId="TableGrid6e2ff646-87eb-49b8-ace9-3b1882e91355">
    <w:name w:val="Table Grid_6e2ff646-87eb-49b8-ace9-3b1882e91355"/>
    <w:basedOn w:val="NormalTable022882c3-ee71-49cc-b370-9490cc2621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QMDocxPublishingHeaderDocumentInfoStyleName">
    <w:name w:val="TQM_DocxPublishingHeaderDocumentInfoStyleName"/>
    <w:basedOn w:val="Normal287de521-8d36-4901-a66f-a557f528fe28"/>
    <w:pPr>
      <w:spacing w:line="200" w:lineRule="exact"/>
    </w:pPr>
    <w:rPr>
      <w:sz w:val="14"/>
    </w:rPr>
  </w:style>
  <w:style w:type="table" w:customStyle="1" w:styleId="NormalTable37e9dabf-20cf-4573-af8f-4d7357f6779b">
    <w:name w:val="Normal Table_37e9dabf-20cf-4573-af8f-4d7357f6779b"/>
    <w:uiPriority w:val="99"/>
    <w:semiHidden/>
    <w:unhideWhenUsed/>
    <w:qFormat/>
    <w:tblPr>
      <w:tblInd w:w="0" w:type="dxa"/>
      <w:tblCellMar>
        <w:top w:w="0" w:type="dxa"/>
        <w:left w:w="108" w:type="dxa"/>
        <w:bottom w:w="0" w:type="dxa"/>
        <w:right w:w="108" w:type="dxa"/>
      </w:tblCellMar>
    </w:tblPr>
  </w:style>
  <w:style w:type="table" w:customStyle="1" w:styleId="TableGrid8d17b58f-269f-47db-b9a7-3603f73e9274">
    <w:name w:val="Table Grid_8d17b58f-269f-47db-b9a7-3603f73e9274"/>
    <w:basedOn w:val="NormalTable37e9dabf-20cf-4573-af8f-4d7357f677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47a702d8-73cc-4957-9316-5fd4e1514c4d">
    <w:name w:val="Normal Table_47a702d8-73cc-4957-9316-5fd4e1514c4d"/>
    <w:uiPriority w:val="99"/>
    <w:semiHidden/>
    <w:unhideWhenUsed/>
    <w:qFormat/>
    <w:tblPr>
      <w:tblInd w:w="0" w:type="dxa"/>
      <w:tblCellMar>
        <w:top w:w="0" w:type="dxa"/>
        <w:left w:w="108" w:type="dxa"/>
        <w:bottom w:w="0" w:type="dxa"/>
        <w:right w:w="108" w:type="dxa"/>
      </w:tblCellMar>
    </w:tblPr>
  </w:style>
  <w:style w:type="table" w:customStyle="1" w:styleId="TableGrid29165aba-e19b-41df-8b37-da8ff8dfe3f9">
    <w:name w:val="Table Grid_29165aba-e19b-41df-8b37-da8ff8dfe3f9"/>
    <w:basedOn w:val="NormalTable47a702d8-73cc-4957-9316-5fd4e1514c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1224bf42-1968-4833-9ec8-0500c7685de1">
    <w:name w:val="Normal Table_1224bf42-1968-4833-9ec8-0500c7685de1"/>
    <w:uiPriority w:val="99"/>
    <w:semiHidden/>
    <w:unhideWhenUsed/>
    <w:qFormat/>
    <w:tblPr>
      <w:tblInd w:w="0" w:type="dxa"/>
      <w:tblCellMar>
        <w:top w:w="0" w:type="dxa"/>
        <w:left w:w="108" w:type="dxa"/>
        <w:bottom w:w="0" w:type="dxa"/>
        <w:right w:w="108" w:type="dxa"/>
      </w:tblCellMar>
    </w:tblPr>
  </w:style>
  <w:style w:type="table" w:customStyle="1" w:styleId="TableGrid5c8f7219-b658-4d1d-9dd5-fa26d53d2158">
    <w:name w:val="Table Grid_5c8f7219-b658-4d1d-9dd5-fa26d53d2158"/>
    <w:basedOn w:val="NormalTable1224bf42-1968-4833-9ec8-0500c7685d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aa83c255-f1e9-4908-a320-28509b38b212">
    <w:name w:val="Normal Table_aa83c255-f1e9-4908-a320-28509b38b212"/>
    <w:uiPriority w:val="99"/>
    <w:semiHidden/>
    <w:unhideWhenUsed/>
    <w:qFormat/>
    <w:tblPr>
      <w:tblInd w:w="0" w:type="dxa"/>
      <w:tblCellMar>
        <w:top w:w="0" w:type="dxa"/>
        <w:left w:w="108" w:type="dxa"/>
        <w:bottom w:w="0" w:type="dxa"/>
        <w:right w:w="108" w:type="dxa"/>
      </w:tblCellMar>
    </w:tblPr>
  </w:style>
  <w:style w:type="table" w:customStyle="1" w:styleId="TableGrid9e5f66b4-38ca-4196-9503-3217400bdbf1">
    <w:name w:val="Table Grid_9e5f66b4-38ca-4196-9503-3217400bdbf1"/>
    <w:basedOn w:val="NormalTableaa83c255-f1e9-4908-a320-28509b38b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b845c7d0-e845-4ea4-ab7c-290880a38d19">
    <w:name w:val="Normal Table_b845c7d0-e845-4ea4-ab7c-290880a38d19"/>
    <w:uiPriority w:val="99"/>
    <w:semiHidden/>
    <w:unhideWhenUsed/>
    <w:qFormat/>
    <w:tblPr>
      <w:tblInd w:w="0" w:type="dxa"/>
      <w:tblCellMar>
        <w:top w:w="0" w:type="dxa"/>
        <w:left w:w="108" w:type="dxa"/>
        <w:bottom w:w="0" w:type="dxa"/>
        <w:right w:w="108" w:type="dxa"/>
      </w:tblCellMar>
    </w:tblPr>
  </w:style>
  <w:style w:type="table" w:customStyle="1" w:styleId="TableGrid85626fbd-4fae-4cad-b885-d3ea3385ffdb">
    <w:name w:val="Table Grid_85626fbd-4fae-4cad-b885-d3ea3385ffdb"/>
    <w:basedOn w:val="NormalTableb845c7d0-e845-4ea4-ab7c-290880a38d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verskriftforinnholdsfortegnelse2">
    <w:name w:val="Overskrift for innholdsfortegnelse2"/>
    <w:basedOn w:val="Overskrift1"/>
    <w:next w:val="Normal"/>
    <w:uiPriority w:val="39"/>
    <w:unhideWhenUsed/>
    <w:qFormat/>
    <w:pPr>
      <w:keepLines/>
      <w:numPr>
        <w:numId w:val="0"/>
      </w:numPr>
      <w:suppressAutoHyphens w:val="0"/>
      <w:spacing w:before="240" w:line="259" w:lineRule="auto"/>
    </w:pPr>
    <w:rPr>
      <w:rFonts w:asciiTheme="majorHAnsi" w:eastAsiaTheme="majorEastAsia" w:hAnsiTheme="majorHAnsi" w:cstheme="majorBidi"/>
      <w:b w:val="0"/>
      <w:color w:val="3F8F6F"/>
      <w:sz w:val="32"/>
      <w:szCs w:val="32"/>
      <w:lang w:val="nb-NO" w:eastAsia="nb-NO"/>
    </w:rPr>
  </w:style>
  <w:style w:type="character" w:customStyle="1" w:styleId="Merknadsreferanse2">
    <w:name w:val="Merknadsreferanse2"/>
    <w:basedOn w:val="Standardskriftforavsnitt"/>
    <w:uiPriority w:val="99"/>
    <w:semiHidden/>
    <w:unhideWhenUsed/>
    <w:rPr>
      <w:sz w:val="16"/>
      <w:szCs w:val="16"/>
    </w:rPr>
  </w:style>
  <w:style w:type="paragraph" w:customStyle="1" w:styleId="Merknadstekst2">
    <w:name w:val="Merknadstekst2"/>
    <w:basedOn w:val="Normal"/>
    <w:link w:val="MerknadstekstTegn1"/>
    <w:uiPriority w:val="99"/>
    <w:unhideWhenUsed/>
    <w:pPr>
      <w:spacing w:line="240" w:lineRule="auto"/>
    </w:pPr>
    <w:rPr>
      <w:sz w:val="20"/>
    </w:rPr>
  </w:style>
  <w:style w:type="character" w:customStyle="1" w:styleId="MerknadstekstTegn1">
    <w:name w:val="Merknadstekst Tegn1"/>
    <w:basedOn w:val="Standardskriftforavsnitt"/>
    <w:link w:val="Merknadstekst2"/>
    <w:uiPriority w:val="99"/>
    <w:rPr>
      <w:rFonts w:ascii="Arial" w:eastAsia="Arial" w:hAnsi="Arial"/>
    </w:rPr>
  </w:style>
  <w:style w:type="paragraph" w:customStyle="1" w:styleId="Kommentaremne2">
    <w:name w:val="Kommentaremne2"/>
    <w:basedOn w:val="Merknadstekst2"/>
    <w:next w:val="Merknadstekst2"/>
    <w:link w:val="KommentaremneTegn1"/>
    <w:uiPriority w:val="99"/>
    <w:semiHidden/>
    <w:unhideWhenUsed/>
    <w:rPr>
      <w:b/>
      <w:bCs/>
    </w:rPr>
  </w:style>
  <w:style w:type="character" w:customStyle="1" w:styleId="KommentaremneTegn1">
    <w:name w:val="Kommentaremne Tegn1"/>
    <w:basedOn w:val="MerknadstekstTegn1"/>
    <w:link w:val="Kommentaremne2"/>
    <w:uiPriority w:val="99"/>
    <w:semiHidden/>
    <w:rPr>
      <w:rFonts w:ascii="Arial" w:eastAsia="Arial" w:hAnsi="Arial"/>
      <w:b/>
      <w:bCs/>
    </w:rPr>
  </w:style>
  <w:style w:type="character" w:customStyle="1" w:styleId="Ulstomtale2">
    <w:name w:val="Uløst omtale2"/>
    <w:basedOn w:val="Standardskriftforavsnitt"/>
    <w:uiPriority w:val="99"/>
    <w:semiHidden/>
    <w:unhideWhenUsed/>
    <w:rPr>
      <w:color w:val="605E5C"/>
      <w:shd w:val="clear" w:color="auto" w:fill="E1DFDD"/>
    </w:rPr>
  </w:style>
  <w:style w:type="table" w:customStyle="1" w:styleId="NormalTable6c897560-c314-4a7a-b6d6-139abb1ddcf6">
    <w:name w:val="Normal Table_6c897560-c314-4a7a-b6d6-139abb1ddcf6"/>
    <w:uiPriority w:val="99"/>
    <w:semiHidden/>
    <w:unhideWhenUsed/>
    <w:qFormat/>
    <w:tblPr>
      <w:tblInd w:w="0" w:type="dxa"/>
      <w:tblCellMar>
        <w:top w:w="0" w:type="dxa"/>
        <w:left w:w="108" w:type="dxa"/>
        <w:bottom w:w="0" w:type="dxa"/>
        <w:right w:w="108" w:type="dxa"/>
      </w:tblCellMar>
    </w:tblPr>
  </w:style>
  <w:style w:type="table" w:customStyle="1" w:styleId="TableGridd46d3a5f-3ec9-44d1-a9df-1b419feb6943">
    <w:name w:val="Table Grid_d46d3a5f-3ec9-44d1-a9df-1b419feb6943"/>
    <w:basedOn w:val="NormalTable6c897560-c314-4a7a-b6d6-139abb1dd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f0469a8b-1a2f-4e10-b07c-61ef075145d4">
    <w:name w:val="Normal_f0469a8b-1a2f-4e10-b07c-61ef075145d4"/>
    <w:qFormat/>
    <w:rPr>
      <w:rFonts w:ascii="Arial" w:eastAsia="Arial" w:hAnsi="Arial" w:cs="Arial"/>
      <w:sz w:val="24"/>
    </w:rPr>
  </w:style>
  <w:style w:type="paragraph" w:customStyle="1" w:styleId="TQMDocxPublishingHeaderDocumentIDStyleName8dd04479-0438-4a4d-b98f-39e9edb85509">
    <w:name w:val="TQM_DocxPublishingHeaderDocumentIDStyleName_8dd04479-0438-4a4d-b98f-39e9edb85509"/>
    <w:basedOn w:val="Normalf0469a8b-1a2f-4e10-b07c-61ef075145d4"/>
    <w:pPr>
      <w:spacing w:line="200" w:lineRule="exact"/>
    </w:pPr>
    <w:rPr>
      <w:sz w:val="18"/>
    </w:rPr>
  </w:style>
  <w:style w:type="paragraph" w:customStyle="1" w:styleId="TQMDocxPublishingHeaderDocumentNameStyleName">
    <w:name w:val="TQM_DocxPublishingHeaderDocumentNameStyleName"/>
    <w:basedOn w:val="Normalf0469a8b-1a2f-4e10-b07c-61ef075145d4"/>
    <w:pPr>
      <w:spacing w:line="200" w:lineRule="exact"/>
    </w:pPr>
    <w:rPr>
      <w:b/>
    </w:rPr>
  </w:style>
  <w:style w:type="table" w:customStyle="1" w:styleId="NormalTable45899419-624f-47f1-9623-4ed07cd347d4">
    <w:name w:val="Normal Table_45899419-624f-47f1-9623-4ed07cd347d4"/>
    <w:uiPriority w:val="99"/>
    <w:semiHidden/>
    <w:unhideWhenUsed/>
    <w:qFormat/>
    <w:tblPr>
      <w:tblInd w:w="0" w:type="dxa"/>
      <w:tblCellMar>
        <w:top w:w="0" w:type="dxa"/>
        <w:left w:w="108" w:type="dxa"/>
        <w:bottom w:w="0" w:type="dxa"/>
        <w:right w:w="108" w:type="dxa"/>
      </w:tblCellMar>
    </w:tblPr>
  </w:style>
  <w:style w:type="table" w:customStyle="1" w:styleId="TableGrid36a91318-3bdf-461b-92d2-f0e682a719e1">
    <w:name w:val="Table Grid_36a91318-3bdf-461b-92d2-f0e682a719e1"/>
    <w:basedOn w:val="NormalTable45899419-624f-47f1-9623-4ed07cd347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e12582cd-0eec-42e0-ad94-7fb18ce9e42d">
    <w:name w:val="Normal Table_e12582cd-0eec-42e0-ad94-7fb18ce9e42d"/>
    <w:uiPriority w:val="99"/>
    <w:semiHidden/>
    <w:unhideWhenUsed/>
    <w:qFormat/>
    <w:tblPr>
      <w:tblInd w:w="0" w:type="dxa"/>
      <w:tblCellMar>
        <w:top w:w="0" w:type="dxa"/>
        <w:left w:w="108" w:type="dxa"/>
        <w:bottom w:w="0" w:type="dxa"/>
        <w:right w:w="108" w:type="dxa"/>
      </w:tblCellMar>
    </w:tblPr>
  </w:style>
  <w:style w:type="table" w:customStyle="1" w:styleId="TableGridbbe1b692-71e1-4399-be13-56f799e1790b">
    <w:name w:val="Table Grid_bbe1b692-71e1-4399-be13-56f799e1790b"/>
    <w:basedOn w:val="NormalTablee12582cd-0eec-42e0-ad94-7fb18ce9e4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QMDocxPublishingHeaderDocumentInfoStyleName1a1d666b-bff0-4613-a752-475ffd91fe97">
    <w:name w:val="TQM_DocxPublishingHeaderDocumentInfoStyleName_1a1d666b-bff0-4613-a752-475ffd91fe97"/>
    <w:basedOn w:val="Normalf0469a8b-1a2f-4e10-b07c-61ef075145d4"/>
    <w:pPr>
      <w:spacing w:line="200" w:lineRule="exact"/>
    </w:pPr>
    <w:rPr>
      <w:sz w:val="14"/>
    </w:rPr>
  </w:style>
  <w:style w:type="table" w:customStyle="1" w:styleId="NormalTable67e1ab00-8821-4612-8d16-1553e061ee1f">
    <w:name w:val="Normal Table_67e1ab00-8821-4612-8d16-1553e061ee1f"/>
    <w:uiPriority w:val="99"/>
    <w:semiHidden/>
    <w:unhideWhenUsed/>
    <w:qFormat/>
    <w:tblPr>
      <w:tblInd w:w="0" w:type="dxa"/>
      <w:tblCellMar>
        <w:top w:w="0" w:type="dxa"/>
        <w:left w:w="108" w:type="dxa"/>
        <w:bottom w:w="0" w:type="dxa"/>
        <w:right w:w="108" w:type="dxa"/>
      </w:tblCellMar>
    </w:tblPr>
  </w:style>
  <w:style w:type="table" w:customStyle="1" w:styleId="TableGrid25272004-2458-4790-a529-a93ea2652f12">
    <w:name w:val="Table Grid_25272004-2458-4790-a529-a93ea2652f12"/>
    <w:basedOn w:val="NormalTable67e1ab00-8821-4612-8d16-1553e061ee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23b9d9b8-4056-4e49-95aa-49f6d1cb6104">
    <w:name w:val="Normal Table_23b9d9b8-4056-4e49-95aa-49f6d1cb6104"/>
    <w:uiPriority w:val="99"/>
    <w:semiHidden/>
    <w:unhideWhenUsed/>
    <w:qFormat/>
    <w:tblPr>
      <w:tblInd w:w="0" w:type="dxa"/>
      <w:tblCellMar>
        <w:top w:w="0" w:type="dxa"/>
        <w:left w:w="108" w:type="dxa"/>
        <w:bottom w:w="0" w:type="dxa"/>
        <w:right w:w="108" w:type="dxa"/>
      </w:tblCellMar>
    </w:tblPr>
  </w:style>
  <w:style w:type="table" w:customStyle="1" w:styleId="TableGrid872c1f16-d767-4851-9aed-468ee8662b9c">
    <w:name w:val="Table Grid_872c1f16-d767-4851-9aed-468ee8662b9c"/>
    <w:basedOn w:val="NormalTable23b9d9b8-4056-4e49-95aa-49f6d1cb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3ec7ebdd-377d-4877-a7de-1d3d6c36cb78">
    <w:name w:val="Normal Table_3ec7ebdd-377d-4877-a7de-1d3d6c36cb78"/>
    <w:uiPriority w:val="99"/>
    <w:semiHidden/>
    <w:unhideWhenUsed/>
    <w:qFormat/>
    <w:tblPr>
      <w:tblInd w:w="0" w:type="dxa"/>
      <w:tblCellMar>
        <w:top w:w="0" w:type="dxa"/>
        <w:left w:w="108" w:type="dxa"/>
        <w:bottom w:w="0" w:type="dxa"/>
        <w:right w:w="108" w:type="dxa"/>
      </w:tblCellMar>
    </w:tblPr>
  </w:style>
  <w:style w:type="table" w:customStyle="1" w:styleId="TableGrid01aa3a1a-18b7-4cdb-894a-4463371fbbd6">
    <w:name w:val="Table Grid_01aa3a1a-18b7-4cdb-894a-4463371fbbd6"/>
    <w:basedOn w:val="NormalTable3ec7ebdd-377d-4877-a7de-1d3d6c36cb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27bb78d5-13f5-43c5-8f66-a773a57008f7">
    <w:name w:val="Normal Table_27bb78d5-13f5-43c5-8f66-a773a57008f7"/>
    <w:uiPriority w:val="99"/>
    <w:semiHidden/>
    <w:unhideWhenUsed/>
    <w:qFormat/>
    <w:tblPr>
      <w:tblInd w:w="0" w:type="dxa"/>
      <w:tblCellMar>
        <w:top w:w="0" w:type="dxa"/>
        <w:left w:w="108" w:type="dxa"/>
        <w:bottom w:w="0" w:type="dxa"/>
        <w:right w:w="108" w:type="dxa"/>
      </w:tblCellMar>
    </w:tblPr>
  </w:style>
  <w:style w:type="table" w:customStyle="1" w:styleId="TableGrid3874728e-c650-4084-9afc-6b196b8498f1">
    <w:name w:val="Table Grid_3874728e-c650-4084-9afc-6b196b8498f1"/>
    <w:basedOn w:val="NormalTable27bb78d5-13f5-43c5-8f66-a773a57008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8436e0f7-aee0-4f23-9e6d-b236fc1171ed">
    <w:name w:val="Normal Table_8436e0f7-aee0-4f23-9e6d-b236fc1171ed"/>
    <w:uiPriority w:val="99"/>
    <w:semiHidden/>
    <w:unhideWhenUsed/>
    <w:qFormat/>
    <w:tblPr>
      <w:tblInd w:w="0" w:type="dxa"/>
      <w:tblCellMar>
        <w:top w:w="0" w:type="dxa"/>
        <w:left w:w="108" w:type="dxa"/>
        <w:bottom w:w="0" w:type="dxa"/>
        <w:right w:w="108" w:type="dxa"/>
      </w:tblCellMar>
    </w:tblPr>
  </w:style>
  <w:style w:type="table" w:customStyle="1" w:styleId="TableGrid5c4ec18b-0111-4b68-9cc9-06db48c54516">
    <w:name w:val="Table Grid_5c4ec18b-0111-4b68-9cc9-06db48c54516"/>
    <w:basedOn w:val="NormalTable8436e0f7-aee0-4f23-9e6d-b236fc1171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rknadsreferanse3">
    <w:name w:val="Merknadsreferanse3"/>
    <w:basedOn w:val="Standardskriftforavsnitt"/>
    <w:uiPriority w:val="99"/>
    <w:semiHidden/>
    <w:unhideWhenUsed/>
    <w:rPr>
      <w:sz w:val="16"/>
      <w:szCs w:val="16"/>
    </w:rPr>
  </w:style>
  <w:style w:type="paragraph" w:customStyle="1" w:styleId="Merknadstekst3">
    <w:name w:val="Merknadstekst3"/>
    <w:basedOn w:val="Normal"/>
    <w:link w:val="MerknadstekstTegn2"/>
    <w:uiPriority w:val="99"/>
    <w:unhideWhenUsed/>
    <w:pPr>
      <w:spacing w:line="240" w:lineRule="auto"/>
    </w:pPr>
    <w:rPr>
      <w:sz w:val="20"/>
    </w:rPr>
  </w:style>
  <w:style w:type="character" w:customStyle="1" w:styleId="MerknadstekstTegn2">
    <w:name w:val="Merknadstekst Tegn2"/>
    <w:basedOn w:val="Standardskriftforavsnitt"/>
    <w:link w:val="Merknadstekst3"/>
    <w:uiPriority w:val="99"/>
    <w:rPr>
      <w:rFonts w:ascii="Arial" w:eastAsia="Arial" w:hAnsi="Arial"/>
    </w:rPr>
  </w:style>
  <w:style w:type="paragraph" w:customStyle="1" w:styleId="Kommentaremne3">
    <w:name w:val="Kommentaremne3"/>
    <w:basedOn w:val="Merknadstekst3"/>
    <w:next w:val="Merknadstekst3"/>
    <w:link w:val="KommentaremneTegn2"/>
    <w:uiPriority w:val="99"/>
    <w:semiHidden/>
    <w:unhideWhenUsed/>
    <w:rPr>
      <w:b/>
      <w:bCs/>
    </w:rPr>
  </w:style>
  <w:style w:type="character" w:customStyle="1" w:styleId="KommentaremneTegn2">
    <w:name w:val="Kommentaremne Tegn2"/>
    <w:basedOn w:val="MerknadstekstTegn2"/>
    <w:link w:val="Kommentaremne3"/>
    <w:uiPriority w:val="99"/>
    <w:semiHidden/>
    <w:rPr>
      <w:rFonts w:ascii="Arial" w:eastAsia="Arial" w:hAnsi="Arial"/>
      <w:b/>
      <w:bCs/>
    </w:rPr>
  </w:style>
  <w:style w:type="character" w:customStyle="1" w:styleId="ui-provider">
    <w:name w:val="ui-provider"/>
    <w:basedOn w:val="Standardskriftforavsnitt"/>
  </w:style>
  <w:style w:type="table" w:customStyle="1" w:styleId="NormalTable8ae6293b-8e9a-4f79-bcc4-484b73828d45">
    <w:name w:val="Normal Table_8ae6293b-8e9a-4f79-bcc4-484b73828d45"/>
    <w:uiPriority w:val="99"/>
    <w:semiHidden/>
    <w:unhideWhenUsed/>
    <w:qFormat/>
    <w:tblPr>
      <w:tblInd w:w="0" w:type="dxa"/>
      <w:tblCellMar>
        <w:top w:w="0" w:type="dxa"/>
        <w:left w:w="108" w:type="dxa"/>
        <w:bottom w:w="0" w:type="dxa"/>
        <w:right w:w="108" w:type="dxa"/>
      </w:tblCellMar>
    </w:tblPr>
  </w:style>
  <w:style w:type="table" w:customStyle="1" w:styleId="TableGridf6c31188-3421-4e70-bbc0-43bfdd95e46f">
    <w:name w:val="Table Grid_f6c31188-3421-4e70-bbc0-43bfdd95e46f"/>
    <w:basedOn w:val="NormalTable8ae6293b-8e9a-4f79-bcc4-484b73828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6552730-d5cb-4581-9019-c4c246505ac8">
    <w:name w:val="Normal_a6552730-d5cb-4581-9019-c4c246505ac8"/>
    <w:qFormat/>
    <w:rPr>
      <w:rFonts w:ascii="Arial" w:eastAsia="Arial" w:hAnsi="Arial" w:cs="Arial"/>
      <w:sz w:val="24"/>
    </w:rPr>
  </w:style>
  <w:style w:type="paragraph" w:customStyle="1" w:styleId="TQMDocxPublishingHeaderDocumentInfoStyleName4c58b80b-54a0-444f-8ed0-171ee0e671f7">
    <w:name w:val="TQM_DocxPublishingHeaderDocumentInfoStyleName_4c58b80b-54a0-444f-8ed0-171ee0e671f7"/>
    <w:basedOn w:val="Normala6552730-d5cb-4581-9019-c4c246505ac8"/>
    <w:pPr>
      <w:spacing w:line="200" w:lineRule="exact"/>
    </w:pPr>
    <w:rPr>
      <w:sz w:val="14"/>
    </w:rPr>
  </w:style>
  <w:style w:type="table" w:customStyle="1" w:styleId="NormalTable698847d9-9c55-4b7c-8a31-5a64d10b50e6">
    <w:name w:val="Normal Table_698847d9-9c55-4b7c-8a31-5a64d10b50e6"/>
    <w:uiPriority w:val="99"/>
    <w:semiHidden/>
    <w:unhideWhenUsed/>
    <w:qFormat/>
    <w:tblPr>
      <w:tblInd w:w="0" w:type="dxa"/>
      <w:tblCellMar>
        <w:top w:w="0" w:type="dxa"/>
        <w:left w:w="108" w:type="dxa"/>
        <w:bottom w:w="0" w:type="dxa"/>
        <w:right w:w="108" w:type="dxa"/>
      </w:tblCellMar>
    </w:tblPr>
  </w:style>
  <w:style w:type="table" w:customStyle="1" w:styleId="TableGrid36fa105f-e420-4ff4-869a-abdf3d01867b">
    <w:name w:val="Table Grid_36fa105f-e420-4ff4-869a-abdf3d01867b"/>
    <w:basedOn w:val="NormalTable698847d9-9c55-4b7c-8a31-5a64d10b5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QMDocxPublishingHeaderDocumentIDStyleName53b32eaf-11fb-49c4-b7c3-1b2655f664a7">
    <w:name w:val="TQM_DocxPublishingHeaderDocumentIDStyleName_53b32eaf-11fb-49c4-b7c3-1b2655f664a7"/>
    <w:basedOn w:val="Normala6552730-d5cb-4581-9019-c4c246505ac8"/>
    <w:pPr>
      <w:spacing w:line="200" w:lineRule="exact"/>
    </w:pPr>
    <w:rPr>
      <w:sz w:val="18"/>
    </w:rPr>
  </w:style>
  <w:style w:type="paragraph" w:customStyle="1" w:styleId="TQMDocxPublishingHeaderDocumentNameStyleName11614b4d-895b-43dd-8f7e-59a56ba245b2">
    <w:name w:val="TQM_DocxPublishingHeaderDocumentNameStyleName_11614b4d-895b-43dd-8f7e-59a56ba245b2"/>
    <w:basedOn w:val="Normala6552730-d5cb-4581-9019-c4c246505ac8"/>
    <w:pPr>
      <w:spacing w:line="200" w:lineRule="exact"/>
    </w:pPr>
    <w:rPr>
      <w:b/>
    </w:rPr>
  </w:style>
  <w:style w:type="table" w:customStyle="1" w:styleId="NormalTable1f4d2c4d-bb05-4d7f-89dd-5701a3a9bc2c">
    <w:name w:val="Normal Table_1f4d2c4d-bb05-4d7f-89dd-5701a3a9bc2c"/>
    <w:uiPriority w:val="99"/>
    <w:semiHidden/>
    <w:unhideWhenUsed/>
    <w:qFormat/>
    <w:tblPr>
      <w:tblInd w:w="0" w:type="dxa"/>
      <w:tblCellMar>
        <w:top w:w="0" w:type="dxa"/>
        <w:left w:w="108" w:type="dxa"/>
        <w:bottom w:w="0" w:type="dxa"/>
        <w:right w:w="108" w:type="dxa"/>
      </w:tblCellMar>
    </w:tblPr>
  </w:style>
  <w:style w:type="table" w:customStyle="1" w:styleId="TableGrid6d3885b4-d245-410e-b16d-6e908321be27">
    <w:name w:val="Table Grid_6d3885b4-d245-410e-b16d-6e908321be27"/>
    <w:basedOn w:val="NormalTable1f4d2c4d-bb05-4d7f-89dd-5701a3a9bc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fae45544-637d-4cc2-96f1-a72bce17797a">
    <w:name w:val="Normal Table_fae45544-637d-4cc2-96f1-a72bce17797a"/>
    <w:uiPriority w:val="99"/>
    <w:semiHidden/>
    <w:unhideWhenUsed/>
    <w:qFormat/>
    <w:tblPr>
      <w:tblInd w:w="0" w:type="dxa"/>
      <w:tblCellMar>
        <w:top w:w="0" w:type="dxa"/>
        <w:left w:w="108" w:type="dxa"/>
        <w:bottom w:w="0" w:type="dxa"/>
        <w:right w:w="108" w:type="dxa"/>
      </w:tblCellMar>
    </w:tblPr>
  </w:style>
  <w:style w:type="table" w:customStyle="1" w:styleId="TableGridc88685af-e473-457a-9637-71c4dc8c386a">
    <w:name w:val="Table Grid_c88685af-e473-457a-9637-71c4dc8c386a"/>
    <w:basedOn w:val="NormalTablefae45544-637d-4cc2-96f1-a72bce1779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85a3ed18-4d45-4d49-b645-58e29df81027">
    <w:name w:val="Normal Table_85a3ed18-4d45-4d49-b645-58e29df81027"/>
    <w:uiPriority w:val="99"/>
    <w:semiHidden/>
    <w:unhideWhenUsed/>
    <w:qFormat/>
    <w:tblPr>
      <w:tblInd w:w="0" w:type="dxa"/>
      <w:tblCellMar>
        <w:top w:w="0" w:type="dxa"/>
        <w:left w:w="108" w:type="dxa"/>
        <w:bottom w:w="0" w:type="dxa"/>
        <w:right w:w="108" w:type="dxa"/>
      </w:tblCellMar>
    </w:tblPr>
  </w:style>
  <w:style w:type="table" w:customStyle="1" w:styleId="TableGrid03d0bd48-bd7e-4781-aa12-7c73299d3ab5">
    <w:name w:val="Table Grid_03d0bd48-bd7e-4781-aa12-7c73299d3ab5"/>
    <w:basedOn w:val="NormalTable85a3ed18-4d45-4d49-b645-58e29df810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7c8e5bbc-9c28-42fa-9331-3efe6c07ba43">
    <w:name w:val="Normal Table_7c8e5bbc-9c28-42fa-9331-3efe6c07ba43"/>
    <w:uiPriority w:val="99"/>
    <w:semiHidden/>
    <w:unhideWhenUsed/>
    <w:qFormat/>
    <w:tblPr>
      <w:tblInd w:w="0" w:type="dxa"/>
      <w:tblCellMar>
        <w:top w:w="0" w:type="dxa"/>
        <w:left w:w="108" w:type="dxa"/>
        <w:bottom w:w="0" w:type="dxa"/>
        <w:right w:w="108" w:type="dxa"/>
      </w:tblCellMar>
    </w:tblPr>
  </w:style>
  <w:style w:type="table" w:customStyle="1" w:styleId="TableGridf2051a43-7d4a-485f-90e1-6295e800ae9a">
    <w:name w:val="Table Grid_f2051a43-7d4a-485f-90e1-6295e800ae9a"/>
    <w:basedOn w:val="NormalTable7c8e5bbc-9c28-42fa-9331-3efe6c07ba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531a3523-d5f1-4fae-b5b3-252645e18ed3">
    <w:name w:val="Normal Table_531a3523-d5f1-4fae-b5b3-252645e18ed3"/>
    <w:uiPriority w:val="99"/>
    <w:semiHidden/>
    <w:unhideWhenUsed/>
    <w:qFormat/>
    <w:tblPr>
      <w:tblInd w:w="0" w:type="dxa"/>
      <w:tblCellMar>
        <w:top w:w="0" w:type="dxa"/>
        <w:left w:w="108" w:type="dxa"/>
        <w:bottom w:w="0" w:type="dxa"/>
        <w:right w:w="108" w:type="dxa"/>
      </w:tblCellMar>
    </w:tblPr>
  </w:style>
  <w:style w:type="table" w:customStyle="1" w:styleId="TableGrid61a123db-be3d-43a1-8b4f-9ddca5cda088">
    <w:name w:val="Table Grid_61a123db-be3d-43a1-8b4f-9ddca5cda088"/>
    <w:basedOn w:val="NormalTable531a3523-d5f1-4fae-b5b3-252645e18e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f7b900ec-043f-470a-9169-3b3c191640db">
    <w:name w:val="Normal Table_f7b900ec-043f-470a-9169-3b3c191640db"/>
    <w:uiPriority w:val="99"/>
    <w:semiHidden/>
    <w:unhideWhenUsed/>
    <w:qFormat/>
    <w:tblPr>
      <w:tblInd w:w="0" w:type="dxa"/>
      <w:tblCellMar>
        <w:top w:w="0" w:type="dxa"/>
        <w:left w:w="108" w:type="dxa"/>
        <w:bottom w:w="0" w:type="dxa"/>
        <w:right w:w="108" w:type="dxa"/>
      </w:tblCellMar>
    </w:tblPr>
  </w:style>
  <w:style w:type="table" w:customStyle="1" w:styleId="TableGrid1a6f6203-f010-4e1b-b123-759ba62003fd">
    <w:name w:val="Table Grid_1a6f6203-f010-4e1b-b123-759ba62003fd"/>
    <w:basedOn w:val="NormalTablef7b900ec-043f-470a-9169-3b3c19164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6277bc50-f98d-4b70-b363-a3a734ff18b6">
    <w:name w:val="Normal Table_6277bc50-f98d-4b70-b363-a3a734ff18b6"/>
    <w:uiPriority w:val="99"/>
    <w:semiHidden/>
    <w:unhideWhenUsed/>
    <w:qFormat/>
    <w:tblPr>
      <w:tblInd w:w="0" w:type="dxa"/>
      <w:tblCellMar>
        <w:top w:w="0" w:type="dxa"/>
        <w:left w:w="108" w:type="dxa"/>
        <w:bottom w:w="0" w:type="dxa"/>
        <w:right w:w="108" w:type="dxa"/>
      </w:tblCellMar>
    </w:tblPr>
  </w:style>
  <w:style w:type="table" w:customStyle="1" w:styleId="TableGrid64341db1-6370-44c3-8b83-8b7c1394884b">
    <w:name w:val="Table Grid_64341db1-6370-44c3-8b83-8b7c1394884b"/>
    <w:basedOn w:val="NormalTable6277bc50-f98d-4b70-b363-a3a734ff18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dd43b49e-7d45-481c-b80c-88deaed3f244">
    <w:name w:val="Normal Table_dd43b49e-7d45-481c-b80c-88deaed3f244"/>
    <w:uiPriority w:val="99"/>
    <w:semiHidden/>
    <w:unhideWhenUsed/>
    <w:qFormat/>
    <w:tblPr>
      <w:tblInd w:w="0" w:type="dxa"/>
      <w:tblCellMar>
        <w:top w:w="0" w:type="dxa"/>
        <w:left w:w="108" w:type="dxa"/>
        <w:bottom w:w="0" w:type="dxa"/>
        <w:right w:w="108" w:type="dxa"/>
      </w:tblCellMar>
    </w:tblPr>
  </w:style>
  <w:style w:type="table" w:customStyle="1" w:styleId="TableGridf75e9d4d-d9f7-4669-8dc8-3ce5c70b5bd5">
    <w:name w:val="Table Grid_f75e9d4d-d9f7-4669-8dc8-3ce5c70b5bd5"/>
    <w:basedOn w:val="NormalTabledd43b49e-7d45-481c-b80c-88deaed3f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rknadsreferanse">
    <w:name w:val="annotation reference"/>
    <w:basedOn w:val="Standardskriftforavsnitt"/>
    <w:uiPriority w:val="99"/>
    <w:semiHidden/>
    <w:unhideWhenUsed/>
    <w:rsid w:val="005E1E44"/>
    <w:rPr>
      <w:sz w:val="16"/>
      <w:szCs w:val="16"/>
    </w:rPr>
  </w:style>
  <w:style w:type="paragraph" w:styleId="Merknadstekst">
    <w:name w:val="annotation text"/>
    <w:basedOn w:val="Normal"/>
    <w:link w:val="MerknadstekstTegn3"/>
    <w:uiPriority w:val="99"/>
    <w:unhideWhenUsed/>
    <w:rsid w:val="005E1E44"/>
    <w:pPr>
      <w:spacing w:line="240" w:lineRule="auto"/>
    </w:pPr>
    <w:rPr>
      <w:sz w:val="20"/>
    </w:rPr>
  </w:style>
  <w:style w:type="character" w:customStyle="1" w:styleId="MerknadstekstTegn3">
    <w:name w:val="Merknadstekst Tegn3"/>
    <w:basedOn w:val="Standardskriftforavsnitt"/>
    <w:link w:val="Merknadstekst"/>
    <w:uiPriority w:val="99"/>
    <w:rsid w:val="005E1E44"/>
    <w:rPr>
      <w:rFonts w:ascii="Arial" w:eastAsia="Arial" w:hAnsi="Arial"/>
    </w:rPr>
  </w:style>
  <w:style w:type="paragraph" w:styleId="Kommentaremne">
    <w:name w:val="annotation subject"/>
    <w:basedOn w:val="Merknadstekst"/>
    <w:next w:val="Merknadstekst"/>
    <w:link w:val="KommentaremneTegn3"/>
    <w:uiPriority w:val="99"/>
    <w:semiHidden/>
    <w:unhideWhenUsed/>
    <w:rsid w:val="005E1E44"/>
    <w:rPr>
      <w:b/>
      <w:bCs/>
    </w:rPr>
  </w:style>
  <w:style w:type="character" w:customStyle="1" w:styleId="KommentaremneTegn3">
    <w:name w:val="Kommentaremne Tegn3"/>
    <w:basedOn w:val="MerknadstekstTegn3"/>
    <w:link w:val="Kommentaremne"/>
    <w:uiPriority w:val="99"/>
    <w:semiHidden/>
    <w:rsid w:val="005E1E44"/>
    <w:rPr>
      <w:rFonts w:ascii="Arial" w:eastAsia="Arial" w:hAnsi="Arial"/>
      <w:b/>
      <w:bCs/>
    </w:rPr>
  </w:style>
  <w:style w:type="character" w:styleId="Ulstomtale">
    <w:name w:val="Unresolved Mention"/>
    <w:basedOn w:val="Standardskriftforavsnitt"/>
    <w:uiPriority w:val="99"/>
    <w:semiHidden/>
    <w:unhideWhenUsed/>
    <w:rsid w:val="009B6840"/>
    <w:rPr>
      <w:color w:val="605E5C"/>
      <w:shd w:val="clear" w:color="auto" w:fill="E1DFDD"/>
    </w:rPr>
  </w:style>
  <w:style w:type="character" w:styleId="Omtale">
    <w:name w:val="Mention"/>
    <w:basedOn w:val="Standardskriftforavsnitt"/>
    <w:uiPriority w:val="99"/>
    <w:unhideWhenUsed/>
    <w:rsid w:val="00AB298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eg"/><Relationship Id="rId22"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Datatilsynet">
      <a:dk1>
        <a:srgbClr val="000000"/>
      </a:dk1>
      <a:lt1>
        <a:srgbClr val="FFFFFF"/>
      </a:lt1>
      <a:dk2>
        <a:srgbClr val="15273F"/>
      </a:dk2>
      <a:lt2>
        <a:srgbClr val="C59E54"/>
      </a:lt2>
      <a:accent1>
        <a:srgbClr val="5DB794"/>
      </a:accent1>
      <a:accent2>
        <a:srgbClr val="009EE0"/>
      </a:accent2>
      <a:accent3>
        <a:srgbClr val="6E82AB"/>
      </a:accent3>
      <a:accent4>
        <a:srgbClr val="E5325C"/>
      </a:accent4>
      <a:accent5>
        <a:srgbClr val="EBD7AF"/>
      </a:accent5>
      <a:accent6>
        <a:srgbClr val="B4BDCC"/>
      </a:accent6>
      <a:hlink>
        <a:srgbClr val="007D53"/>
      </a:hlink>
      <a:folHlink>
        <a:srgbClr val="4D4D4D"/>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solidFill>
            <a:schemeClr val="phClr">
              <a:shade val="95000"/>
              <a:satMod val="105000"/>
            </a:schemeClr>
          </a:solidFill>
          <a:prstDash val="solid"/>
        </a:ln>
        <a:ln w="25400" cap="flat" cmpd="sng">
          <a:solidFill>
            <a:schemeClr val="phClr"/>
          </a:solidFill>
          <a:prstDash val="solid"/>
        </a:ln>
        <a:ln w="38100" cap="flat" cmpd="sng">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6A3807C688CB8449B91E35B223C2A48" ma:contentTypeVersion="3" ma:contentTypeDescription="Opprett et nytt dokument." ma:contentTypeScope="" ma:versionID="d4a94e016da1a77c186ceb842c68750a">
  <xsd:schema xmlns:xsd="http://www.w3.org/2001/XMLSchema" xmlns:xs="http://www.w3.org/2001/XMLSchema" xmlns:p="http://schemas.microsoft.com/office/2006/metadata/properties" xmlns:ns2="4b3cc539-700d-463d-9c91-5a31667f8f15" targetNamespace="http://schemas.microsoft.com/office/2006/metadata/properties" ma:root="true" ma:fieldsID="0bcb0fa5c293f1ca9bec798b54b3c769" ns2:_="">
    <xsd:import namespace="4b3cc539-700d-463d-9c91-5a31667f8f1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3cc539-700d-463d-9c91-5a31667f8f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ns:datatilsynet_doctype xmlns:ns="http://www.getsharp.dk/datatilsynet/doctype" xmlns="http://www.getsharp.dk/datatilsynet/doctype">
  <ns:documentinfo>
    <ns:originaltemplate>Notat</ns:originaltemplate>
    <ns:userinitials>MJH</ns:userinitials>
  </ns:documentinfo>
</ns:datatilsynet_doctype>
</file>

<file path=customXml/item4.xml><?xml version="1.0" encoding="utf-8"?>
<ns:datatilsynet_translations xmlns:ns="http://www.getsharp.dk/datatilsynet/translations" xmlns="http://www.getsharp.dk/datatilsynet/translations">
  <ns:translations>
    <ns:journalnumber>J.nr.</ns:journalnumber>
    <ns:documentnumber>Dok.nr.</ns:documentnumber>
    <ns:caseworker>Sagsbehandler</ns:caseworker>
    <ns:datatilsynet>Datatilsynet</ns:datatilsynet>
    <ns:zip>1300</ns:zip>
    <ns:city>København K</ns:city>
    <ns:vat>CVR</ns:vat>
    <ns:regards>Med venlig hilsen</ns:regards>
    <ns:draft>Utkast</ns:draft>
    <ns:page>Side</ns:page>
    <ns:of>av</ns:of>
  </ns:translations>
</ns:datatilsynet_translations>
</file>

<file path=customXml/item5.xml><?xml version="1.0" encoding="utf-8"?>
<b:Sources xmlns:b="http://schemas.openxmlformats.org/officeDocument/2006/bibliography" xmlns="http://schemas.openxmlformats.org/officeDocument/2006/bibliography" SelectedStyle="\APASixthEditionOfficeOnline.xsl" StyleName="APA" Version="6">
</b:Sources>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7.xml><?xml version="1.0" encoding="utf-8"?>
<Root xmlns="Workzone">
  <data id="49EEA436-06AC-4EBB-BB5F-589B474AFE29">
    <value>2019-11-27T00:00:00</value>
  </data>
  <data id="B9C8395A-22D1-4D7C-9486-93FBFBEAF2F3">
    <value>156233</value>
  </data>
  <data id="4A247CA3-F186-4472-80F1-88BC39AA9062">
    <value>2019-7310-0037</value>
  </data>
</Root>
</file>

<file path=customXml/itemProps1.xml><?xml version="1.0" encoding="utf-8"?>
<ds:datastoreItem xmlns:ds="http://schemas.openxmlformats.org/officeDocument/2006/customXml" ds:itemID="{C9BE8D89-FF20-4B09-B9CD-24F80DF020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3cc539-700d-463d-9c91-5a31667f8f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221137-F85F-4B15-B3FA-1D93F7D05DC2}">
  <ds:schemaRefs>
    <ds:schemaRef ds:uri="http://schemas.microsoft.com/sharepoint/v3/contenttype/forms"/>
  </ds:schemaRefs>
</ds:datastoreItem>
</file>

<file path=customXml/itemProps3.xml><?xml version="1.0" encoding="utf-8"?>
<ds:datastoreItem xmlns:ds="http://schemas.openxmlformats.org/officeDocument/2006/customXml" ds:itemID="{65ECF323-7E85-4F53-9B85-56E285952720}">
  <ds:schemaRefs>
    <ds:schemaRef ds:uri="http://www.getsharp.dk/datatilsynet/doctype"/>
  </ds:schemaRefs>
</ds:datastoreItem>
</file>

<file path=customXml/itemProps4.xml><?xml version="1.0" encoding="utf-8"?>
<ds:datastoreItem xmlns:ds="http://schemas.openxmlformats.org/officeDocument/2006/customXml" ds:itemID="{1BBC29C5-0145-4EE8-9791-F79EF758C131}">
  <ds:schemaRefs>
    <ds:schemaRef ds:uri="http://www.getsharp.dk/datatilsynet/translations"/>
  </ds:schemaRefs>
</ds:datastoreItem>
</file>

<file path=customXml/itemProps5.xml><?xml version="1.0" encoding="utf-8"?>
<ds:datastoreItem xmlns:ds="http://schemas.openxmlformats.org/officeDocument/2006/customXml" ds:itemID="{5C011E40-D0C7-C847-A77E-B17164B7E8ED}">
  <ds:schemaRefs>
    <ds:schemaRef ds:uri="http://schemas.openxmlformats.org/officeDocument/2006/bibliography"/>
  </ds:schemaRefs>
</ds:datastoreItem>
</file>

<file path=customXml/itemProps6.xml><?xml version="1.0" encoding="utf-8"?>
<ds:datastoreItem xmlns:ds="http://schemas.openxmlformats.org/officeDocument/2006/customXml" ds:itemID="{DBBFE352-2B34-49C0-B910-B12B25BBEF08}">
  <ds:schemaRefs>
    <ds:schemaRef ds:uri="http://schemas.microsoft.com/office/2006/metadata/properties"/>
    <ds:schemaRef ds:uri="http://schemas.microsoft.com/office/infopath/2007/PartnerControls"/>
  </ds:schemaRefs>
</ds:datastoreItem>
</file>

<file path=customXml/itemProps7.xml><?xml version="1.0" encoding="utf-8"?>
<ds:datastoreItem xmlns:ds="http://schemas.openxmlformats.org/officeDocument/2006/customXml" ds:itemID="{99103757-656A-46B7-B70E-427FCEE6F2FA}">
  <ds:schemaRefs>
    <ds:schemaRef ds:uri="Workzone"/>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19</Pages>
  <Words>4523</Words>
  <Characters>31258</Characters>
  <Application>Microsoft Office Word</Application>
  <DocSecurity>0</DocSecurity>
  <Lines>822</Lines>
  <Paragraphs>380</Paragraphs>
  <ScaleCrop>false</ScaleCrop>
  <Company/>
  <LinksUpToDate>false</LinksUpToDate>
  <CharactersWithSpaces>35401</CharactersWithSpaces>
  <SharedDoc>false</SharedDoc>
  <HLinks>
    <vt:vector size="126" baseType="variant">
      <vt:variant>
        <vt:i4>1638455</vt:i4>
      </vt:variant>
      <vt:variant>
        <vt:i4>97</vt:i4>
      </vt:variant>
      <vt:variant>
        <vt:i4>0</vt:i4>
      </vt:variant>
      <vt:variant>
        <vt:i4>5</vt:i4>
      </vt:variant>
      <vt:variant>
        <vt:lpwstr/>
      </vt:variant>
      <vt:variant>
        <vt:lpwstr>_Toc118896718</vt:lpwstr>
      </vt:variant>
      <vt:variant>
        <vt:i4>1638455</vt:i4>
      </vt:variant>
      <vt:variant>
        <vt:i4>94</vt:i4>
      </vt:variant>
      <vt:variant>
        <vt:i4>0</vt:i4>
      </vt:variant>
      <vt:variant>
        <vt:i4>5</vt:i4>
      </vt:variant>
      <vt:variant>
        <vt:lpwstr/>
      </vt:variant>
      <vt:variant>
        <vt:lpwstr>_Toc118896717</vt:lpwstr>
      </vt:variant>
      <vt:variant>
        <vt:i4>1638455</vt:i4>
      </vt:variant>
      <vt:variant>
        <vt:i4>91</vt:i4>
      </vt:variant>
      <vt:variant>
        <vt:i4>0</vt:i4>
      </vt:variant>
      <vt:variant>
        <vt:i4>5</vt:i4>
      </vt:variant>
      <vt:variant>
        <vt:lpwstr/>
      </vt:variant>
      <vt:variant>
        <vt:lpwstr>_Toc118896716</vt:lpwstr>
      </vt:variant>
      <vt:variant>
        <vt:i4>1638455</vt:i4>
      </vt:variant>
      <vt:variant>
        <vt:i4>88</vt:i4>
      </vt:variant>
      <vt:variant>
        <vt:i4>0</vt:i4>
      </vt:variant>
      <vt:variant>
        <vt:i4>5</vt:i4>
      </vt:variant>
      <vt:variant>
        <vt:lpwstr/>
      </vt:variant>
      <vt:variant>
        <vt:lpwstr>_Toc118896715</vt:lpwstr>
      </vt:variant>
      <vt:variant>
        <vt:i4>1638455</vt:i4>
      </vt:variant>
      <vt:variant>
        <vt:i4>85</vt:i4>
      </vt:variant>
      <vt:variant>
        <vt:i4>0</vt:i4>
      </vt:variant>
      <vt:variant>
        <vt:i4>5</vt:i4>
      </vt:variant>
      <vt:variant>
        <vt:lpwstr/>
      </vt:variant>
      <vt:variant>
        <vt:lpwstr>_Toc118896711</vt:lpwstr>
      </vt:variant>
      <vt:variant>
        <vt:i4>1572919</vt:i4>
      </vt:variant>
      <vt:variant>
        <vt:i4>82</vt:i4>
      </vt:variant>
      <vt:variant>
        <vt:i4>0</vt:i4>
      </vt:variant>
      <vt:variant>
        <vt:i4>5</vt:i4>
      </vt:variant>
      <vt:variant>
        <vt:lpwstr/>
      </vt:variant>
      <vt:variant>
        <vt:lpwstr>_Toc118896704</vt:lpwstr>
      </vt:variant>
      <vt:variant>
        <vt:i4>1572919</vt:i4>
      </vt:variant>
      <vt:variant>
        <vt:i4>79</vt:i4>
      </vt:variant>
      <vt:variant>
        <vt:i4>0</vt:i4>
      </vt:variant>
      <vt:variant>
        <vt:i4>5</vt:i4>
      </vt:variant>
      <vt:variant>
        <vt:lpwstr/>
      </vt:variant>
      <vt:variant>
        <vt:lpwstr>_Toc118896702</vt:lpwstr>
      </vt:variant>
      <vt:variant>
        <vt:i4>1572919</vt:i4>
      </vt:variant>
      <vt:variant>
        <vt:i4>76</vt:i4>
      </vt:variant>
      <vt:variant>
        <vt:i4>0</vt:i4>
      </vt:variant>
      <vt:variant>
        <vt:i4>5</vt:i4>
      </vt:variant>
      <vt:variant>
        <vt:lpwstr/>
      </vt:variant>
      <vt:variant>
        <vt:lpwstr>_Toc118896704</vt:lpwstr>
      </vt:variant>
      <vt:variant>
        <vt:i4>1572919</vt:i4>
      </vt:variant>
      <vt:variant>
        <vt:i4>73</vt:i4>
      </vt:variant>
      <vt:variant>
        <vt:i4>0</vt:i4>
      </vt:variant>
      <vt:variant>
        <vt:i4>5</vt:i4>
      </vt:variant>
      <vt:variant>
        <vt:lpwstr/>
      </vt:variant>
      <vt:variant>
        <vt:lpwstr>_Toc118896702</vt:lpwstr>
      </vt:variant>
      <vt:variant>
        <vt:i4>1114166</vt:i4>
      </vt:variant>
      <vt:variant>
        <vt:i4>67</vt:i4>
      </vt:variant>
      <vt:variant>
        <vt:i4>0</vt:i4>
      </vt:variant>
      <vt:variant>
        <vt:i4>5</vt:i4>
      </vt:variant>
      <vt:variant>
        <vt:lpwstr/>
      </vt:variant>
      <vt:variant>
        <vt:lpwstr>_Toc118896696</vt:lpwstr>
      </vt:variant>
      <vt:variant>
        <vt:i4>1048630</vt:i4>
      </vt:variant>
      <vt:variant>
        <vt:i4>64</vt:i4>
      </vt:variant>
      <vt:variant>
        <vt:i4>0</vt:i4>
      </vt:variant>
      <vt:variant>
        <vt:i4>5</vt:i4>
      </vt:variant>
      <vt:variant>
        <vt:lpwstr/>
      </vt:variant>
      <vt:variant>
        <vt:lpwstr>_Toc118896689</vt:lpwstr>
      </vt:variant>
      <vt:variant>
        <vt:i4>1048630</vt:i4>
      </vt:variant>
      <vt:variant>
        <vt:i4>58</vt:i4>
      </vt:variant>
      <vt:variant>
        <vt:i4>0</vt:i4>
      </vt:variant>
      <vt:variant>
        <vt:i4>5</vt:i4>
      </vt:variant>
      <vt:variant>
        <vt:lpwstr/>
      </vt:variant>
      <vt:variant>
        <vt:lpwstr>_Toc118896681</vt:lpwstr>
      </vt:variant>
      <vt:variant>
        <vt:i4>2031670</vt:i4>
      </vt:variant>
      <vt:variant>
        <vt:i4>52</vt:i4>
      </vt:variant>
      <vt:variant>
        <vt:i4>0</vt:i4>
      </vt:variant>
      <vt:variant>
        <vt:i4>5</vt:i4>
      </vt:variant>
      <vt:variant>
        <vt:lpwstr/>
      </vt:variant>
      <vt:variant>
        <vt:lpwstr>_Toc118896677</vt:lpwstr>
      </vt:variant>
      <vt:variant>
        <vt:i4>2031670</vt:i4>
      </vt:variant>
      <vt:variant>
        <vt:i4>46</vt:i4>
      </vt:variant>
      <vt:variant>
        <vt:i4>0</vt:i4>
      </vt:variant>
      <vt:variant>
        <vt:i4>5</vt:i4>
      </vt:variant>
      <vt:variant>
        <vt:lpwstr/>
      </vt:variant>
      <vt:variant>
        <vt:lpwstr>_Toc118896671</vt:lpwstr>
      </vt:variant>
      <vt:variant>
        <vt:i4>1966134</vt:i4>
      </vt:variant>
      <vt:variant>
        <vt:i4>40</vt:i4>
      </vt:variant>
      <vt:variant>
        <vt:i4>0</vt:i4>
      </vt:variant>
      <vt:variant>
        <vt:i4>5</vt:i4>
      </vt:variant>
      <vt:variant>
        <vt:lpwstr/>
      </vt:variant>
      <vt:variant>
        <vt:lpwstr>_Toc118896663</vt:lpwstr>
      </vt:variant>
      <vt:variant>
        <vt:i4>1900598</vt:i4>
      </vt:variant>
      <vt:variant>
        <vt:i4>34</vt:i4>
      </vt:variant>
      <vt:variant>
        <vt:i4>0</vt:i4>
      </vt:variant>
      <vt:variant>
        <vt:i4>5</vt:i4>
      </vt:variant>
      <vt:variant>
        <vt:lpwstr/>
      </vt:variant>
      <vt:variant>
        <vt:lpwstr>_Toc118896659</vt:lpwstr>
      </vt:variant>
      <vt:variant>
        <vt:i4>1900598</vt:i4>
      </vt:variant>
      <vt:variant>
        <vt:i4>28</vt:i4>
      </vt:variant>
      <vt:variant>
        <vt:i4>0</vt:i4>
      </vt:variant>
      <vt:variant>
        <vt:i4>5</vt:i4>
      </vt:variant>
      <vt:variant>
        <vt:lpwstr/>
      </vt:variant>
      <vt:variant>
        <vt:lpwstr>_Toc118896652</vt:lpwstr>
      </vt:variant>
      <vt:variant>
        <vt:i4>1835062</vt:i4>
      </vt:variant>
      <vt:variant>
        <vt:i4>22</vt:i4>
      </vt:variant>
      <vt:variant>
        <vt:i4>0</vt:i4>
      </vt:variant>
      <vt:variant>
        <vt:i4>5</vt:i4>
      </vt:variant>
      <vt:variant>
        <vt:lpwstr/>
      </vt:variant>
      <vt:variant>
        <vt:lpwstr>_Toc118896649</vt:lpwstr>
      </vt:variant>
      <vt:variant>
        <vt:i4>1835062</vt:i4>
      </vt:variant>
      <vt:variant>
        <vt:i4>16</vt:i4>
      </vt:variant>
      <vt:variant>
        <vt:i4>0</vt:i4>
      </vt:variant>
      <vt:variant>
        <vt:i4>5</vt:i4>
      </vt:variant>
      <vt:variant>
        <vt:lpwstr/>
      </vt:variant>
      <vt:variant>
        <vt:lpwstr>_Toc118896645</vt:lpwstr>
      </vt:variant>
      <vt:variant>
        <vt:i4>1769526</vt:i4>
      </vt:variant>
      <vt:variant>
        <vt:i4>10</vt:i4>
      </vt:variant>
      <vt:variant>
        <vt:i4>0</vt:i4>
      </vt:variant>
      <vt:variant>
        <vt:i4>5</vt:i4>
      </vt:variant>
      <vt:variant>
        <vt:lpwstr/>
      </vt:variant>
      <vt:variant>
        <vt:lpwstr>_Toc118896632</vt:lpwstr>
      </vt:variant>
      <vt:variant>
        <vt:i4>3932163</vt:i4>
      </vt:variant>
      <vt:variant>
        <vt:i4>0</vt:i4>
      </vt:variant>
      <vt:variant>
        <vt:i4>0</vt:i4>
      </vt:variant>
      <vt:variant>
        <vt:i4>5</vt:i4>
      </vt:variant>
      <vt:variant>
        <vt:lpwstr>mailto:sk10072@stavanger.kommune.no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Makar Juhl Holst</dc:creator>
  <cp:keywords/>
  <dc:description/>
  <cp:lastModifiedBy>Lin Helliesen</cp:lastModifiedBy>
  <cp:revision>44</cp:revision>
  <cp:lastPrinted>2020-01-16T00:16:00Z</cp:lastPrinted>
  <dcterms:created xsi:type="dcterms:W3CDTF">2025-09-30T07:51:00Z</dcterms:created>
  <dcterms:modified xsi:type="dcterms:W3CDTF">2026-05-21T11:47:00Z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0x01010036A3807C688CB8449B91E35B223C2A48</vt:lpwstr>
  </property>
  <property fmtid="{D5CDD505-2E9C-101B-9397-08002B2CF9AE}" pid="3" name="docLang">
    <vt:lpwstr>nb</vt:lpwstr>
  </property>
</Properties>
</file>