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23854" w14:textId="77777777" w:rsidR="00EE1540" w:rsidRPr="00A6555E" w:rsidRDefault="00EE1540" w:rsidP="00EE1540">
      <w:pPr>
        <w:rPr>
          <w:rFonts w:ascii="Calibri" w:hAnsi="Calibri" w:cs="Calibri"/>
          <w:b/>
          <w:bCs/>
          <w:color w:val="FFFFFF" w:themeColor="background1"/>
        </w:rPr>
      </w:pPr>
    </w:p>
    <w:p w14:paraId="3B87A524" w14:textId="77777777" w:rsidR="00EE1540" w:rsidRPr="00A6555E" w:rsidRDefault="00EE1540" w:rsidP="00EE1540">
      <w:pPr>
        <w:rPr>
          <w:rFonts w:ascii="Calibri" w:hAnsi="Calibri" w:cs="Calibri"/>
          <w:b/>
          <w:bCs/>
          <w:color w:val="FFFFFF" w:themeColor="background1"/>
        </w:rPr>
      </w:pPr>
    </w:p>
    <w:p w14:paraId="5DD71983" w14:textId="77777777" w:rsidR="00EE1540" w:rsidRPr="00A6555E" w:rsidRDefault="00EE1540" w:rsidP="00EE1540">
      <w:pPr>
        <w:rPr>
          <w:rFonts w:ascii="Calibri" w:hAnsi="Calibri" w:cs="Calibri"/>
          <w:b/>
          <w:bCs/>
          <w:color w:val="FFFFFF" w:themeColor="background1"/>
        </w:rPr>
      </w:pPr>
    </w:p>
    <w:p w14:paraId="1FFAA2B7" w14:textId="77777777" w:rsidR="00EE1540" w:rsidRPr="00A6555E" w:rsidRDefault="00EE1540" w:rsidP="00EE1540">
      <w:pPr>
        <w:rPr>
          <w:rFonts w:ascii="Calibri" w:hAnsi="Calibri" w:cs="Calibri"/>
          <w:b/>
          <w:bCs/>
          <w:color w:val="FFFFFF" w:themeColor="background1"/>
        </w:rPr>
      </w:pPr>
    </w:p>
    <w:p w14:paraId="6D40FE13" w14:textId="77777777" w:rsidR="00EE1540" w:rsidRDefault="00EE1540" w:rsidP="00EE1540">
      <w:pPr>
        <w:rPr>
          <w:rFonts w:ascii="Calibri" w:hAnsi="Calibri" w:cs="Calibri"/>
          <w:b/>
          <w:bCs/>
          <w:color w:val="FFFFFF" w:themeColor="background1"/>
        </w:rPr>
      </w:pPr>
    </w:p>
    <w:p w14:paraId="7160168F" w14:textId="77777777" w:rsidR="00EE1540" w:rsidRPr="00A6555E" w:rsidRDefault="00EE1540" w:rsidP="00EE1540">
      <w:pPr>
        <w:rPr>
          <w:rFonts w:ascii="Calibri" w:hAnsi="Calibri" w:cs="Calibri"/>
          <w:b/>
          <w:bCs/>
          <w:color w:val="FFFFFF" w:themeColor="background1"/>
        </w:rPr>
      </w:pPr>
    </w:p>
    <w:p w14:paraId="0E4E6F4D" w14:textId="77777777" w:rsidR="00EE1540" w:rsidRPr="00216524" w:rsidRDefault="00EE1540" w:rsidP="00EE154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7210A07B" w14:textId="77777777" w:rsidR="00EE1540" w:rsidRPr="007B748B" w:rsidRDefault="00EE1540" w:rsidP="00EE154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2E981C7" w14:textId="77777777" w:rsidR="00EE1540" w:rsidRPr="00216524" w:rsidRDefault="00EE1540" w:rsidP="00EE1540">
      <w:pPr>
        <w:rPr>
          <w:rFonts w:ascii="Calibri" w:hAnsi="Calibri" w:cs="Calibri"/>
          <w:color w:val="003087" w:themeColor="text2"/>
        </w:rPr>
      </w:pPr>
    </w:p>
    <w:p w14:paraId="532462C5" w14:textId="748D33FE" w:rsidR="00EE1540" w:rsidRPr="00EE1540" w:rsidRDefault="00EE1540" w:rsidP="00EE1540">
      <w:pPr>
        <w:rPr>
          <w:rFonts w:ascii="Calibri" w:hAnsi="Calibri" w:cs="Calibri"/>
          <w:color w:val="003087" w:themeColor="text2"/>
          <w:spacing w:val="-20"/>
          <w:sz w:val="84"/>
          <w:szCs w:val="84"/>
        </w:rPr>
      </w:pPr>
      <w:r w:rsidRPr="00EE1540">
        <w:rPr>
          <w:rFonts w:ascii="Calibri" w:hAnsi="Calibri" w:cs="Calibri"/>
          <w:color w:val="003087" w:themeColor="text2"/>
          <w:spacing w:val="-20"/>
          <w:sz w:val="84"/>
          <w:szCs w:val="84"/>
        </w:rPr>
        <w:t>Rammeavtale tjenestekjøp</w:t>
      </w:r>
    </w:p>
    <w:p w14:paraId="044CA18E" w14:textId="707883F0" w:rsidR="00EE1540" w:rsidRDefault="006A4E9F" w:rsidP="00EE1540">
      <w:pPr>
        <w:rPr>
          <w:rFonts w:ascii="Calibri" w:hAnsi="Calibri" w:cs="Calibri"/>
          <w:color w:val="003087" w:themeColor="text2"/>
        </w:rPr>
      </w:pPr>
      <w:r w:rsidRPr="006A4E9F">
        <w:rPr>
          <w:rFonts w:ascii="Calibri" w:hAnsi="Calibri" w:cs="Calibri"/>
          <w:color w:val="003087" w:themeColor="text2"/>
          <w:sz w:val="40"/>
          <w:szCs w:val="40"/>
        </w:rPr>
        <w:t>Elektrotjenester sterk- og svakstrøm til Sykehuset Østfold HF</w:t>
      </w:r>
    </w:p>
    <w:p w14:paraId="0ADE89C0" w14:textId="77777777" w:rsidR="00EE1540" w:rsidRPr="0065419B" w:rsidRDefault="00EE1540" w:rsidP="00EE1540">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 -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w:t>
      </w:r>
    </w:p>
    <w:p w14:paraId="165730F7" w14:textId="5464BDC2"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r w:rsidR="006A4E9F">
        <w:rPr>
          <w:rFonts w:ascii="Calibri" w:hAnsi="Calibri" w:cs="Calibri"/>
          <w:color w:val="003087" w:themeColor="text2"/>
        </w:rPr>
        <w:t xml:space="preserve"> </w:t>
      </w:r>
      <w:r w:rsidR="006A4E9F" w:rsidRPr="006A4E9F">
        <w:rPr>
          <w:rFonts w:ascii="Calibri" w:hAnsi="Calibri" w:cs="Calibri"/>
          <w:color w:val="003087" w:themeColor="text2"/>
        </w:rPr>
        <w:t>2022/11690</w:t>
      </w:r>
    </w:p>
    <w:p w14:paraId="29FE3FA2"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120C5D8D" w14:textId="63B1C6C4" w:rsidR="00EE1540" w:rsidRPr="00EE1540" w:rsidRDefault="00EE154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0D51BE5" w14:textId="7A93C57E" w:rsidR="00EE1540" w:rsidRDefault="00EE1540">
      <w:pPr>
        <w:rPr>
          <w:b/>
          <w:lang w:eastAsia="nb-NO"/>
        </w:rPr>
      </w:pPr>
      <w:r>
        <w:br w:type="page"/>
      </w:r>
    </w:p>
    <w:sdt>
      <w:sdtPr>
        <w:rPr>
          <w:rFonts w:asciiTheme="minorHAnsi" w:eastAsiaTheme="minorEastAsia" w:hAnsiTheme="minorHAnsi" w:cstheme="minorBidi"/>
          <w:b w:val="0"/>
          <w:sz w:val="22"/>
          <w:szCs w:val="22"/>
          <w:lang w:eastAsia="en-US"/>
        </w:rPr>
        <w:id w:val="368032344"/>
        <w:docPartObj>
          <w:docPartGallery w:val="Table of Contents"/>
          <w:docPartUnique/>
        </w:docPartObj>
      </w:sdtPr>
      <w:sdtEndPr/>
      <w:sdtContent>
        <w:p w14:paraId="789A6ACB" w14:textId="7FA10F4E" w:rsidR="00EE1540" w:rsidRDefault="00EE1540" w:rsidP="00AC188B">
          <w:pPr>
            <w:pStyle w:val="Overskriftforinnholdsfortegnelse"/>
            <w:ind w:left="432" w:hanging="432"/>
          </w:pPr>
          <w:r>
            <w:t>Innholdsfortegnelse</w:t>
          </w:r>
        </w:p>
        <w:p w14:paraId="66ED07B9" w14:textId="7ADE952A" w:rsidR="003C2EBD" w:rsidRDefault="00EE1540">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02360666" w:history="1">
            <w:r w:rsidR="003C2EBD" w:rsidRPr="009A1EFA">
              <w:rPr>
                <w:rStyle w:val="Hyperkobling"/>
                <w:noProof/>
              </w:rPr>
              <w:t>1. Alminnelige bestemmelser</w:t>
            </w:r>
            <w:r w:rsidR="003C2EBD">
              <w:rPr>
                <w:noProof/>
                <w:webHidden/>
              </w:rPr>
              <w:tab/>
            </w:r>
            <w:r w:rsidR="003C2EBD">
              <w:rPr>
                <w:noProof/>
                <w:webHidden/>
              </w:rPr>
              <w:fldChar w:fldCharType="begin"/>
            </w:r>
            <w:r w:rsidR="003C2EBD">
              <w:rPr>
                <w:noProof/>
                <w:webHidden/>
              </w:rPr>
              <w:instrText xml:space="preserve"> PAGEREF _Toc202360666 \h </w:instrText>
            </w:r>
            <w:r w:rsidR="003C2EBD">
              <w:rPr>
                <w:noProof/>
                <w:webHidden/>
              </w:rPr>
            </w:r>
            <w:r w:rsidR="003C2EBD">
              <w:rPr>
                <w:noProof/>
                <w:webHidden/>
              </w:rPr>
              <w:fldChar w:fldCharType="separate"/>
            </w:r>
            <w:r w:rsidR="003C2EBD">
              <w:rPr>
                <w:noProof/>
                <w:webHidden/>
              </w:rPr>
              <w:t>5</w:t>
            </w:r>
            <w:r w:rsidR="003C2EBD">
              <w:rPr>
                <w:noProof/>
                <w:webHidden/>
              </w:rPr>
              <w:fldChar w:fldCharType="end"/>
            </w:r>
          </w:hyperlink>
        </w:p>
        <w:p w14:paraId="2E4E271D" w14:textId="15BBD65B"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667" w:history="1">
            <w:r w:rsidRPr="009A1EFA">
              <w:rPr>
                <w:rStyle w:val="Hyperkobling"/>
                <w:noProof/>
              </w:rPr>
              <w:t>1.1. Avtalens parter og kontaktpersoner</w:t>
            </w:r>
            <w:r>
              <w:rPr>
                <w:noProof/>
                <w:webHidden/>
              </w:rPr>
              <w:tab/>
            </w:r>
            <w:r>
              <w:rPr>
                <w:noProof/>
                <w:webHidden/>
              </w:rPr>
              <w:fldChar w:fldCharType="begin"/>
            </w:r>
            <w:r>
              <w:rPr>
                <w:noProof/>
                <w:webHidden/>
              </w:rPr>
              <w:instrText xml:space="preserve"> PAGEREF _Toc202360667 \h </w:instrText>
            </w:r>
            <w:r>
              <w:rPr>
                <w:noProof/>
                <w:webHidden/>
              </w:rPr>
            </w:r>
            <w:r>
              <w:rPr>
                <w:noProof/>
                <w:webHidden/>
              </w:rPr>
              <w:fldChar w:fldCharType="separate"/>
            </w:r>
            <w:r>
              <w:rPr>
                <w:noProof/>
                <w:webHidden/>
              </w:rPr>
              <w:t>5</w:t>
            </w:r>
            <w:r>
              <w:rPr>
                <w:noProof/>
                <w:webHidden/>
              </w:rPr>
              <w:fldChar w:fldCharType="end"/>
            </w:r>
          </w:hyperlink>
        </w:p>
        <w:p w14:paraId="073F5463" w14:textId="3E61FB44"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668" w:history="1">
            <w:r w:rsidRPr="009A1EFA">
              <w:rPr>
                <w:rStyle w:val="Hyperkobling"/>
                <w:noProof/>
              </w:rPr>
              <w:t>1.2. Avtalens formål og omfang</w:t>
            </w:r>
            <w:r>
              <w:rPr>
                <w:noProof/>
                <w:webHidden/>
              </w:rPr>
              <w:tab/>
            </w:r>
            <w:r>
              <w:rPr>
                <w:noProof/>
                <w:webHidden/>
              </w:rPr>
              <w:fldChar w:fldCharType="begin"/>
            </w:r>
            <w:r>
              <w:rPr>
                <w:noProof/>
                <w:webHidden/>
              </w:rPr>
              <w:instrText xml:space="preserve"> PAGEREF _Toc202360668 \h </w:instrText>
            </w:r>
            <w:r>
              <w:rPr>
                <w:noProof/>
                <w:webHidden/>
              </w:rPr>
            </w:r>
            <w:r>
              <w:rPr>
                <w:noProof/>
                <w:webHidden/>
              </w:rPr>
              <w:fldChar w:fldCharType="separate"/>
            </w:r>
            <w:r>
              <w:rPr>
                <w:noProof/>
                <w:webHidden/>
              </w:rPr>
              <w:t>7</w:t>
            </w:r>
            <w:r>
              <w:rPr>
                <w:noProof/>
                <w:webHidden/>
              </w:rPr>
              <w:fldChar w:fldCharType="end"/>
            </w:r>
          </w:hyperlink>
        </w:p>
        <w:p w14:paraId="23950D11" w14:textId="5FE0B603"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669" w:history="1">
            <w:r w:rsidRPr="009A1EFA">
              <w:rPr>
                <w:rStyle w:val="Hyperkobling"/>
                <w:noProof/>
              </w:rPr>
              <w:t>1.3. Avtaledokumenter og tolkningsregler</w:t>
            </w:r>
            <w:r>
              <w:rPr>
                <w:noProof/>
                <w:webHidden/>
              </w:rPr>
              <w:tab/>
            </w:r>
            <w:r>
              <w:rPr>
                <w:noProof/>
                <w:webHidden/>
              </w:rPr>
              <w:fldChar w:fldCharType="begin"/>
            </w:r>
            <w:r>
              <w:rPr>
                <w:noProof/>
                <w:webHidden/>
              </w:rPr>
              <w:instrText xml:space="preserve"> PAGEREF _Toc202360669 \h </w:instrText>
            </w:r>
            <w:r>
              <w:rPr>
                <w:noProof/>
                <w:webHidden/>
              </w:rPr>
            </w:r>
            <w:r>
              <w:rPr>
                <w:noProof/>
                <w:webHidden/>
              </w:rPr>
              <w:fldChar w:fldCharType="separate"/>
            </w:r>
            <w:r>
              <w:rPr>
                <w:noProof/>
                <w:webHidden/>
              </w:rPr>
              <w:t>7</w:t>
            </w:r>
            <w:r>
              <w:rPr>
                <w:noProof/>
                <w:webHidden/>
              </w:rPr>
              <w:fldChar w:fldCharType="end"/>
            </w:r>
          </w:hyperlink>
        </w:p>
        <w:p w14:paraId="28231A5F" w14:textId="55BBDA91"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670" w:history="1">
            <w:r w:rsidRPr="009A1EFA">
              <w:rPr>
                <w:rStyle w:val="Hyperkobling"/>
                <w:noProof/>
              </w:rPr>
              <w:t>1.4. Avtaleperiode, forlengelse og oppsigelse</w:t>
            </w:r>
            <w:r>
              <w:rPr>
                <w:noProof/>
                <w:webHidden/>
              </w:rPr>
              <w:tab/>
            </w:r>
            <w:r>
              <w:rPr>
                <w:noProof/>
                <w:webHidden/>
              </w:rPr>
              <w:fldChar w:fldCharType="begin"/>
            </w:r>
            <w:r>
              <w:rPr>
                <w:noProof/>
                <w:webHidden/>
              </w:rPr>
              <w:instrText xml:space="preserve"> PAGEREF _Toc202360670 \h </w:instrText>
            </w:r>
            <w:r>
              <w:rPr>
                <w:noProof/>
                <w:webHidden/>
              </w:rPr>
            </w:r>
            <w:r>
              <w:rPr>
                <w:noProof/>
                <w:webHidden/>
              </w:rPr>
              <w:fldChar w:fldCharType="separate"/>
            </w:r>
            <w:r>
              <w:rPr>
                <w:noProof/>
                <w:webHidden/>
              </w:rPr>
              <w:t>8</w:t>
            </w:r>
            <w:r>
              <w:rPr>
                <w:noProof/>
                <w:webHidden/>
              </w:rPr>
              <w:fldChar w:fldCharType="end"/>
            </w:r>
          </w:hyperlink>
        </w:p>
        <w:p w14:paraId="65B77624" w14:textId="0B919789"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671" w:history="1">
            <w:r w:rsidRPr="009A1EFA">
              <w:rPr>
                <w:rStyle w:val="Hyperkobling"/>
                <w:noProof/>
              </w:rPr>
              <w:t>1.5. Transport av Avtalen</w:t>
            </w:r>
            <w:r>
              <w:rPr>
                <w:noProof/>
                <w:webHidden/>
              </w:rPr>
              <w:tab/>
            </w:r>
            <w:r>
              <w:rPr>
                <w:noProof/>
                <w:webHidden/>
              </w:rPr>
              <w:fldChar w:fldCharType="begin"/>
            </w:r>
            <w:r>
              <w:rPr>
                <w:noProof/>
                <w:webHidden/>
              </w:rPr>
              <w:instrText xml:space="preserve"> PAGEREF _Toc202360671 \h </w:instrText>
            </w:r>
            <w:r>
              <w:rPr>
                <w:noProof/>
                <w:webHidden/>
              </w:rPr>
            </w:r>
            <w:r>
              <w:rPr>
                <w:noProof/>
                <w:webHidden/>
              </w:rPr>
              <w:fldChar w:fldCharType="separate"/>
            </w:r>
            <w:r>
              <w:rPr>
                <w:noProof/>
                <w:webHidden/>
              </w:rPr>
              <w:t>8</w:t>
            </w:r>
            <w:r>
              <w:rPr>
                <w:noProof/>
                <w:webHidden/>
              </w:rPr>
              <w:fldChar w:fldCharType="end"/>
            </w:r>
          </w:hyperlink>
        </w:p>
        <w:p w14:paraId="4A3C35CB" w14:textId="2539075E" w:rsidR="003C2EBD" w:rsidRDefault="003C2EBD">
          <w:pPr>
            <w:pStyle w:val="INNH1"/>
            <w:tabs>
              <w:tab w:val="right" w:leader="dot" w:pos="9060"/>
            </w:tabs>
            <w:rPr>
              <w:rFonts w:eastAsiaTheme="minorEastAsia"/>
              <w:noProof/>
              <w:kern w:val="2"/>
              <w:sz w:val="24"/>
              <w:szCs w:val="24"/>
              <w:lang w:eastAsia="nb-NO"/>
              <w14:ligatures w14:val="standardContextual"/>
            </w:rPr>
          </w:pPr>
          <w:hyperlink w:anchor="_Toc202360672" w:history="1">
            <w:r w:rsidRPr="009A1EFA">
              <w:rPr>
                <w:rStyle w:val="Hyperkobling"/>
                <w:noProof/>
              </w:rPr>
              <w:t>2. Avrop og bestilling</w:t>
            </w:r>
            <w:r>
              <w:rPr>
                <w:noProof/>
                <w:webHidden/>
              </w:rPr>
              <w:tab/>
            </w:r>
            <w:r>
              <w:rPr>
                <w:noProof/>
                <w:webHidden/>
              </w:rPr>
              <w:fldChar w:fldCharType="begin"/>
            </w:r>
            <w:r>
              <w:rPr>
                <w:noProof/>
                <w:webHidden/>
              </w:rPr>
              <w:instrText xml:space="preserve"> PAGEREF _Toc202360672 \h </w:instrText>
            </w:r>
            <w:r>
              <w:rPr>
                <w:noProof/>
                <w:webHidden/>
              </w:rPr>
            </w:r>
            <w:r>
              <w:rPr>
                <w:noProof/>
                <w:webHidden/>
              </w:rPr>
              <w:fldChar w:fldCharType="separate"/>
            </w:r>
            <w:r>
              <w:rPr>
                <w:noProof/>
                <w:webHidden/>
              </w:rPr>
              <w:t>9</w:t>
            </w:r>
            <w:r>
              <w:rPr>
                <w:noProof/>
                <w:webHidden/>
              </w:rPr>
              <w:fldChar w:fldCharType="end"/>
            </w:r>
          </w:hyperlink>
        </w:p>
        <w:p w14:paraId="02E88A1C" w14:textId="696B119E"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673" w:history="1">
            <w:r w:rsidRPr="009A1EFA">
              <w:rPr>
                <w:rStyle w:val="Hyperkobling"/>
                <w:noProof/>
              </w:rPr>
              <w:t>2.1. Avrop</w:t>
            </w:r>
            <w:r>
              <w:rPr>
                <w:noProof/>
                <w:webHidden/>
              </w:rPr>
              <w:tab/>
            </w:r>
            <w:r>
              <w:rPr>
                <w:noProof/>
                <w:webHidden/>
              </w:rPr>
              <w:fldChar w:fldCharType="begin"/>
            </w:r>
            <w:r>
              <w:rPr>
                <w:noProof/>
                <w:webHidden/>
              </w:rPr>
              <w:instrText xml:space="preserve"> PAGEREF _Toc202360673 \h </w:instrText>
            </w:r>
            <w:r>
              <w:rPr>
                <w:noProof/>
                <w:webHidden/>
              </w:rPr>
            </w:r>
            <w:r>
              <w:rPr>
                <w:noProof/>
                <w:webHidden/>
              </w:rPr>
              <w:fldChar w:fldCharType="separate"/>
            </w:r>
            <w:r>
              <w:rPr>
                <w:noProof/>
                <w:webHidden/>
              </w:rPr>
              <w:t>9</w:t>
            </w:r>
            <w:r>
              <w:rPr>
                <w:noProof/>
                <w:webHidden/>
              </w:rPr>
              <w:fldChar w:fldCharType="end"/>
            </w:r>
          </w:hyperlink>
        </w:p>
        <w:p w14:paraId="2E071416" w14:textId="1EA92C49"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674" w:history="1">
            <w:r w:rsidRPr="009A1EFA">
              <w:rPr>
                <w:rStyle w:val="Hyperkobling"/>
                <w:noProof/>
              </w:rPr>
              <w:t>2.2. Bestilling</w:t>
            </w:r>
            <w:r>
              <w:rPr>
                <w:noProof/>
                <w:webHidden/>
              </w:rPr>
              <w:tab/>
            </w:r>
            <w:r>
              <w:rPr>
                <w:noProof/>
                <w:webHidden/>
              </w:rPr>
              <w:fldChar w:fldCharType="begin"/>
            </w:r>
            <w:r>
              <w:rPr>
                <w:noProof/>
                <w:webHidden/>
              </w:rPr>
              <w:instrText xml:space="preserve"> PAGEREF _Toc202360674 \h </w:instrText>
            </w:r>
            <w:r>
              <w:rPr>
                <w:noProof/>
                <w:webHidden/>
              </w:rPr>
            </w:r>
            <w:r>
              <w:rPr>
                <w:noProof/>
                <w:webHidden/>
              </w:rPr>
              <w:fldChar w:fldCharType="separate"/>
            </w:r>
            <w:r>
              <w:rPr>
                <w:noProof/>
                <w:webHidden/>
              </w:rPr>
              <w:t>9</w:t>
            </w:r>
            <w:r>
              <w:rPr>
                <w:noProof/>
                <w:webHidden/>
              </w:rPr>
              <w:fldChar w:fldCharType="end"/>
            </w:r>
          </w:hyperlink>
        </w:p>
        <w:p w14:paraId="609A6782" w14:textId="7E65568E" w:rsidR="003C2EBD" w:rsidRDefault="003C2EBD">
          <w:pPr>
            <w:pStyle w:val="INNH1"/>
            <w:tabs>
              <w:tab w:val="right" w:leader="dot" w:pos="9060"/>
            </w:tabs>
            <w:rPr>
              <w:rFonts w:eastAsiaTheme="minorEastAsia"/>
              <w:noProof/>
              <w:kern w:val="2"/>
              <w:sz w:val="24"/>
              <w:szCs w:val="24"/>
              <w:lang w:eastAsia="nb-NO"/>
              <w14:ligatures w14:val="standardContextual"/>
            </w:rPr>
          </w:pPr>
          <w:hyperlink w:anchor="_Toc202360675" w:history="1">
            <w:r w:rsidRPr="009A1EFA">
              <w:rPr>
                <w:rStyle w:val="Hyperkobling"/>
                <w:noProof/>
              </w:rPr>
              <w:t>3. Partenes plikter</w:t>
            </w:r>
            <w:r>
              <w:rPr>
                <w:noProof/>
                <w:webHidden/>
              </w:rPr>
              <w:tab/>
            </w:r>
            <w:r>
              <w:rPr>
                <w:noProof/>
                <w:webHidden/>
              </w:rPr>
              <w:fldChar w:fldCharType="begin"/>
            </w:r>
            <w:r>
              <w:rPr>
                <w:noProof/>
                <w:webHidden/>
              </w:rPr>
              <w:instrText xml:space="preserve"> PAGEREF _Toc202360675 \h </w:instrText>
            </w:r>
            <w:r>
              <w:rPr>
                <w:noProof/>
                <w:webHidden/>
              </w:rPr>
            </w:r>
            <w:r>
              <w:rPr>
                <w:noProof/>
                <w:webHidden/>
              </w:rPr>
              <w:fldChar w:fldCharType="separate"/>
            </w:r>
            <w:r>
              <w:rPr>
                <w:noProof/>
                <w:webHidden/>
              </w:rPr>
              <w:t>9</w:t>
            </w:r>
            <w:r>
              <w:rPr>
                <w:noProof/>
                <w:webHidden/>
              </w:rPr>
              <w:fldChar w:fldCharType="end"/>
            </w:r>
          </w:hyperlink>
        </w:p>
        <w:p w14:paraId="1E81DD11" w14:textId="56ABE28E"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676" w:history="1">
            <w:r w:rsidRPr="009A1EFA">
              <w:rPr>
                <w:rStyle w:val="Hyperkobling"/>
                <w:noProof/>
              </w:rPr>
              <w:t>3.1. Kundens plikter</w:t>
            </w:r>
            <w:r>
              <w:rPr>
                <w:noProof/>
                <w:webHidden/>
              </w:rPr>
              <w:tab/>
            </w:r>
            <w:r>
              <w:rPr>
                <w:noProof/>
                <w:webHidden/>
              </w:rPr>
              <w:fldChar w:fldCharType="begin"/>
            </w:r>
            <w:r>
              <w:rPr>
                <w:noProof/>
                <w:webHidden/>
              </w:rPr>
              <w:instrText xml:space="preserve"> PAGEREF _Toc202360676 \h </w:instrText>
            </w:r>
            <w:r>
              <w:rPr>
                <w:noProof/>
                <w:webHidden/>
              </w:rPr>
            </w:r>
            <w:r>
              <w:rPr>
                <w:noProof/>
                <w:webHidden/>
              </w:rPr>
              <w:fldChar w:fldCharType="separate"/>
            </w:r>
            <w:r>
              <w:rPr>
                <w:noProof/>
                <w:webHidden/>
              </w:rPr>
              <w:t>9</w:t>
            </w:r>
            <w:r>
              <w:rPr>
                <w:noProof/>
                <w:webHidden/>
              </w:rPr>
              <w:fldChar w:fldCharType="end"/>
            </w:r>
          </w:hyperlink>
        </w:p>
        <w:p w14:paraId="770A8BCC" w14:textId="29739285"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677" w:history="1">
            <w:r w:rsidRPr="009A1EFA">
              <w:rPr>
                <w:rStyle w:val="Hyperkobling"/>
                <w:noProof/>
              </w:rPr>
              <w:t>3.2. Leverandørens plikter</w:t>
            </w:r>
            <w:r>
              <w:rPr>
                <w:noProof/>
                <w:webHidden/>
              </w:rPr>
              <w:tab/>
            </w:r>
            <w:r>
              <w:rPr>
                <w:noProof/>
                <w:webHidden/>
              </w:rPr>
              <w:fldChar w:fldCharType="begin"/>
            </w:r>
            <w:r>
              <w:rPr>
                <w:noProof/>
                <w:webHidden/>
              </w:rPr>
              <w:instrText xml:space="preserve"> PAGEREF _Toc202360677 \h </w:instrText>
            </w:r>
            <w:r>
              <w:rPr>
                <w:noProof/>
                <w:webHidden/>
              </w:rPr>
            </w:r>
            <w:r>
              <w:rPr>
                <w:noProof/>
                <w:webHidden/>
              </w:rPr>
              <w:fldChar w:fldCharType="separate"/>
            </w:r>
            <w:r>
              <w:rPr>
                <w:noProof/>
                <w:webHidden/>
              </w:rPr>
              <w:t>9</w:t>
            </w:r>
            <w:r>
              <w:rPr>
                <w:noProof/>
                <w:webHidden/>
              </w:rPr>
              <w:fldChar w:fldCharType="end"/>
            </w:r>
          </w:hyperlink>
        </w:p>
        <w:p w14:paraId="6AA1FAE8" w14:textId="28616D8C"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678" w:history="1">
            <w:r w:rsidRPr="009A1EFA">
              <w:rPr>
                <w:rStyle w:val="Hyperkobling"/>
                <w:noProof/>
              </w:rPr>
              <w:t>3.2.1. Kvalitetssikring</w:t>
            </w:r>
            <w:r>
              <w:rPr>
                <w:noProof/>
                <w:webHidden/>
              </w:rPr>
              <w:tab/>
            </w:r>
            <w:r>
              <w:rPr>
                <w:noProof/>
                <w:webHidden/>
              </w:rPr>
              <w:fldChar w:fldCharType="begin"/>
            </w:r>
            <w:r>
              <w:rPr>
                <w:noProof/>
                <w:webHidden/>
              </w:rPr>
              <w:instrText xml:space="preserve"> PAGEREF _Toc202360678 \h </w:instrText>
            </w:r>
            <w:r>
              <w:rPr>
                <w:noProof/>
                <w:webHidden/>
              </w:rPr>
            </w:r>
            <w:r>
              <w:rPr>
                <w:noProof/>
                <w:webHidden/>
              </w:rPr>
              <w:fldChar w:fldCharType="separate"/>
            </w:r>
            <w:r>
              <w:rPr>
                <w:noProof/>
                <w:webHidden/>
              </w:rPr>
              <w:t>9</w:t>
            </w:r>
            <w:r>
              <w:rPr>
                <w:noProof/>
                <w:webHidden/>
              </w:rPr>
              <w:fldChar w:fldCharType="end"/>
            </w:r>
          </w:hyperlink>
        </w:p>
        <w:p w14:paraId="63238267" w14:textId="1FC86CB3"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679" w:history="1">
            <w:r w:rsidRPr="009A1EFA">
              <w:rPr>
                <w:rStyle w:val="Hyperkobling"/>
                <w:noProof/>
              </w:rPr>
              <w:t>3.2.2. Leverandørens personell</w:t>
            </w:r>
            <w:r>
              <w:rPr>
                <w:noProof/>
                <w:webHidden/>
              </w:rPr>
              <w:tab/>
            </w:r>
            <w:r>
              <w:rPr>
                <w:noProof/>
                <w:webHidden/>
              </w:rPr>
              <w:fldChar w:fldCharType="begin"/>
            </w:r>
            <w:r>
              <w:rPr>
                <w:noProof/>
                <w:webHidden/>
              </w:rPr>
              <w:instrText xml:space="preserve"> PAGEREF _Toc202360679 \h </w:instrText>
            </w:r>
            <w:r>
              <w:rPr>
                <w:noProof/>
                <w:webHidden/>
              </w:rPr>
            </w:r>
            <w:r>
              <w:rPr>
                <w:noProof/>
                <w:webHidden/>
              </w:rPr>
              <w:fldChar w:fldCharType="separate"/>
            </w:r>
            <w:r>
              <w:rPr>
                <w:noProof/>
                <w:webHidden/>
              </w:rPr>
              <w:t>10</w:t>
            </w:r>
            <w:r>
              <w:rPr>
                <w:noProof/>
                <w:webHidden/>
              </w:rPr>
              <w:fldChar w:fldCharType="end"/>
            </w:r>
          </w:hyperlink>
        </w:p>
        <w:p w14:paraId="644E8760" w14:textId="05E98A6C"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680" w:history="1">
            <w:r w:rsidRPr="009A1EFA">
              <w:rPr>
                <w:rStyle w:val="Hyperkobling"/>
                <w:noProof/>
              </w:rPr>
              <w:t>3.2.3. Bruk av underleverandør</w:t>
            </w:r>
            <w:r>
              <w:rPr>
                <w:noProof/>
                <w:webHidden/>
              </w:rPr>
              <w:tab/>
            </w:r>
            <w:r>
              <w:rPr>
                <w:noProof/>
                <w:webHidden/>
              </w:rPr>
              <w:fldChar w:fldCharType="begin"/>
            </w:r>
            <w:r>
              <w:rPr>
                <w:noProof/>
                <w:webHidden/>
              </w:rPr>
              <w:instrText xml:space="preserve"> PAGEREF _Toc202360680 \h </w:instrText>
            </w:r>
            <w:r>
              <w:rPr>
                <w:noProof/>
                <w:webHidden/>
              </w:rPr>
            </w:r>
            <w:r>
              <w:rPr>
                <w:noProof/>
                <w:webHidden/>
              </w:rPr>
              <w:fldChar w:fldCharType="separate"/>
            </w:r>
            <w:r>
              <w:rPr>
                <w:noProof/>
                <w:webHidden/>
              </w:rPr>
              <w:t>10</w:t>
            </w:r>
            <w:r>
              <w:rPr>
                <w:noProof/>
                <w:webHidden/>
              </w:rPr>
              <w:fldChar w:fldCharType="end"/>
            </w:r>
          </w:hyperlink>
        </w:p>
        <w:p w14:paraId="33AC6589" w14:textId="15D11F0C"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681" w:history="1">
            <w:r w:rsidRPr="009A1EFA">
              <w:rPr>
                <w:rStyle w:val="Hyperkobling"/>
                <w:noProof/>
              </w:rPr>
              <w:t>3.2.4. Statistikk</w:t>
            </w:r>
            <w:r>
              <w:rPr>
                <w:noProof/>
                <w:webHidden/>
              </w:rPr>
              <w:tab/>
            </w:r>
            <w:r>
              <w:rPr>
                <w:noProof/>
                <w:webHidden/>
              </w:rPr>
              <w:fldChar w:fldCharType="begin"/>
            </w:r>
            <w:r>
              <w:rPr>
                <w:noProof/>
                <w:webHidden/>
              </w:rPr>
              <w:instrText xml:space="preserve"> PAGEREF _Toc202360681 \h </w:instrText>
            </w:r>
            <w:r>
              <w:rPr>
                <w:noProof/>
                <w:webHidden/>
              </w:rPr>
            </w:r>
            <w:r>
              <w:rPr>
                <w:noProof/>
                <w:webHidden/>
              </w:rPr>
              <w:fldChar w:fldCharType="separate"/>
            </w:r>
            <w:r>
              <w:rPr>
                <w:noProof/>
                <w:webHidden/>
              </w:rPr>
              <w:t>10</w:t>
            </w:r>
            <w:r>
              <w:rPr>
                <w:noProof/>
                <w:webHidden/>
              </w:rPr>
              <w:fldChar w:fldCharType="end"/>
            </w:r>
          </w:hyperlink>
        </w:p>
        <w:p w14:paraId="77C015AD" w14:textId="34FFF5B5"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682" w:history="1">
            <w:r w:rsidRPr="009A1EFA">
              <w:rPr>
                <w:rStyle w:val="Hyperkobling"/>
                <w:noProof/>
              </w:rPr>
              <w:t>3.2.5. Forsikring</w:t>
            </w:r>
            <w:r>
              <w:rPr>
                <w:noProof/>
                <w:webHidden/>
              </w:rPr>
              <w:tab/>
            </w:r>
            <w:r>
              <w:rPr>
                <w:noProof/>
                <w:webHidden/>
              </w:rPr>
              <w:fldChar w:fldCharType="begin"/>
            </w:r>
            <w:r>
              <w:rPr>
                <w:noProof/>
                <w:webHidden/>
              </w:rPr>
              <w:instrText xml:space="preserve"> PAGEREF _Toc202360682 \h </w:instrText>
            </w:r>
            <w:r>
              <w:rPr>
                <w:noProof/>
                <w:webHidden/>
              </w:rPr>
            </w:r>
            <w:r>
              <w:rPr>
                <w:noProof/>
                <w:webHidden/>
              </w:rPr>
              <w:fldChar w:fldCharType="separate"/>
            </w:r>
            <w:r>
              <w:rPr>
                <w:noProof/>
                <w:webHidden/>
              </w:rPr>
              <w:t>11</w:t>
            </w:r>
            <w:r>
              <w:rPr>
                <w:noProof/>
                <w:webHidden/>
              </w:rPr>
              <w:fldChar w:fldCharType="end"/>
            </w:r>
          </w:hyperlink>
        </w:p>
        <w:p w14:paraId="1F0C970B" w14:textId="71614524"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683" w:history="1">
            <w:r w:rsidRPr="009A1EFA">
              <w:rPr>
                <w:rStyle w:val="Hyperkobling"/>
                <w:noProof/>
              </w:rPr>
              <w:t>3.2.6. Bærekraft</w:t>
            </w:r>
            <w:r>
              <w:rPr>
                <w:noProof/>
                <w:webHidden/>
              </w:rPr>
              <w:tab/>
            </w:r>
            <w:r>
              <w:rPr>
                <w:noProof/>
                <w:webHidden/>
              </w:rPr>
              <w:fldChar w:fldCharType="begin"/>
            </w:r>
            <w:r>
              <w:rPr>
                <w:noProof/>
                <w:webHidden/>
              </w:rPr>
              <w:instrText xml:space="preserve"> PAGEREF _Toc202360683 \h </w:instrText>
            </w:r>
            <w:r>
              <w:rPr>
                <w:noProof/>
                <w:webHidden/>
              </w:rPr>
            </w:r>
            <w:r>
              <w:rPr>
                <w:noProof/>
                <w:webHidden/>
              </w:rPr>
              <w:fldChar w:fldCharType="separate"/>
            </w:r>
            <w:r>
              <w:rPr>
                <w:noProof/>
                <w:webHidden/>
              </w:rPr>
              <w:t>11</w:t>
            </w:r>
            <w:r>
              <w:rPr>
                <w:noProof/>
                <w:webHidden/>
              </w:rPr>
              <w:fldChar w:fldCharType="end"/>
            </w:r>
          </w:hyperlink>
        </w:p>
        <w:p w14:paraId="410B4AF3" w14:textId="58D38908"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684" w:history="1">
            <w:r w:rsidRPr="009A1EFA">
              <w:rPr>
                <w:rStyle w:val="Hyperkobling"/>
                <w:noProof/>
              </w:rPr>
              <w:t>3.2.7. Behandling av personopplysninger</w:t>
            </w:r>
            <w:r>
              <w:rPr>
                <w:noProof/>
                <w:webHidden/>
              </w:rPr>
              <w:tab/>
            </w:r>
            <w:r>
              <w:rPr>
                <w:noProof/>
                <w:webHidden/>
              </w:rPr>
              <w:fldChar w:fldCharType="begin"/>
            </w:r>
            <w:r>
              <w:rPr>
                <w:noProof/>
                <w:webHidden/>
              </w:rPr>
              <w:instrText xml:space="preserve"> PAGEREF _Toc202360684 \h </w:instrText>
            </w:r>
            <w:r>
              <w:rPr>
                <w:noProof/>
                <w:webHidden/>
              </w:rPr>
            </w:r>
            <w:r>
              <w:rPr>
                <w:noProof/>
                <w:webHidden/>
              </w:rPr>
              <w:fldChar w:fldCharType="separate"/>
            </w:r>
            <w:r>
              <w:rPr>
                <w:noProof/>
                <w:webHidden/>
              </w:rPr>
              <w:t>13</w:t>
            </w:r>
            <w:r>
              <w:rPr>
                <w:noProof/>
                <w:webHidden/>
              </w:rPr>
              <w:fldChar w:fldCharType="end"/>
            </w:r>
          </w:hyperlink>
        </w:p>
        <w:p w14:paraId="694730D4" w14:textId="076EE1C7"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685" w:history="1">
            <w:r w:rsidRPr="009A1EFA">
              <w:rPr>
                <w:rStyle w:val="Hyperkobling"/>
                <w:noProof/>
              </w:rPr>
              <w:t>3.2.8. Internasjonale sanksjoner</w:t>
            </w:r>
            <w:r>
              <w:rPr>
                <w:noProof/>
                <w:webHidden/>
              </w:rPr>
              <w:tab/>
            </w:r>
            <w:r>
              <w:rPr>
                <w:noProof/>
                <w:webHidden/>
              </w:rPr>
              <w:fldChar w:fldCharType="begin"/>
            </w:r>
            <w:r>
              <w:rPr>
                <w:noProof/>
                <w:webHidden/>
              </w:rPr>
              <w:instrText xml:space="preserve"> PAGEREF _Toc202360685 \h </w:instrText>
            </w:r>
            <w:r>
              <w:rPr>
                <w:noProof/>
                <w:webHidden/>
              </w:rPr>
            </w:r>
            <w:r>
              <w:rPr>
                <w:noProof/>
                <w:webHidden/>
              </w:rPr>
              <w:fldChar w:fldCharType="separate"/>
            </w:r>
            <w:r>
              <w:rPr>
                <w:noProof/>
                <w:webHidden/>
              </w:rPr>
              <w:t>14</w:t>
            </w:r>
            <w:r>
              <w:rPr>
                <w:noProof/>
                <w:webHidden/>
              </w:rPr>
              <w:fldChar w:fldCharType="end"/>
            </w:r>
          </w:hyperlink>
        </w:p>
        <w:p w14:paraId="6B292C13" w14:textId="5492442F"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686" w:history="1">
            <w:r w:rsidRPr="009A1EFA">
              <w:rPr>
                <w:rStyle w:val="Hyperkobling"/>
                <w:noProof/>
              </w:rPr>
              <w:t>3.3. Felles plikter</w:t>
            </w:r>
            <w:r>
              <w:rPr>
                <w:noProof/>
                <w:webHidden/>
              </w:rPr>
              <w:tab/>
            </w:r>
            <w:r>
              <w:rPr>
                <w:noProof/>
                <w:webHidden/>
              </w:rPr>
              <w:fldChar w:fldCharType="begin"/>
            </w:r>
            <w:r>
              <w:rPr>
                <w:noProof/>
                <w:webHidden/>
              </w:rPr>
              <w:instrText xml:space="preserve"> PAGEREF _Toc202360686 \h </w:instrText>
            </w:r>
            <w:r>
              <w:rPr>
                <w:noProof/>
                <w:webHidden/>
              </w:rPr>
            </w:r>
            <w:r>
              <w:rPr>
                <w:noProof/>
                <w:webHidden/>
              </w:rPr>
              <w:fldChar w:fldCharType="separate"/>
            </w:r>
            <w:r>
              <w:rPr>
                <w:noProof/>
                <w:webHidden/>
              </w:rPr>
              <w:t>14</w:t>
            </w:r>
            <w:r>
              <w:rPr>
                <w:noProof/>
                <w:webHidden/>
              </w:rPr>
              <w:fldChar w:fldCharType="end"/>
            </w:r>
          </w:hyperlink>
        </w:p>
        <w:p w14:paraId="258CC6CC" w14:textId="736111C2"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687" w:history="1">
            <w:r w:rsidRPr="009A1EFA">
              <w:rPr>
                <w:rStyle w:val="Hyperkobling"/>
                <w:noProof/>
              </w:rPr>
              <w:t>3.3.1. Samarbeid</w:t>
            </w:r>
            <w:r>
              <w:rPr>
                <w:noProof/>
                <w:webHidden/>
              </w:rPr>
              <w:tab/>
            </w:r>
            <w:r>
              <w:rPr>
                <w:noProof/>
                <w:webHidden/>
              </w:rPr>
              <w:fldChar w:fldCharType="begin"/>
            </w:r>
            <w:r>
              <w:rPr>
                <w:noProof/>
                <w:webHidden/>
              </w:rPr>
              <w:instrText xml:space="preserve"> PAGEREF _Toc202360687 \h </w:instrText>
            </w:r>
            <w:r>
              <w:rPr>
                <w:noProof/>
                <w:webHidden/>
              </w:rPr>
            </w:r>
            <w:r>
              <w:rPr>
                <w:noProof/>
                <w:webHidden/>
              </w:rPr>
              <w:fldChar w:fldCharType="separate"/>
            </w:r>
            <w:r>
              <w:rPr>
                <w:noProof/>
                <w:webHidden/>
              </w:rPr>
              <w:t>14</w:t>
            </w:r>
            <w:r>
              <w:rPr>
                <w:noProof/>
                <w:webHidden/>
              </w:rPr>
              <w:fldChar w:fldCharType="end"/>
            </w:r>
          </w:hyperlink>
        </w:p>
        <w:p w14:paraId="24B3372F" w14:textId="07015D0D"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688" w:history="1">
            <w:r w:rsidRPr="009A1EFA">
              <w:rPr>
                <w:rStyle w:val="Hyperkobling"/>
                <w:noProof/>
              </w:rPr>
              <w:t>3.3.2. Kommunikasjon og møter</w:t>
            </w:r>
            <w:r>
              <w:rPr>
                <w:noProof/>
                <w:webHidden/>
              </w:rPr>
              <w:tab/>
            </w:r>
            <w:r>
              <w:rPr>
                <w:noProof/>
                <w:webHidden/>
              </w:rPr>
              <w:fldChar w:fldCharType="begin"/>
            </w:r>
            <w:r>
              <w:rPr>
                <w:noProof/>
                <w:webHidden/>
              </w:rPr>
              <w:instrText xml:space="preserve"> PAGEREF _Toc202360688 \h </w:instrText>
            </w:r>
            <w:r>
              <w:rPr>
                <w:noProof/>
                <w:webHidden/>
              </w:rPr>
            </w:r>
            <w:r>
              <w:rPr>
                <w:noProof/>
                <w:webHidden/>
              </w:rPr>
              <w:fldChar w:fldCharType="separate"/>
            </w:r>
            <w:r>
              <w:rPr>
                <w:noProof/>
                <w:webHidden/>
              </w:rPr>
              <w:t>14</w:t>
            </w:r>
            <w:r>
              <w:rPr>
                <w:noProof/>
                <w:webHidden/>
              </w:rPr>
              <w:fldChar w:fldCharType="end"/>
            </w:r>
          </w:hyperlink>
        </w:p>
        <w:p w14:paraId="0A58CCF6" w14:textId="72489B64" w:rsidR="003C2EBD" w:rsidRDefault="003C2EBD">
          <w:pPr>
            <w:pStyle w:val="INNH1"/>
            <w:tabs>
              <w:tab w:val="right" w:leader="dot" w:pos="9060"/>
            </w:tabs>
            <w:rPr>
              <w:rFonts w:eastAsiaTheme="minorEastAsia"/>
              <w:noProof/>
              <w:kern w:val="2"/>
              <w:sz w:val="24"/>
              <w:szCs w:val="24"/>
              <w:lang w:eastAsia="nb-NO"/>
              <w14:ligatures w14:val="standardContextual"/>
            </w:rPr>
          </w:pPr>
          <w:hyperlink w:anchor="_Toc202360689" w:history="1">
            <w:r w:rsidRPr="009A1EFA">
              <w:rPr>
                <w:rStyle w:val="Hyperkobling"/>
                <w:noProof/>
              </w:rPr>
              <w:t>4. Vederlag og prisjustering</w:t>
            </w:r>
            <w:r>
              <w:rPr>
                <w:noProof/>
                <w:webHidden/>
              </w:rPr>
              <w:tab/>
            </w:r>
            <w:r>
              <w:rPr>
                <w:noProof/>
                <w:webHidden/>
              </w:rPr>
              <w:fldChar w:fldCharType="begin"/>
            </w:r>
            <w:r>
              <w:rPr>
                <w:noProof/>
                <w:webHidden/>
              </w:rPr>
              <w:instrText xml:space="preserve"> PAGEREF _Toc202360689 \h </w:instrText>
            </w:r>
            <w:r>
              <w:rPr>
                <w:noProof/>
                <w:webHidden/>
              </w:rPr>
            </w:r>
            <w:r>
              <w:rPr>
                <w:noProof/>
                <w:webHidden/>
              </w:rPr>
              <w:fldChar w:fldCharType="separate"/>
            </w:r>
            <w:r>
              <w:rPr>
                <w:noProof/>
                <w:webHidden/>
              </w:rPr>
              <w:t>14</w:t>
            </w:r>
            <w:r>
              <w:rPr>
                <w:noProof/>
                <w:webHidden/>
              </w:rPr>
              <w:fldChar w:fldCharType="end"/>
            </w:r>
          </w:hyperlink>
        </w:p>
        <w:p w14:paraId="0BBBA667" w14:textId="65D60FE6"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690" w:history="1">
            <w:r w:rsidRPr="009A1EFA">
              <w:rPr>
                <w:rStyle w:val="Hyperkobling"/>
                <w:noProof/>
              </w:rPr>
              <w:t>4.1. Vederlag</w:t>
            </w:r>
            <w:r>
              <w:rPr>
                <w:noProof/>
                <w:webHidden/>
              </w:rPr>
              <w:tab/>
            </w:r>
            <w:r>
              <w:rPr>
                <w:noProof/>
                <w:webHidden/>
              </w:rPr>
              <w:fldChar w:fldCharType="begin"/>
            </w:r>
            <w:r>
              <w:rPr>
                <w:noProof/>
                <w:webHidden/>
              </w:rPr>
              <w:instrText xml:space="preserve"> PAGEREF _Toc202360690 \h </w:instrText>
            </w:r>
            <w:r>
              <w:rPr>
                <w:noProof/>
                <w:webHidden/>
              </w:rPr>
            </w:r>
            <w:r>
              <w:rPr>
                <w:noProof/>
                <w:webHidden/>
              </w:rPr>
              <w:fldChar w:fldCharType="separate"/>
            </w:r>
            <w:r>
              <w:rPr>
                <w:noProof/>
                <w:webHidden/>
              </w:rPr>
              <w:t>14</w:t>
            </w:r>
            <w:r>
              <w:rPr>
                <w:noProof/>
                <w:webHidden/>
              </w:rPr>
              <w:fldChar w:fldCharType="end"/>
            </w:r>
          </w:hyperlink>
        </w:p>
        <w:p w14:paraId="38EB7743" w14:textId="2E66DF09"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691" w:history="1">
            <w:r w:rsidRPr="009A1EFA">
              <w:rPr>
                <w:rStyle w:val="Hyperkobling"/>
                <w:noProof/>
              </w:rPr>
              <w:t>4.2. Prisjustering</w:t>
            </w:r>
            <w:r>
              <w:rPr>
                <w:noProof/>
                <w:webHidden/>
              </w:rPr>
              <w:tab/>
            </w:r>
            <w:r>
              <w:rPr>
                <w:noProof/>
                <w:webHidden/>
              </w:rPr>
              <w:fldChar w:fldCharType="begin"/>
            </w:r>
            <w:r>
              <w:rPr>
                <w:noProof/>
                <w:webHidden/>
              </w:rPr>
              <w:instrText xml:space="preserve"> PAGEREF _Toc202360691 \h </w:instrText>
            </w:r>
            <w:r>
              <w:rPr>
                <w:noProof/>
                <w:webHidden/>
              </w:rPr>
            </w:r>
            <w:r>
              <w:rPr>
                <w:noProof/>
                <w:webHidden/>
              </w:rPr>
              <w:fldChar w:fldCharType="separate"/>
            </w:r>
            <w:r>
              <w:rPr>
                <w:noProof/>
                <w:webHidden/>
              </w:rPr>
              <w:t>15</w:t>
            </w:r>
            <w:r>
              <w:rPr>
                <w:noProof/>
                <w:webHidden/>
              </w:rPr>
              <w:fldChar w:fldCharType="end"/>
            </w:r>
          </w:hyperlink>
        </w:p>
        <w:p w14:paraId="3C4B27DF" w14:textId="41403D07"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692" w:history="1">
            <w:r w:rsidRPr="009A1EFA">
              <w:rPr>
                <w:rStyle w:val="Hyperkobling"/>
                <w:noProof/>
              </w:rPr>
              <w:t>4.2.1. Prisjustering som følge av myndighetsvedtak</w:t>
            </w:r>
            <w:r>
              <w:rPr>
                <w:noProof/>
                <w:webHidden/>
              </w:rPr>
              <w:tab/>
            </w:r>
            <w:r>
              <w:rPr>
                <w:noProof/>
                <w:webHidden/>
              </w:rPr>
              <w:fldChar w:fldCharType="begin"/>
            </w:r>
            <w:r>
              <w:rPr>
                <w:noProof/>
                <w:webHidden/>
              </w:rPr>
              <w:instrText xml:space="preserve"> PAGEREF _Toc202360692 \h </w:instrText>
            </w:r>
            <w:r>
              <w:rPr>
                <w:noProof/>
                <w:webHidden/>
              </w:rPr>
            </w:r>
            <w:r>
              <w:rPr>
                <w:noProof/>
                <w:webHidden/>
              </w:rPr>
              <w:fldChar w:fldCharType="separate"/>
            </w:r>
            <w:r>
              <w:rPr>
                <w:noProof/>
                <w:webHidden/>
              </w:rPr>
              <w:t>15</w:t>
            </w:r>
            <w:r>
              <w:rPr>
                <w:noProof/>
                <w:webHidden/>
              </w:rPr>
              <w:fldChar w:fldCharType="end"/>
            </w:r>
          </w:hyperlink>
        </w:p>
        <w:p w14:paraId="2A456A62" w14:textId="5B274EA0"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693" w:history="1">
            <w:r w:rsidRPr="009A1EFA">
              <w:rPr>
                <w:rStyle w:val="Hyperkobling"/>
                <w:noProof/>
              </w:rPr>
              <w:t>4.2.2. Prisjustering som følge av valutaendringer</w:t>
            </w:r>
            <w:r>
              <w:rPr>
                <w:noProof/>
                <w:webHidden/>
              </w:rPr>
              <w:tab/>
            </w:r>
            <w:r>
              <w:rPr>
                <w:noProof/>
                <w:webHidden/>
              </w:rPr>
              <w:fldChar w:fldCharType="begin"/>
            </w:r>
            <w:r>
              <w:rPr>
                <w:noProof/>
                <w:webHidden/>
              </w:rPr>
              <w:instrText xml:space="preserve"> PAGEREF _Toc202360693 \h </w:instrText>
            </w:r>
            <w:r>
              <w:rPr>
                <w:noProof/>
                <w:webHidden/>
              </w:rPr>
            </w:r>
            <w:r>
              <w:rPr>
                <w:noProof/>
                <w:webHidden/>
              </w:rPr>
              <w:fldChar w:fldCharType="separate"/>
            </w:r>
            <w:r>
              <w:rPr>
                <w:noProof/>
                <w:webHidden/>
              </w:rPr>
              <w:t>15</w:t>
            </w:r>
            <w:r>
              <w:rPr>
                <w:noProof/>
                <w:webHidden/>
              </w:rPr>
              <w:fldChar w:fldCharType="end"/>
            </w:r>
          </w:hyperlink>
        </w:p>
        <w:p w14:paraId="440EF94F" w14:textId="4DB7F0D6"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694" w:history="1">
            <w:r w:rsidRPr="009A1EFA">
              <w:rPr>
                <w:rStyle w:val="Hyperkobling"/>
                <w:noProof/>
              </w:rPr>
              <w:t>4.2.3. Indeksregulering</w:t>
            </w:r>
            <w:r>
              <w:rPr>
                <w:noProof/>
                <w:webHidden/>
              </w:rPr>
              <w:tab/>
            </w:r>
            <w:r>
              <w:rPr>
                <w:noProof/>
                <w:webHidden/>
              </w:rPr>
              <w:fldChar w:fldCharType="begin"/>
            </w:r>
            <w:r>
              <w:rPr>
                <w:noProof/>
                <w:webHidden/>
              </w:rPr>
              <w:instrText xml:space="preserve"> PAGEREF _Toc202360694 \h </w:instrText>
            </w:r>
            <w:r>
              <w:rPr>
                <w:noProof/>
                <w:webHidden/>
              </w:rPr>
            </w:r>
            <w:r>
              <w:rPr>
                <w:noProof/>
                <w:webHidden/>
              </w:rPr>
              <w:fldChar w:fldCharType="separate"/>
            </w:r>
            <w:r>
              <w:rPr>
                <w:noProof/>
                <w:webHidden/>
              </w:rPr>
              <w:t>16</w:t>
            </w:r>
            <w:r>
              <w:rPr>
                <w:noProof/>
                <w:webHidden/>
              </w:rPr>
              <w:fldChar w:fldCharType="end"/>
            </w:r>
          </w:hyperlink>
        </w:p>
        <w:p w14:paraId="0D7F1F06" w14:textId="3AA22EE4"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695" w:history="1">
            <w:r w:rsidRPr="009A1EFA">
              <w:rPr>
                <w:rStyle w:val="Hyperkobling"/>
                <w:noProof/>
              </w:rPr>
              <w:t>4.3. Fakturerings- og betalingsbetingelser</w:t>
            </w:r>
            <w:r>
              <w:rPr>
                <w:noProof/>
                <w:webHidden/>
              </w:rPr>
              <w:tab/>
            </w:r>
            <w:r>
              <w:rPr>
                <w:noProof/>
                <w:webHidden/>
              </w:rPr>
              <w:fldChar w:fldCharType="begin"/>
            </w:r>
            <w:r>
              <w:rPr>
                <w:noProof/>
                <w:webHidden/>
              </w:rPr>
              <w:instrText xml:space="preserve"> PAGEREF _Toc202360695 \h </w:instrText>
            </w:r>
            <w:r>
              <w:rPr>
                <w:noProof/>
                <w:webHidden/>
              </w:rPr>
            </w:r>
            <w:r>
              <w:rPr>
                <w:noProof/>
                <w:webHidden/>
              </w:rPr>
              <w:fldChar w:fldCharType="separate"/>
            </w:r>
            <w:r>
              <w:rPr>
                <w:noProof/>
                <w:webHidden/>
              </w:rPr>
              <w:t>16</w:t>
            </w:r>
            <w:r>
              <w:rPr>
                <w:noProof/>
                <w:webHidden/>
              </w:rPr>
              <w:fldChar w:fldCharType="end"/>
            </w:r>
          </w:hyperlink>
        </w:p>
        <w:p w14:paraId="60D5DC0E" w14:textId="2ECFE453"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696" w:history="1">
            <w:r w:rsidRPr="009A1EFA">
              <w:rPr>
                <w:rStyle w:val="Hyperkobling"/>
                <w:noProof/>
              </w:rPr>
              <w:t>4.4. Forsinkelsesrente</w:t>
            </w:r>
            <w:r>
              <w:rPr>
                <w:noProof/>
                <w:webHidden/>
              </w:rPr>
              <w:tab/>
            </w:r>
            <w:r>
              <w:rPr>
                <w:noProof/>
                <w:webHidden/>
              </w:rPr>
              <w:fldChar w:fldCharType="begin"/>
            </w:r>
            <w:r>
              <w:rPr>
                <w:noProof/>
                <w:webHidden/>
              </w:rPr>
              <w:instrText xml:space="preserve"> PAGEREF _Toc202360696 \h </w:instrText>
            </w:r>
            <w:r>
              <w:rPr>
                <w:noProof/>
                <w:webHidden/>
              </w:rPr>
            </w:r>
            <w:r>
              <w:rPr>
                <w:noProof/>
                <w:webHidden/>
              </w:rPr>
              <w:fldChar w:fldCharType="separate"/>
            </w:r>
            <w:r>
              <w:rPr>
                <w:noProof/>
                <w:webHidden/>
              </w:rPr>
              <w:t>17</w:t>
            </w:r>
            <w:r>
              <w:rPr>
                <w:noProof/>
                <w:webHidden/>
              </w:rPr>
              <w:fldChar w:fldCharType="end"/>
            </w:r>
          </w:hyperlink>
        </w:p>
        <w:p w14:paraId="0767EBBE" w14:textId="79C8DAB5" w:rsidR="003C2EBD" w:rsidRDefault="003C2EBD">
          <w:pPr>
            <w:pStyle w:val="INNH1"/>
            <w:tabs>
              <w:tab w:val="right" w:leader="dot" w:pos="9060"/>
            </w:tabs>
            <w:rPr>
              <w:rFonts w:eastAsiaTheme="minorEastAsia"/>
              <w:noProof/>
              <w:kern w:val="2"/>
              <w:sz w:val="24"/>
              <w:szCs w:val="24"/>
              <w:lang w:eastAsia="nb-NO"/>
              <w14:ligatures w14:val="standardContextual"/>
            </w:rPr>
          </w:pPr>
          <w:hyperlink w:anchor="_Toc202360697" w:history="1">
            <w:r w:rsidRPr="009A1EFA">
              <w:rPr>
                <w:rStyle w:val="Hyperkobling"/>
                <w:noProof/>
              </w:rPr>
              <w:t>5. Endring, utsettelse og avbestilling</w:t>
            </w:r>
            <w:r>
              <w:rPr>
                <w:noProof/>
                <w:webHidden/>
              </w:rPr>
              <w:tab/>
            </w:r>
            <w:r>
              <w:rPr>
                <w:noProof/>
                <w:webHidden/>
              </w:rPr>
              <w:fldChar w:fldCharType="begin"/>
            </w:r>
            <w:r>
              <w:rPr>
                <w:noProof/>
                <w:webHidden/>
              </w:rPr>
              <w:instrText xml:space="preserve"> PAGEREF _Toc202360697 \h </w:instrText>
            </w:r>
            <w:r>
              <w:rPr>
                <w:noProof/>
                <w:webHidden/>
              </w:rPr>
            </w:r>
            <w:r>
              <w:rPr>
                <w:noProof/>
                <w:webHidden/>
              </w:rPr>
              <w:fldChar w:fldCharType="separate"/>
            </w:r>
            <w:r>
              <w:rPr>
                <w:noProof/>
                <w:webHidden/>
              </w:rPr>
              <w:t>17</w:t>
            </w:r>
            <w:r>
              <w:rPr>
                <w:noProof/>
                <w:webHidden/>
              </w:rPr>
              <w:fldChar w:fldCharType="end"/>
            </w:r>
          </w:hyperlink>
        </w:p>
        <w:p w14:paraId="38CB85A8" w14:textId="01FD4265"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698" w:history="1">
            <w:r w:rsidRPr="009A1EFA">
              <w:rPr>
                <w:rStyle w:val="Hyperkobling"/>
                <w:noProof/>
              </w:rPr>
              <w:t>5.1. Endringer</w:t>
            </w:r>
            <w:r>
              <w:rPr>
                <w:noProof/>
                <w:webHidden/>
              </w:rPr>
              <w:tab/>
            </w:r>
            <w:r>
              <w:rPr>
                <w:noProof/>
                <w:webHidden/>
              </w:rPr>
              <w:fldChar w:fldCharType="begin"/>
            </w:r>
            <w:r>
              <w:rPr>
                <w:noProof/>
                <w:webHidden/>
              </w:rPr>
              <w:instrText xml:space="preserve"> PAGEREF _Toc202360698 \h </w:instrText>
            </w:r>
            <w:r>
              <w:rPr>
                <w:noProof/>
                <w:webHidden/>
              </w:rPr>
            </w:r>
            <w:r>
              <w:rPr>
                <w:noProof/>
                <w:webHidden/>
              </w:rPr>
              <w:fldChar w:fldCharType="separate"/>
            </w:r>
            <w:r>
              <w:rPr>
                <w:noProof/>
                <w:webHidden/>
              </w:rPr>
              <w:t>17</w:t>
            </w:r>
            <w:r>
              <w:rPr>
                <w:noProof/>
                <w:webHidden/>
              </w:rPr>
              <w:fldChar w:fldCharType="end"/>
            </w:r>
          </w:hyperlink>
        </w:p>
        <w:p w14:paraId="72D34942" w14:textId="14970C97"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699" w:history="1">
            <w:r w:rsidRPr="009A1EFA">
              <w:rPr>
                <w:rStyle w:val="Hyperkobling"/>
                <w:noProof/>
              </w:rPr>
              <w:t>5.2. Vederlag for endringer</w:t>
            </w:r>
            <w:r>
              <w:rPr>
                <w:noProof/>
                <w:webHidden/>
              </w:rPr>
              <w:tab/>
            </w:r>
            <w:r>
              <w:rPr>
                <w:noProof/>
                <w:webHidden/>
              </w:rPr>
              <w:fldChar w:fldCharType="begin"/>
            </w:r>
            <w:r>
              <w:rPr>
                <w:noProof/>
                <w:webHidden/>
              </w:rPr>
              <w:instrText xml:space="preserve"> PAGEREF _Toc202360699 \h </w:instrText>
            </w:r>
            <w:r>
              <w:rPr>
                <w:noProof/>
                <w:webHidden/>
              </w:rPr>
            </w:r>
            <w:r>
              <w:rPr>
                <w:noProof/>
                <w:webHidden/>
              </w:rPr>
              <w:fldChar w:fldCharType="separate"/>
            </w:r>
            <w:r>
              <w:rPr>
                <w:noProof/>
                <w:webHidden/>
              </w:rPr>
              <w:t>17</w:t>
            </w:r>
            <w:r>
              <w:rPr>
                <w:noProof/>
                <w:webHidden/>
              </w:rPr>
              <w:fldChar w:fldCharType="end"/>
            </w:r>
          </w:hyperlink>
        </w:p>
        <w:p w14:paraId="2EAE50E7" w14:textId="400BEE01"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700" w:history="1">
            <w:r w:rsidRPr="009A1EFA">
              <w:rPr>
                <w:rStyle w:val="Hyperkobling"/>
                <w:noProof/>
              </w:rPr>
              <w:t>5.3. Utsettelse</w:t>
            </w:r>
            <w:r>
              <w:rPr>
                <w:noProof/>
                <w:webHidden/>
              </w:rPr>
              <w:tab/>
            </w:r>
            <w:r>
              <w:rPr>
                <w:noProof/>
                <w:webHidden/>
              </w:rPr>
              <w:fldChar w:fldCharType="begin"/>
            </w:r>
            <w:r>
              <w:rPr>
                <w:noProof/>
                <w:webHidden/>
              </w:rPr>
              <w:instrText xml:space="preserve"> PAGEREF _Toc202360700 \h </w:instrText>
            </w:r>
            <w:r>
              <w:rPr>
                <w:noProof/>
                <w:webHidden/>
              </w:rPr>
            </w:r>
            <w:r>
              <w:rPr>
                <w:noProof/>
                <w:webHidden/>
              </w:rPr>
              <w:fldChar w:fldCharType="separate"/>
            </w:r>
            <w:r>
              <w:rPr>
                <w:noProof/>
                <w:webHidden/>
              </w:rPr>
              <w:t>17</w:t>
            </w:r>
            <w:r>
              <w:rPr>
                <w:noProof/>
                <w:webHidden/>
              </w:rPr>
              <w:fldChar w:fldCharType="end"/>
            </w:r>
          </w:hyperlink>
        </w:p>
        <w:p w14:paraId="7062855B" w14:textId="48548208"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701" w:history="1">
            <w:r w:rsidRPr="009A1EFA">
              <w:rPr>
                <w:rStyle w:val="Hyperkobling"/>
                <w:noProof/>
              </w:rPr>
              <w:t>5.4. Avbestilling</w:t>
            </w:r>
            <w:r>
              <w:rPr>
                <w:noProof/>
                <w:webHidden/>
              </w:rPr>
              <w:tab/>
            </w:r>
            <w:r>
              <w:rPr>
                <w:noProof/>
                <w:webHidden/>
              </w:rPr>
              <w:fldChar w:fldCharType="begin"/>
            </w:r>
            <w:r>
              <w:rPr>
                <w:noProof/>
                <w:webHidden/>
              </w:rPr>
              <w:instrText xml:space="preserve"> PAGEREF _Toc202360701 \h </w:instrText>
            </w:r>
            <w:r>
              <w:rPr>
                <w:noProof/>
                <w:webHidden/>
              </w:rPr>
            </w:r>
            <w:r>
              <w:rPr>
                <w:noProof/>
                <w:webHidden/>
              </w:rPr>
              <w:fldChar w:fldCharType="separate"/>
            </w:r>
            <w:r>
              <w:rPr>
                <w:noProof/>
                <w:webHidden/>
              </w:rPr>
              <w:t>17</w:t>
            </w:r>
            <w:r>
              <w:rPr>
                <w:noProof/>
                <w:webHidden/>
              </w:rPr>
              <w:fldChar w:fldCharType="end"/>
            </w:r>
          </w:hyperlink>
        </w:p>
        <w:p w14:paraId="0EA2F34A" w14:textId="0B3ACA6E" w:rsidR="003C2EBD" w:rsidRDefault="003C2EBD">
          <w:pPr>
            <w:pStyle w:val="INNH1"/>
            <w:tabs>
              <w:tab w:val="right" w:leader="dot" w:pos="9060"/>
            </w:tabs>
            <w:rPr>
              <w:rFonts w:eastAsiaTheme="minorEastAsia"/>
              <w:noProof/>
              <w:kern w:val="2"/>
              <w:sz w:val="24"/>
              <w:szCs w:val="24"/>
              <w:lang w:eastAsia="nb-NO"/>
              <w14:ligatures w14:val="standardContextual"/>
            </w:rPr>
          </w:pPr>
          <w:hyperlink w:anchor="_Toc202360702" w:history="1">
            <w:r w:rsidRPr="009A1EFA">
              <w:rPr>
                <w:rStyle w:val="Hyperkobling"/>
                <w:noProof/>
              </w:rPr>
              <w:t>6. Kundens mislighold</w:t>
            </w:r>
            <w:r>
              <w:rPr>
                <w:noProof/>
                <w:webHidden/>
              </w:rPr>
              <w:tab/>
            </w:r>
            <w:r>
              <w:rPr>
                <w:noProof/>
                <w:webHidden/>
              </w:rPr>
              <w:fldChar w:fldCharType="begin"/>
            </w:r>
            <w:r>
              <w:rPr>
                <w:noProof/>
                <w:webHidden/>
              </w:rPr>
              <w:instrText xml:space="preserve"> PAGEREF _Toc202360702 \h </w:instrText>
            </w:r>
            <w:r>
              <w:rPr>
                <w:noProof/>
                <w:webHidden/>
              </w:rPr>
            </w:r>
            <w:r>
              <w:rPr>
                <w:noProof/>
                <w:webHidden/>
              </w:rPr>
              <w:fldChar w:fldCharType="separate"/>
            </w:r>
            <w:r>
              <w:rPr>
                <w:noProof/>
                <w:webHidden/>
              </w:rPr>
              <w:t>18</w:t>
            </w:r>
            <w:r>
              <w:rPr>
                <w:noProof/>
                <w:webHidden/>
              </w:rPr>
              <w:fldChar w:fldCharType="end"/>
            </w:r>
          </w:hyperlink>
        </w:p>
        <w:p w14:paraId="1C5C21D8" w14:textId="138449BD"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703" w:history="1">
            <w:r w:rsidRPr="009A1EFA">
              <w:rPr>
                <w:rStyle w:val="Hyperkobling"/>
                <w:noProof/>
              </w:rPr>
              <w:t>6.1. Hva som anses som mislighold</w:t>
            </w:r>
            <w:r>
              <w:rPr>
                <w:noProof/>
                <w:webHidden/>
              </w:rPr>
              <w:tab/>
            </w:r>
            <w:r>
              <w:rPr>
                <w:noProof/>
                <w:webHidden/>
              </w:rPr>
              <w:fldChar w:fldCharType="begin"/>
            </w:r>
            <w:r>
              <w:rPr>
                <w:noProof/>
                <w:webHidden/>
              </w:rPr>
              <w:instrText xml:space="preserve"> PAGEREF _Toc202360703 \h </w:instrText>
            </w:r>
            <w:r>
              <w:rPr>
                <w:noProof/>
                <w:webHidden/>
              </w:rPr>
            </w:r>
            <w:r>
              <w:rPr>
                <w:noProof/>
                <w:webHidden/>
              </w:rPr>
              <w:fldChar w:fldCharType="separate"/>
            </w:r>
            <w:r>
              <w:rPr>
                <w:noProof/>
                <w:webHidden/>
              </w:rPr>
              <w:t>18</w:t>
            </w:r>
            <w:r>
              <w:rPr>
                <w:noProof/>
                <w:webHidden/>
              </w:rPr>
              <w:fldChar w:fldCharType="end"/>
            </w:r>
          </w:hyperlink>
        </w:p>
        <w:p w14:paraId="158B2BA5" w14:textId="42CBD0EA"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704" w:history="1">
            <w:r w:rsidRPr="009A1EFA">
              <w:rPr>
                <w:rStyle w:val="Hyperkobling"/>
                <w:noProof/>
              </w:rPr>
              <w:t>6.2. Leverandørens krav ved Kundens mislighold</w:t>
            </w:r>
            <w:r>
              <w:rPr>
                <w:noProof/>
                <w:webHidden/>
              </w:rPr>
              <w:tab/>
            </w:r>
            <w:r>
              <w:rPr>
                <w:noProof/>
                <w:webHidden/>
              </w:rPr>
              <w:fldChar w:fldCharType="begin"/>
            </w:r>
            <w:r>
              <w:rPr>
                <w:noProof/>
                <w:webHidden/>
              </w:rPr>
              <w:instrText xml:space="preserve"> PAGEREF _Toc202360704 \h </w:instrText>
            </w:r>
            <w:r>
              <w:rPr>
                <w:noProof/>
                <w:webHidden/>
              </w:rPr>
            </w:r>
            <w:r>
              <w:rPr>
                <w:noProof/>
                <w:webHidden/>
              </w:rPr>
              <w:fldChar w:fldCharType="separate"/>
            </w:r>
            <w:r>
              <w:rPr>
                <w:noProof/>
                <w:webHidden/>
              </w:rPr>
              <w:t>18</w:t>
            </w:r>
            <w:r>
              <w:rPr>
                <w:noProof/>
                <w:webHidden/>
              </w:rPr>
              <w:fldChar w:fldCharType="end"/>
            </w:r>
          </w:hyperlink>
        </w:p>
        <w:p w14:paraId="17161A0F" w14:textId="0D584252"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05" w:history="1">
            <w:r w:rsidRPr="009A1EFA">
              <w:rPr>
                <w:rStyle w:val="Hyperkobling"/>
                <w:noProof/>
              </w:rPr>
              <w:t>6.2.1. Merutgifter</w:t>
            </w:r>
            <w:r>
              <w:rPr>
                <w:noProof/>
                <w:webHidden/>
              </w:rPr>
              <w:tab/>
            </w:r>
            <w:r>
              <w:rPr>
                <w:noProof/>
                <w:webHidden/>
              </w:rPr>
              <w:fldChar w:fldCharType="begin"/>
            </w:r>
            <w:r>
              <w:rPr>
                <w:noProof/>
                <w:webHidden/>
              </w:rPr>
              <w:instrText xml:space="preserve"> PAGEREF _Toc202360705 \h </w:instrText>
            </w:r>
            <w:r>
              <w:rPr>
                <w:noProof/>
                <w:webHidden/>
              </w:rPr>
            </w:r>
            <w:r>
              <w:rPr>
                <w:noProof/>
                <w:webHidden/>
              </w:rPr>
              <w:fldChar w:fldCharType="separate"/>
            </w:r>
            <w:r>
              <w:rPr>
                <w:noProof/>
                <w:webHidden/>
              </w:rPr>
              <w:t>18</w:t>
            </w:r>
            <w:r>
              <w:rPr>
                <w:noProof/>
                <w:webHidden/>
              </w:rPr>
              <w:fldChar w:fldCharType="end"/>
            </w:r>
          </w:hyperlink>
        </w:p>
        <w:p w14:paraId="45F25F01" w14:textId="323C37D9"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06" w:history="1">
            <w:r w:rsidRPr="009A1EFA">
              <w:rPr>
                <w:rStyle w:val="Hyperkobling"/>
                <w:noProof/>
              </w:rPr>
              <w:t>6.2.2. Heving</w:t>
            </w:r>
            <w:r>
              <w:rPr>
                <w:noProof/>
                <w:webHidden/>
              </w:rPr>
              <w:tab/>
            </w:r>
            <w:r>
              <w:rPr>
                <w:noProof/>
                <w:webHidden/>
              </w:rPr>
              <w:fldChar w:fldCharType="begin"/>
            </w:r>
            <w:r>
              <w:rPr>
                <w:noProof/>
                <w:webHidden/>
              </w:rPr>
              <w:instrText xml:space="preserve"> PAGEREF _Toc202360706 \h </w:instrText>
            </w:r>
            <w:r>
              <w:rPr>
                <w:noProof/>
                <w:webHidden/>
              </w:rPr>
            </w:r>
            <w:r>
              <w:rPr>
                <w:noProof/>
                <w:webHidden/>
              </w:rPr>
              <w:fldChar w:fldCharType="separate"/>
            </w:r>
            <w:r>
              <w:rPr>
                <w:noProof/>
                <w:webHidden/>
              </w:rPr>
              <w:t>18</w:t>
            </w:r>
            <w:r>
              <w:rPr>
                <w:noProof/>
                <w:webHidden/>
              </w:rPr>
              <w:fldChar w:fldCharType="end"/>
            </w:r>
          </w:hyperlink>
        </w:p>
        <w:p w14:paraId="7E3393FC" w14:textId="6345A8C4"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07" w:history="1">
            <w:r w:rsidRPr="009A1EFA">
              <w:rPr>
                <w:rStyle w:val="Hyperkobling"/>
                <w:noProof/>
              </w:rPr>
              <w:t>6.2.3. Erstatning</w:t>
            </w:r>
            <w:r>
              <w:rPr>
                <w:noProof/>
                <w:webHidden/>
              </w:rPr>
              <w:tab/>
            </w:r>
            <w:r>
              <w:rPr>
                <w:noProof/>
                <w:webHidden/>
              </w:rPr>
              <w:fldChar w:fldCharType="begin"/>
            </w:r>
            <w:r>
              <w:rPr>
                <w:noProof/>
                <w:webHidden/>
              </w:rPr>
              <w:instrText xml:space="preserve"> PAGEREF _Toc202360707 \h </w:instrText>
            </w:r>
            <w:r>
              <w:rPr>
                <w:noProof/>
                <w:webHidden/>
              </w:rPr>
            </w:r>
            <w:r>
              <w:rPr>
                <w:noProof/>
                <w:webHidden/>
              </w:rPr>
              <w:fldChar w:fldCharType="separate"/>
            </w:r>
            <w:r>
              <w:rPr>
                <w:noProof/>
                <w:webHidden/>
              </w:rPr>
              <w:t>18</w:t>
            </w:r>
            <w:r>
              <w:rPr>
                <w:noProof/>
                <w:webHidden/>
              </w:rPr>
              <w:fldChar w:fldCharType="end"/>
            </w:r>
          </w:hyperlink>
        </w:p>
        <w:p w14:paraId="1BC11699" w14:textId="038A37B1" w:rsidR="003C2EBD" w:rsidRDefault="003C2EBD">
          <w:pPr>
            <w:pStyle w:val="INNH1"/>
            <w:tabs>
              <w:tab w:val="right" w:leader="dot" w:pos="9060"/>
            </w:tabs>
            <w:rPr>
              <w:rFonts w:eastAsiaTheme="minorEastAsia"/>
              <w:noProof/>
              <w:kern w:val="2"/>
              <w:sz w:val="24"/>
              <w:szCs w:val="24"/>
              <w:lang w:eastAsia="nb-NO"/>
              <w14:ligatures w14:val="standardContextual"/>
            </w:rPr>
          </w:pPr>
          <w:hyperlink w:anchor="_Toc202360708" w:history="1">
            <w:r w:rsidRPr="009A1EFA">
              <w:rPr>
                <w:rStyle w:val="Hyperkobling"/>
                <w:noProof/>
              </w:rPr>
              <w:t>7. Leverandørens mislighold</w:t>
            </w:r>
            <w:r>
              <w:rPr>
                <w:noProof/>
                <w:webHidden/>
              </w:rPr>
              <w:tab/>
            </w:r>
            <w:r>
              <w:rPr>
                <w:noProof/>
                <w:webHidden/>
              </w:rPr>
              <w:fldChar w:fldCharType="begin"/>
            </w:r>
            <w:r>
              <w:rPr>
                <w:noProof/>
                <w:webHidden/>
              </w:rPr>
              <w:instrText xml:space="preserve"> PAGEREF _Toc202360708 \h </w:instrText>
            </w:r>
            <w:r>
              <w:rPr>
                <w:noProof/>
                <w:webHidden/>
              </w:rPr>
            </w:r>
            <w:r>
              <w:rPr>
                <w:noProof/>
                <w:webHidden/>
              </w:rPr>
              <w:fldChar w:fldCharType="separate"/>
            </w:r>
            <w:r>
              <w:rPr>
                <w:noProof/>
                <w:webHidden/>
              </w:rPr>
              <w:t>18</w:t>
            </w:r>
            <w:r>
              <w:rPr>
                <w:noProof/>
                <w:webHidden/>
              </w:rPr>
              <w:fldChar w:fldCharType="end"/>
            </w:r>
          </w:hyperlink>
        </w:p>
        <w:p w14:paraId="598C9C5C" w14:textId="3AD0CC3D"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709" w:history="1">
            <w:r w:rsidRPr="009A1EFA">
              <w:rPr>
                <w:rStyle w:val="Hyperkobling"/>
                <w:noProof/>
              </w:rPr>
              <w:t>7.1. Mangler</w:t>
            </w:r>
            <w:r>
              <w:rPr>
                <w:noProof/>
                <w:webHidden/>
              </w:rPr>
              <w:tab/>
            </w:r>
            <w:r>
              <w:rPr>
                <w:noProof/>
                <w:webHidden/>
              </w:rPr>
              <w:fldChar w:fldCharType="begin"/>
            </w:r>
            <w:r>
              <w:rPr>
                <w:noProof/>
                <w:webHidden/>
              </w:rPr>
              <w:instrText xml:space="preserve"> PAGEREF _Toc202360709 \h </w:instrText>
            </w:r>
            <w:r>
              <w:rPr>
                <w:noProof/>
                <w:webHidden/>
              </w:rPr>
            </w:r>
            <w:r>
              <w:rPr>
                <w:noProof/>
                <w:webHidden/>
              </w:rPr>
              <w:fldChar w:fldCharType="separate"/>
            </w:r>
            <w:r>
              <w:rPr>
                <w:noProof/>
                <w:webHidden/>
              </w:rPr>
              <w:t>18</w:t>
            </w:r>
            <w:r>
              <w:rPr>
                <w:noProof/>
                <w:webHidden/>
              </w:rPr>
              <w:fldChar w:fldCharType="end"/>
            </w:r>
          </w:hyperlink>
        </w:p>
        <w:p w14:paraId="025758C8" w14:textId="4A0BDE86"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10" w:history="1">
            <w:r w:rsidRPr="009A1EFA">
              <w:rPr>
                <w:rStyle w:val="Hyperkobling"/>
                <w:noProof/>
              </w:rPr>
              <w:t>7.1.1. Hva som utgjør en mangel</w:t>
            </w:r>
            <w:r>
              <w:rPr>
                <w:noProof/>
                <w:webHidden/>
              </w:rPr>
              <w:tab/>
            </w:r>
            <w:r>
              <w:rPr>
                <w:noProof/>
                <w:webHidden/>
              </w:rPr>
              <w:fldChar w:fldCharType="begin"/>
            </w:r>
            <w:r>
              <w:rPr>
                <w:noProof/>
                <w:webHidden/>
              </w:rPr>
              <w:instrText xml:space="preserve"> PAGEREF _Toc202360710 \h </w:instrText>
            </w:r>
            <w:r>
              <w:rPr>
                <w:noProof/>
                <w:webHidden/>
              </w:rPr>
            </w:r>
            <w:r>
              <w:rPr>
                <w:noProof/>
                <w:webHidden/>
              </w:rPr>
              <w:fldChar w:fldCharType="separate"/>
            </w:r>
            <w:r>
              <w:rPr>
                <w:noProof/>
                <w:webHidden/>
              </w:rPr>
              <w:t>18</w:t>
            </w:r>
            <w:r>
              <w:rPr>
                <w:noProof/>
                <w:webHidden/>
              </w:rPr>
              <w:fldChar w:fldCharType="end"/>
            </w:r>
          </w:hyperlink>
        </w:p>
        <w:p w14:paraId="6BF59E96" w14:textId="325102FB"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11" w:history="1">
            <w:r w:rsidRPr="009A1EFA">
              <w:rPr>
                <w:rStyle w:val="Hyperkobling"/>
                <w:noProof/>
              </w:rPr>
              <w:t>7.1.2. Kundens reklamasjonsfrist</w:t>
            </w:r>
            <w:r>
              <w:rPr>
                <w:noProof/>
                <w:webHidden/>
              </w:rPr>
              <w:tab/>
            </w:r>
            <w:r>
              <w:rPr>
                <w:noProof/>
                <w:webHidden/>
              </w:rPr>
              <w:fldChar w:fldCharType="begin"/>
            </w:r>
            <w:r>
              <w:rPr>
                <w:noProof/>
                <w:webHidden/>
              </w:rPr>
              <w:instrText xml:space="preserve"> PAGEREF _Toc202360711 \h </w:instrText>
            </w:r>
            <w:r>
              <w:rPr>
                <w:noProof/>
                <w:webHidden/>
              </w:rPr>
            </w:r>
            <w:r>
              <w:rPr>
                <w:noProof/>
                <w:webHidden/>
              </w:rPr>
              <w:fldChar w:fldCharType="separate"/>
            </w:r>
            <w:r>
              <w:rPr>
                <w:noProof/>
                <w:webHidden/>
              </w:rPr>
              <w:t>19</w:t>
            </w:r>
            <w:r>
              <w:rPr>
                <w:noProof/>
                <w:webHidden/>
              </w:rPr>
              <w:fldChar w:fldCharType="end"/>
            </w:r>
          </w:hyperlink>
        </w:p>
        <w:p w14:paraId="48D1C798" w14:textId="68D616E3"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12" w:history="1">
            <w:r w:rsidRPr="009A1EFA">
              <w:rPr>
                <w:rStyle w:val="Hyperkobling"/>
                <w:noProof/>
              </w:rPr>
              <w:t>7.1.3. Tilbakehold</w:t>
            </w:r>
            <w:r>
              <w:rPr>
                <w:noProof/>
                <w:webHidden/>
              </w:rPr>
              <w:tab/>
            </w:r>
            <w:r>
              <w:rPr>
                <w:noProof/>
                <w:webHidden/>
              </w:rPr>
              <w:fldChar w:fldCharType="begin"/>
            </w:r>
            <w:r>
              <w:rPr>
                <w:noProof/>
                <w:webHidden/>
              </w:rPr>
              <w:instrText xml:space="preserve"> PAGEREF _Toc202360712 \h </w:instrText>
            </w:r>
            <w:r>
              <w:rPr>
                <w:noProof/>
                <w:webHidden/>
              </w:rPr>
            </w:r>
            <w:r>
              <w:rPr>
                <w:noProof/>
                <w:webHidden/>
              </w:rPr>
              <w:fldChar w:fldCharType="separate"/>
            </w:r>
            <w:r>
              <w:rPr>
                <w:noProof/>
                <w:webHidden/>
              </w:rPr>
              <w:t>19</w:t>
            </w:r>
            <w:r>
              <w:rPr>
                <w:noProof/>
                <w:webHidden/>
              </w:rPr>
              <w:fldChar w:fldCharType="end"/>
            </w:r>
          </w:hyperlink>
        </w:p>
        <w:p w14:paraId="32E300BD" w14:textId="1A9C6EB9"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13" w:history="1">
            <w:r w:rsidRPr="009A1EFA">
              <w:rPr>
                <w:rStyle w:val="Hyperkobling"/>
                <w:noProof/>
              </w:rPr>
              <w:t>7.1.4. Utbedring</w:t>
            </w:r>
            <w:r>
              <w:rPr>
                <w:noProof/>
                <w:webHidden/>
              </w:rPr>
              <w:tab/>
            </w:r>
            <w:r>
              <w:rPr>
                <w:noProof/>
                <w:webHidden/>
              </w:rPr>
              <w:fldChar w:fldCharType="begin"/>
            </w:r>
            <w:r>
              <w:rPr>
                <w:noProof/>
                <w:webHidden/>
              </w:rPr>
              <w:instrText xml:space="preserve"> PAGEREF _Toc202360713 \h </w:instrText>
            </w:r>
            <w:r>
              <w:rPr>
                <w:noProof/>
                <w:webHidden/>
              </w:rPr>
            </w:r>
            <w:r>
              <w:rPr>
                <w:noProof/>
                <w:webHidden/>
              </w:rPr>
              <w:fldChar w:fldCharType="separate"/>
            </w:r>
            <w:r>
              <w:rPr>
                <w:noProof/>
                <w:webHidden/>
              </w:rPr>
              <w:t>19</w:t>
            </w:r>
            <w:r>
              <w:rPr>
                <w:noProof/>
                <w:webHidden/>
              </w:rPr>
              <w:fldChar w:fldCharType="end"/>
            </w:r>
          </w:hyperlink>
        </w:p>
        <w:p w14:paraId="49A0296D" w14:textId="124DDAB9"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14" w:history="1">
            <w:r w:rsidRPr="009A1EFA">
              <w:rPr>
                <w:rStyle w:val="Hyperkobling"/>
                <w:noProof/>
              </w:rPr>
              <w:t>7.1.5. Prisavslag</w:t>
            </w:r>
            <w:r>
              <w:rPr>
                <w:noProof/>
                <w:webHidden/>
              </w:rPr>
              <w:tab/>
            </w:r>
            <w:r>
              <w:rPr>
                <w:noProof/>
                <w:webHidden/>
              </w:rPr>
              <w:fldChar w:fldCharType="begin"/>
            </w:r>
            <w:r>
              <w:rPr>
                <w:noProof/>
                <w:webHidden/>
              </w:rPr>
              <w:instrText xml:space="preserve"> PAGEREF _Toc202360714 \h </w:instrText>
            </w:r>
            <w:r>
              <w:rPr>
                <w:noProof/>
                <w:webHidden/>
              </w:rPr>
            </w:r>
            <w:r>
              <w:rPr>
                <w:noProof/>
                <w:webHidden/>
              </w:rPr>
              <w:fldChar w:fldCharType="separate"/>
            </w:r>
            <w:r>
              <w:rPr>
                <w:noProof/>
                <w:webHidden/>
              </w:rPr>
              <w:t>19</w:t>
            </w:r>
            <w:r>
              <w:rPr>
                <w:noProof/>
                <w:webHidden/>
              </w:rPr>
              <w:fldChar w:fldCharType="end"/>
            </w:r>
          </w:hyperlink>
        </w:p>
        <w:p w14:paraId="2062217A" w14:textId="5474A8BE"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15" w:history="1">
            <w:r w:rsidRPr="009A1EFA">
              <w:rPr>
                <w:rStyle w:val="Hyperkobling"/>
                <w:noProof/>
              </w:rPr>
              <w:t>7.1.6. Erstatning ved unnlatt utbedring</w:t>
            </w:r>
            <w:r>
              <w:rPr>
                <w:noProof/>
                <w:webHidden/>
              </w:rPr>
              <w:tab/>
            </w:r>
            <w:r>
              <w:rPr>
                <w:noProof/>
                <w:webHidden/>
              </w:rPr>
              <w:fldChar w:fldCharType="begin"/>
            </w:r>
            <w:r>
              <w:rPr>
                <w:noProof/>
                <w:webHidden/>
              </w:rPr>
              <w:instrText xml:space="preserve"> PAGEREF _Toc202360715 \h </w:instrText>
            </w:r>
            <w:r>
              <w:rPr>
                <w:noProof/>
                <w:webHidden/>
              </w:rPr>
            </w:r>
            <w:r>
              <w:rPr>
                <w:noProof/>
                <w:webHidden/>
              </w:rPr>
              <w:fldChar w:fldCharType="separate"/>
            </w:r>
            <w:r>
              <w:rPr>
                <w:noProof/>
                <w:webHidden/>
              </w:rPr>
              <w:t>19</w:t>
            </w:r>
            <w:r>
              <w:rPr>
                <w:noProof/>
                <w:webHidden/>
              </w:rPr>
              <w:fldChar w:fldCharType="end"/>
            </w:r>
          </w:hyperlink>
        </w:p>
        <w:p w14:paraId="6FAB07DB" w14:textId="1692B996"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16" w:history="1">
            <w:r w:rsidRPr="009A1EFA">
              <w:rPr>
                <w:rStyle w:val="Hyperkobling"/>
                <w:noProof/>
              </w:rPr>
              <w:t>7.1.7. Dekningskjøp ved mangler</w:t>
            </w:r>
            <w:r>
              <w:rPr>
                <w:noProof/>
                <w:webHidden/>
              </w:rPr>
              <w:tab/>
            </w:r>
            <w:r>
              <w:rPr>
                <w:noProof/>
                <w:webHidden/>
              </w:rPr>
              <w:fldChar w:fldCharType="begin"/>
            </w:r>
            <w:r>
              <w:rPr>
                <w:noProof/>
                <w:webHidden/>
              </w:rPr>
              <w:instrText xml:space="preserve"> PAGEREF _Toc202360716 \h </w:instrText>
            </w:r>
            <w:r>
              <w:rPr>
                <w:noProof/>
                <w:webHidden/>
              </w:rPr>
            </w:r>
            <w:r>
              <w:rPr>
                <w:noProof/>
                <w:webHidden/>
              </w:rPr>
              <w:fldChar w:fldCharType="separate"/>
            </w:r>
            <w:r>
              <w:rPr>
                <w:noProof/>
                <w:webHidden/>
              </w:rPr>
              <w:t>19</w:t>
            </w:r>
            <w:r>
              <w:rPr>
                <w:noProof/>
                <w:webHidden/>
              </w:rPr>
              <w:fldChar w:fldCharType="end"/>
            </w:r>
          </w:hyperlink>
        </w:p>
        <w:p w14:paraId="0F5941CA" w14:textId="25B69980"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17" w:history="1">
            <w:r w:rsidRPr="009A1EFA">
              <w:rPr>
                <w:rStyle w:val="Hyperkobling"/>
                <w:noProof/>
              </w:rPr>
              <w:t>7.1.8. Heving av avrop</w:t>
            </w:r>
            <w:r>
              <w:rPr>
                <w:noProof/>
                <w:webHidden/>
              </w:rPr>
              <w:tab/>
            </w:r>
            <w:r>
              <w:rPr>
                <w:noProof/>
                <w:webHidden/>
              </w:rPr>
              <w:fldChar w:fldCharType="begin"/>
            </w:r>
            <w:r>
              <w:rPr>
                <w:noProof/>
                <w:webHidden/>
              </w:rPr>
              <w:instrText xml:space="preserve"> PAGEREF _Toc202360717 \h </w:instrText>
            </w:r>
            <w:r>
              <w:rPr>
                <w:noProof/>
                <w:webHidden/>
              </w:rPr>
            </w:r>
            <w:r>
              <w:rPr>
                <w:noProof/>
                <w:webHidden/>
              </w:rPr>
              <w:fldChar w:fldCharType="separate"/>
            </w:r>
            <w:r>
              <w:rPr>
                <w:noProof/>
                <w:webHidden/>
              </w:rPr>
              <w:t>20</w:t>
            </w:r>
            <w:r>
              <w:rPr>
                <w:noProof/>
                <w:webHidden/>
              </w:rPr>
              <w:fldChar w:fldCharType="end"/>
            </w:r>
          </w:hyperlink>
        </w:p>
        <w:p w14:paraId="6E3DA524" w14:textId="72AE5393"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18" w:history="1">
            <w:r w:rsidRPr="009A1EFA">
              <w:rPr>
                <w:rStyle w:val="Hyperkobling"/>
                <w:noProof/>
              </w:rPr>
              <w:t>7.1.9. Heving av Avtalen</w:t>
            </w:r>
            <w:r>
              <w:rPr>
                <w:noProof/>
                <w:webHidden/>
              </w:rPr>
              <w:tab/>
            </w:r>
            <w:r>
              <w:rPr>
                <w:noProof/>
                <w:webHidden/>
              </w:rPr>
              <w:fldChar w:fldCharType="begin"/>
            </w:r>
            <w:r>
              <w:rPr>
                <w:noProof/>
                <w:webHidden/>
              </w:rPr>
              <w:instrText xml:space="preserve"> PAGEREF _Toc202360718 \h </w:instrText>
            </w:r>
            <w:r>
              <w:rPr>
                <w:noProof/>
                <w:webHidden/>
              </w:rPr>
            </w:r>
            <w:r>
              <w:rPr>
                <w:noProof/>
                <w:webHidden/>
              </w:rPr>
              <w:fldChar w:fldCharType="separate"/>
            </w:r>
            <w:r>
              <w:rPr>
                <w:noProof/>
                <w:webHidden/>
              </w:rPr>
              <w:t>20</w:t>
            </w:r>
            <w:r>
              <w:rPr>
                <w:noProof/>
                <w:webHidden/>
              </w:rPr>
              <w:fldChar w:fldCharType="end"/>
            </w:r>
          </w:hyperlink>
        </w:p>
        <w:p w14:paraId="4DF55036" w14:textId="2B639A4D"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19" w:history="1">
            <w:r w:rsidRPr="009A1EFA">
              <w:rPr>
                <w:rStyle w:val="Hyperkobling"/>
                <w:noProof/>
              </w:rPr>
              <w:t>7.1.10. Dekningskjøp ved heving</w:t>
            </w:r>
            <w:r>
              <w:rPr>
                <w:noProof/>
                <w:webHidden/>
              </w:rPr>
              <w:tab/>
            </w:r>
            <w:r>
              <w:rPr>
                <w:noProof/>
                <w:webHidden/>
              </w:rPr>
              <w:fldChar w:fldCharType="begin"/>
            </w:r>
            <w:r>
              <w:rPr>
                <w:noProof/>
                <w:webHidden/>
              </w:rPr>
              <w:instrText xml:space="preserve"> PAGEREF _Toc202360719 \h </w:instrText>
            </w:r>
            <w:r>
              <w:rPr>
                <w:noProof/>
                <w:webHidden/>
              </w:rPr>
            </w:r>
            <w:r>
              <w:rPr>
                <w:noProof/>
                <w:webHidden/>
              </w:rPr>
              <w:fldChar w:fldCharType="separate"/>
            </w:r>
            <w:r>
              <w:rPr>
                <w:noProof/>
                <w:webHidden/>
              </w:rPr>
              <w:t>20</w:t>
            </w:r>
            <w:r>
              <w:rPr>
                <w:noProof/>
                <w:webHidden/>
              </w:rPr>
              <w:fldChar w:fldCharType="end"/>
            </w:r>
          </w:hyperlink>
        </w:p>
        <w:p w14:paraId="57130474" w14:textId="33D94315"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20" w:history="1">
            <w:r w:rsidRPr="009A1EFA">
              <w:rPr>
                <w:rStyle w:val="Hyperkobling"/>
                <w:noProof/>
              </w:rPr>
              <w:t>7.1.11. Erstatning ved mangler</w:t>
            </w:r>
            <w:r>
              <w:rPr>
                <w:noProof/>
                <w:webHidden/>
              </w:rPr>
              <w:tab/>
            </w:r>
            <w:r>
              <w:rPr>
                <w:noProof/>
                <w:webHidden/>
              </w:rPr>
              <w:fldChar w:fldCharType="begin"/>
            </w:r>
            <w:r>
              <w:rPr>
                <w:noProof/>
                <w:webHidden/>
              </w:rPr>
              <w:instrText xml:space="preserve"> PAGEREF _Toc202360720 \h </w:instrText>
            </w:r>
            <w:r>
              <w:rPr>
                <w:noProof/>
                <w:webHidden/>
              </w:rPr>
            </w:r>
            <w:r>
              <w:rPr>
                <w:noProof/>
                <w:webHidden/>
              </w:rPr>
              <w:fldChar w:fldCharType="separate"/>
            </w:r>
            <w:r>
              <w:rPr>
                <w:noProof/>
                <w:webHidden/>
              </w:rPr>
              <w:t>20</w:t>
            </w:r>
            <w:r>
              <w:rPr>
                <w:noProof/>
                <w:webHidden/>
              </w:rPr>
              <w:fldChar w:fldCharType="end"/>
            </w:r>
          </w:hyperlink>
        </w:p>
        <w:p w14:paraId="0F9EB202" w14:textId="03A22193"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721" w:history="1">
            <w:r w:rsidRPr="009A1EFA">
              <w:rPr>
                <w:rStyle w:val="Hyperkobling"/>
                <w:noProof/>
              </w:rPr>
              <w:t>7.2. Forsinkelse</w:t>
            </w:r>
            <w:r>
              <w:rPr>
                <w:noProof/>
                <w:webHidden/>
              </w:rPr>
              <w:tab/>
            </w:r>
            <w:r>
              <w:rPr>
                <w:noProof/>
                <w:webHidden/>
              </w:rPr>
              <w:fldChar w:fldCharType="begin"/>
            </w:r>
            <w:r>
              <w:rPr>
                <w:noProof/>
                <w:webHidden/>
              </w:rPr>
              <w:instrText xml:space="preserve"> PAGEREF _Toc202360721 \h </w:instrText>
            </w:r>
            <w:r>
              <w:rPr>
                <w:noProof/>
                <w:webHidden/>
              </w:rPr>
            </w:r>
            <w:r>
              <w:rPr>
                <w:noProof/>
                <w:webHidden/>
              </w:rPr>
              <w:fldChar w:fldCharType="separate"/>
            </w:r>
            <w:r>
              <w:rPr>
                <w:noProof/>
                <w:webHidden/>
              </w:rPr>
              <w:t>20</w:t>
            </w:r>
            <w:r>
              <w:rPr>
                <w:noProof/>
                <w:webHidden/>
              </w:rPr>
              <w:fldChar w:fldCharType="end"/>
            </w:r>
          </w:hyperlink>
        </w:p>
        <w:p w14:paraId="561F9E5D" w14:textId="607CF70F"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22" w:history="1">
            <w:r w:rsidRPr="009A1EFA">
              <w:rPr>
                <w:rStyle w:val="Hyperkobling"/>
                <w:noProof/>
              </w:rPr>
              <w:t>7.2.1. Hva som utgjør forsinkelse</w:t>
            </w:r>
            <w:r>
              <w:rPr>
                <w:noProof/>
                <w:webHidden/>
              </w:rPr>
              <w:tab/>
            </w:r>
            <w:r>
              <w:rPr>
                <w:noProof/>
                <w:webHidden/>
              </w:rPr>
              <w:fldChar w:fldCharType="begin"/>
            </w:r>
            <w:r>
              <w:rPr>
                <w:noProof/>
                <w:webHidden/>
              </w:rPr>
              <w:instrText xml:space="preserve"> PAGEREF _Toc202360722 \h </w:instrText>
            </w:r>
            <w:r>
              <w:rPr>
                <w:noProof/>
                <w:webHidden/>
              </w:rPr>
            </w:r>
            <w:r>
              <w:rPr>
                <w:noProof/>
                <w:webHidden/>
              </w:rPr>
              <w:fldChar w:fldCharType="separate"/>
            </w:r>
            <w:r>
              <w:rPr>
                <w:noProof/>
                <w:webHidden/>
              </w:rPr>
              <w:t>20</w:t>
            </w:r>
            <w:r>
              <w:rPr>
                <w:noProof/>
                <w:webHidden/>
              </w:rPr>
              <w:fldChar w:fldCharType="end"/>
            </w:r>
          </w:hyperlink>
        </w:p>
        <w:p w14:paraId="160B3300" w14:textId="2E825278"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23" w:history="1">
            <w:r w:rsidRPr="009A1EFA">
              <w:rPr>
                <w:rStyle w:val="Hyperkobling"/>
                <w:noProof/>
              </w:rPr>
              <w:t>7.2.2. Leverandørens varslingsplikt og plikt til å begrense forsinkelsen</w:t>
            </w:r>
            <w:r>
              <w:rPr>
                <w:noProof/>
                <w:webHidden/>
              </w:rPr>
              <w:tab/>
            </w:r>
            <w:r>
              <w:rPr>
                <w:noProof/>
                <w:webHidden/>
              </w:rPr>
              <w:fldChar w:fldCharType="begin"/>
            </w:r>
            <w:r>
              <w:rPr>
                <w:noProof/>
                <w:webHidden/>
              </w:rPr>
              <w:instrText xml:space="preserve"> PAGEREF _Toc202360723 \h </w:instrText>
            </w:r>
            <w:r>
              <w:rPr>
                <w:noProof/>
                <w:webHidden/>
              </w:rPr>
            </w:r>
            <w:r>
              <w:rPr>
                <w:noProof/>
                <w:webHidden/>
              </w:rPr>
              <w:fldChar w:fldCharType="separate"/>
            </w:r>
            <w:r>
              <w:rPr>
                <w:noProof/>
                <w:webHidden/>
              </w:rPr>
              <w:t>21</w:t>
            </w:r>
            <w:r>
              <w:rPr>
                <w:noProof/>
                <w:webHidden/>
              </w:rPr>
              <w:fldChar w:fldCharType="end"/>
            </w:r>
          </w:hyperlink>
        </w:p>
        <w:p w14:paraId="46B038FA" w14:textId="776A4C62"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24" w:history="1">
            <w:r w:rsidRPr="009A1EFA">
              <w:rPr>
                <w:rStyle w:val="Hyperkobling"/>
                <w:noProof/>
              </w:rPr>
              <w:t>7.2.3. Tilbakehold</w:t>
            </w:r>
            <w:r>
              <w:rPr>
                <w:noProof/>
                <w:webHidden/>
              </w:rPr>
              <w:tab/>
            </w:r>
            <w:r>
              <w:rPr>
                <w:noProof/>
                <w:webHidden/>
              </w:rPr>
              <w:fldChar w:fldCharType="begin"/>
            </w:r>
            <w:r>
              <w:rPr>
                <w:noProof/>
                <w:webHidden/>
              </w:rPr>
              <w:instrText xml:space="preserve"> PAGEREF _Toc202360724 \h </w:instrText>
            </w:r>
            <w:r>
              <w:rPr>
                <w:noProof/>
                <w:webHidden/>
              </w:rPr>
            </w:r>
            <w:r>
              <w:rPr>
                <w:noProof/>
                <w:webHidden/>
              </w:rPr>
              <w:fldChar w:fldCharType="separate"/>
            </w:r>
            <w:r>
              <w:rPr>
                <w:noProof/>
                <w:webHidden/>
              </w:rPr>
              <w:t>21</w:t>
            </w:r>
            <w:r>
              <w:rPr>
                <w:noProof/>
                <w:webHidden/>
              </w:rPr>
              <w:fldChar w:fldCharType="end"/>
            </w:r>
          </w:hyperlink>
        </w:p>
        <w:p w14:paraId="7186AE93" w14:textId="6A5B8C32"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25" w:history="1">
            <w:r w:rsidRPr="009A1EFA">
              <w:rPr>
                <w:rStyle w:val="Hyperkobling"/>
                <w:noProof/>
              </w:rPr>
              <w:t>7.2.4. Kundens rett til å fastholde Avtalen</w:t>
            </w:r>
            <w:r>
              <w:rPr>
                <w:noProof/>
                <w:webHidden/>
              </w:rPr>
              <w:tab/>
            </w:r>
            <w:r>
              <w:rPr>
                <w:noProof/>
                <w:webHidden/>
              </w:rPr>
              <w:fldChar w:fldCharType="begin"/>
            </w:r>
            <w:r>
              <w:rPr>
                <w:noProof/>
                <w:webHidden/>
              </w:rPr>
              <w:instrText xml:space="preserve"> PAGEREF _Toc202360725 \h </w:instrText>
            </w:r>
            <w:r>
              <w:rPr>
                <w:noProof/>
                <w:webHidden/>
              </w:rPr>
            </w:r>
            <w:r>
              <w:rPr>
                <w:noProof/>
                <w:webHidden/>
              </w:rPr>
              <w:fldChar w:fldCharType="separate"/>
            </w:r>
            <w:r>
              <w:rPr>
                <w:noProof/>
                <w:webHidden/>
              </w:rPr>
              <w:t>21</w:t>
            </w:r>
            <w:r>
              <w:rPr>
                <w:noProof/>
                <w:webHidden/>
              </w:rPr>
              <w:fldChar w:fldCharType="end"/>
            </w:r>
          </w:hyperlink>
        </w:p>
        <w:p w14:paraId="56E442D9" w14:textId="3698313B"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26" w:history="1">
            <w:r w:rsidRPr="009A1EFA">
              <w:rPr>
                <w:rStyle w:val="Hyperkobling"/>
                <w:noProof/>
              </w:rPr>
              <w:t>7.2.5. Dekningskjøp</w:t>
            </w:r>
            <w:r>
              <w:rPr>
                <w:noProof/>
                <w:webHidden/>
              </w:rPr>
              <w:tab/>
            </w:r>
            <w:r>
              <w:rPr>
                <w:noProof/>
                <w:webHidden/>
              </w:rPr>
              <w:fldChar w:fldCharType="begin"/>
            </w:r>
            <w:r>
              <w:rPr>
                <w:noProof/>
                <w:webHidden/>
              </w:rPr>
              <w:instrText xml:space="preserve"> PAGEREF _Toc202360726 \h </w:instrText>
            </w:r>
            <w:r>
              <w:rPr>
                <w:noProof/>
                <w:webHidden/>
              </w:rPr>
            </w:r>
            <w:r>
              <w:rPr>
                <w:noProof/>
                <w:webHidden/>
              </w:rPr>
              <w:fldChar w:fldCharType="separate"/>
            </w:r>
            <w:r>
              <w:rPr>
                <w:noProof/>
                <w:webHidden/>
              </w:rPr>
              <w:t>21</w:t>
            </w:r>
            <w:r>
              <w:rPr>
                <w:noProof/>
                <w:webHidden/>
              </w:rPr>
              <w:fldChar w:fldCharType="end"/>
            </w:r>
          </w:hyperlink>
        </w:p>
        <w:p w14:paraId="0DE56C02" w14:textId="607C0F97"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27" w:history="1">
            <w:r w:rsidRPr="009A1EFA">
              <w:rPr>
                <w:rStyle w:val="Hyperkobling"/>
                <w:noProof/>
              </w:rPr>
              <w:t>7.2.6. Dagmulkt</w:t>
            </w:r>
            <w:r>
              <w:rPr>
                <w:noProof/>
                <w:webHidden/>
              </w:rPr>
              <w:tab/>
            </w:r>
            <w:r>
              <w:rPr>
                <w:noProof/>
                <w:webHidden/>
              </w:rPr>
              <w:fldChar w:fldCharType="begin"/>
            </w:r>
            <w:r>
              <w:rPr>
                <w:noProof/>
                <w:webHidden/>
              </w:rPr>
              <w:instrText xml:space="preserve"> PAGEREF _Toc202360727 \h </w:instrText>
            </w:r>
            <w:r>
              <w:rPr>
                <w:noProof/>
                <w:webHidden/>
              </w:rPr>
            </w:r>
            <w:r>
              <w:rPr>
                <w:noProof/>
                <w:webHidden/>
              </w:rPr>
              <w:fldChar w:fldCharType="separate"/>
            </w:r>
            <w:r>
              <w:rPr>
                <w:noProof/>
                <w:webHidden/>
              </w:rPr>
              <w:t>21</w:t>
            </w:r>
            <w:r>
              <w:rPr>
                <w:noProof/>
                <w:webHidden/>
              </w:rPr>
              <w:fldChar w:fldCharType="end"/>
            </w:r>
          </w:hyperlink>
        </w:p>
        <w:p w14:paraId="356D2ECB" w14:textId="28F01536"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28" w:history="1">
            <w:r w:rsidRPr="009A1EFA">
              <w:rPr>
                <w:rStyle w:val="Hyperkobling"/>
                <w:noProof/>
              </w:rPr>
              <w:t>7.2.7. Erstatning</w:t>
            </w:r>
            <w:r>
              <w:rPr>
                <w:noProof/>
                <w:webHidden/>
              </w:rPr>
              <w:tab/>
            </w:r>
            <w:r>
              <w:rPr>
                <w:noProof/>
                <w:webHidden/>
              </w:rPr>
              <w:fldChar w:fldCharType="begin"/>
            </w:r>
            <w:r>
              <w:rPr>
                <w:noProof/>
                <w:webHidden/>
              </w:rPr>
              <w:instrText xml:space="preserve"> PAGEREF _Toc202360728 \h </w:instrText>
            </w:r>
            <w:r>
              <w:rPr>
                <w:noProof/>
                <w:webHidden/>
              </w:rPr>
            </w:r>
            <w:r>
              <w:rPr>
                <w:noProof/>
                <w:webHidden/>
              </w:rPr>
              <w:fldChar w:fldCharType="separate"/>
            </w:r>
            <w:r>
              <w:rPr>
                <w:noProof/>
                <w:webHidden/>
              </w:rPr>
              <w:t>21</w:t>
            </w:r>
            <w:r>
              <w:rPr>
                <w:noProof/>
                <w:webHidden/>
              </w:rPr>
              <w:fldChar w:fldCharType="end"/>
            </w:r>
          </w:hyperlink>
        </w:p>
        <w:p w14:paraId="38A8DFB6" w14:textId="6096227E"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29" w:history="1">
            <w:r w:rsidRPr="009A1EFA">
              <w:rPr>
                <w:rStyle w:val="Hyperkobling"/>
                <w:noProof/>
              </w:rPr>
              <w:t>7.2.8. Heving av avrop</w:t>
            </w:r>
            <w:r>
              <w:rPr>
                <w:noProof/>
                <w:webHidden/>
              </w:rPr>
              <w:tab/>
            </w:r>
            <w:r>
              <w:rPr>
                <w:noProof/>
                <w:webHidden/>
              </w:rPr>
              <w:fldChar w:fldCharType="begin"/>
            </w:r>
            <w:r>
              <w:rPr>
                <w:noProof/>
                <w:webHidden/>
              </w:rPr>
              <w:instrText xml:space="preserve"> PAGEREF _Toc202360729 \h </w:instrText>
            </w:r>
            <w:r>
              <w:rPr>
                <w:noProof/>
                <w:webHidden/>
              </w:rPr>
            </w:r>
            <w:r>
              <w:rPr>
                <w:noProof/>
                <w:webHidden/>
              </w:rPr>
              <w:fldChar w:fldCharType="separate"/>
            </w:r>
            <w:r>
              <w:rPr>
                <w:noProof/>
                <w:webHidden/>
              </w:rPr>
              <w:t>21</w:t>
            </w:r>
            <w:r>
              <w:rPr>
                <w:noProof/>
                <w:webHidden/>
              </w:rPr>
              <w:fldChar w:fldCharType="end"/>
            </w:r>
          </w:hyperlink>
        </w:p>
        <w:p w14:paraId="419B2B46" w14:textId="3C0ABAED"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30" w:history="1">
            <w:r w:rsidRPr="009A1EFA">
              <w:rPr>
                <w:rStyle w:val="Hyperkobling"/>
                <w:noProof/>
              </w:rPr>
              <w:t>7.2.9. Heving av Avtalen</w:t>
            </w:r>
            <w:r>
              <w:rPr>
                <w:noProof/>
                <w:webHidden/>
              </w:rPr>
              <w:tab/>
            </w:r>
            <w:r>
              <w:rPr>
                <w:noProof/>
                <w:webHidden/>
              </w:rPr>
              <w:fldChar w:fldCharType="begin"/>
            </w:r>
            <w:r>
              <w:rPr>
                <w:noProof/>
                <w:webHidden/>
              </w:rPr>
              <w:instrText xml:space="preserve"> PAGEREF _Toc202360730 \h </w:instrText>
            </w:r>
            <w:r>
              <w:rPr>
                <w:noProof/>
                <w:webHidden/>
              </w:rPr>
            </w:r>
            <w:r>
              <w:rPr>
                <w:noProof/>
                <w:webHidden/>
              </w:rPr>
              <w:fldChar w:fldCharType="separate"/>
            </w:r>
            <w:r>
              <w:rPr>
                <w:noProof/>
                <w:webHidden/>
              </w:rPr>
              <w:t>22</w:t>
            </w:r>
            <w:r>
              <w:rPr>
                <w:noProof/>
                <w:webHidden/>
              </w:rPr>
              <w:fldChar w:fldCharType="end"/>
            </w:r>
          </w:hyperlink>
        </w:p>
        <w:p w14:paraId="78D7F451" w14:textId="67E0832D" w:rsidR="003C2EBD" w:rsidRDefault="003C2EBD">
          <w:pPr>
            <w:pStyle w:val="INNH1"/>
            <w:tabs>
              <w:tab w:val="right" w:leader="dot" w:pos="9060"/>
            </w:tabs>
            <w:rPr>
              <w:rFonts w:eastAsiaTheme="minorEastAsia"/>
              <w:noProof/>
              <w:kern w:val="2"/>
              <w:sz w:val="24"/>
              <w:szCs w:val="24"/>
              <w:lang w:eastAsia="nb-NO"/>
              <w14:ligatures w14:val="standardContextual"/>
            </w:rPr>
          </w:pPr>
          <w:hyperlink w:anchor="_Toc202360731" w:history="1">
            <w:r w:rsidRPr="009A1EFA">
              <w:rPr>
                <w:rStyle w:val="Hyperkobling"/>
                <w:noProof/>
              </w:rPr>
              <w:t>8. Ansvar for skade</w:t>
            </w:r>
            <w:r>
              <w:rPr>
                <w:noProof/>
                <w:webHidden/>
              </w:rPr>
              <w:tab/>
            </w:r>
            <w:r>
              <w:rPr>
                <w:noProof/>
                <w:webHidden/>
              </w:rPr>
              <w:fldChar w:fldCharType="begin"/>
            </w:r>
            <w:r>
              <w:rPr>
                <w:noProof/>
                <w:webHidden/>
              </w:rPr>
              <w:instrText xml:space="preserve"> PAGEREF _Toc202360731 \h </w:instrText>
            </w:r>
            <w:r>
              <w:rPr>
                <w:noProof/>
                <w:webHidden/>
              </w:rPr>
            </w:r>
            <w:r>
              <w:rPr>
                <w:noProof/>
                <w:webHidden/>
              </w:rPr>
              <w:fldChar w:fldCharType="separate"/>
            </w:r>
            <w:r>
              <w:rPr>
                <w:noProof/>
                <w:webHidden/>
              </w:rPr>
              <w:t>22</w:t>
            </w:r>
            <w:r>
              <w:rPr>
                <w:noProof/>
                <w:webHidden/>
              </w:rPr>
              <w:fldChar w:fldCharType="end"/>
            </w:r>
          </w:hyperlink>
        </w:p>
        <w:p w14:paraId="0FC4CA1B" w14:textId="41275272"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732" w:history="1">
            <w:r w:rsidRPr="009A1EFA">
              <w:rPr>
                <w:rStyle w:val="Hyperkobling"/>
                <w:noProof/>
              </w:rPr>
              <w:t>8.1. Varsel om fare for skade</w:t>
            </w:r>
            <w:r>
              <w:rPr>
                <w:noProof/>
                <w:webHidden/>
              </w:rPr>
              <w:tab/>
            </w:r>
            <w:r>
              <w:rPr>
                <w:noProof/>
                <w:webHidden/>
              </w:rPr>
              <w:fldChar w:fldCharType="begin"/>
            </w:r>
            <w:r>
              <w:rPr>
                <w:noProof/>
                <w:webHidden/>
              </w:rPr>
              <w:instrText xml:space="preserve"> PAGEREF _Toc202360732 \h </w:instrText>
            </w:r>
            <w:r>
              <w:rPr>
                <w:noProof/>
                <w:webHidden/>
              </w:rPr>
            </w:r>
            <w:r>
              <w:rPr>
                <w:noProof/>
                <w:webHidden/>
              </w:rPr>
              <w:fldChar w:fldCharType="separate"/>
            </w:r>
            <w:r>
              <w:rPr>
                <w:noProof/>
                <w:webHidden/>
              </w:rPr>
              <w:t>22</w:t>
            </w:r>
            <w:r>
              <w:rPr>
                <w:noProof/>
                <w:webHidden/>
              </w:rPr>
              <w:fldChar w:fldCharType="end"/>
            </w:r>
          </w:hyperlink>
        </w:p>
        <w:p w14:paraId="0B8A18E5" w14:textId="4959A321"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733" w:history="1">
            <w:r w:rsidRPr="009A1EFA">
              <w:rPr>
                <w:rStyle w:val="Hyperkobling"/>
                <w:noProof/>
              </w:rPr>
              <w:t>8.2. Ansvar for skade på den andre partens person eller eiendom</w:t>
            </w:r>
            <w:r>
              <w:rPr>
                <w:noProof/>
                <w:webHidden/>
              </w:rPr>
              <w:tab/>
            </w:r>
            <w:r>
              <w:rPr>
                <w:noProof/>
                <w:webHidden/>
              </w:rPr>
              <w:fldChar w:fldCharType="begin"/>
            </w:r>
            <w:r>
              <w:rPr>
                <w:noProof/>
                <w:webHidden/>
              </w:rPr>
              <w:instrText xml:space="preserve"> PAGEREF _Toc202360733 \h </w:instrText>
            </w:r>
            <w:r>
              <w:rPr>
                <w:noProof/>
                <w:webHidden/>
              </w:rPr>
            </w:r>
            <w:r>
              <w:rPr>
                <w:noProof/>
                <w:webHidden/>
              </w:rPr>
              <w:fldChar w:fldCharType="separate"/>
            </w:r>
            <w:r>
              <w:rPr>
                <w:noProof/>
                <w:webHidden/>
              </w:rPr>
              <w:t>22</w:t>
            </w:r>
            <w:r>
              <w:rPr>
                <w:noProof/>
                <w:webHidden/>
              </w:rPr>
              <w:fldChar w:fldCharType="end"/>
            </w:r>
          </w:hyperlink>
        </w:p>
        <w:p w14:paraId="4BE9CDAD" w14:textId="052F6662"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734" w:history="1">
            <w:r w:rsidRPr="009A1EFA">
              <w:rPr>
                <w:rStyle w:val="Hyperkobling"/>
                <w:noProof/>
              </w:rPr>
              <w:t>8.3. Ansvar for skade på miljø, tredjemanns person eller eiendom</w:t>
            </w:r>
            <w:r>
              <w:rPr>
                <w:noProof/>
                <w:webHidden/>
              </w:rPr>
              <w:tab/>
            </w:r>
            <w:r>
              <w:rPr>
                <w:noProof/>
                <w:webHidden/>
              </w:rPr>
              <w:fldChar w:fldCharType="begin"/>
            </w:r>
            <w:r>
              <w:rPr>
                <w:noProof/>
                <w:webHidden/>
              </w:rPr>
              <w:instrText xml:space="preserve"> PAGEREF _Toc202360734 \h </w:instrText>
            </w:r>
            <w:r>
              <w:rPr>
                <w:noProof/>
                <w:webHidden/>
              </w:rPr>
            </w:r>
            <w:r>
              <w:rPr>
                <w:noProof/>
                <w:webHidden/>
              </w:rPr>
              <w:fldChar w:fldCharType="separate"/>
            </w:r>
            <w:r>
              <w:rPr>
                <w:noProof/>
                <w:webHidden/>
              </w:rPr>
              <w:t>22</w:t>
            </w:r>
            <w:r>
              <w:rPr>
                <w:noProof/>
                <w:webHidden/>
              </w:rPr>
              <w:fldChar w:fldCharType="end"/>
            </w:r>
          </w:hyperlink>
        </w:p>
        <w:p w14:paraId="6384406F" w14:textId="5FB8C5C4" w:rsidR="003C2EBD" w:rsidRDefault="003C2EBD">
          <w:pPr>
            <w:pStyle w:val="INNH1"/>
            <w:tabs>
              <w:tab w:val="right" w:leader="dot" w:pos="9060"/>
            </w:tabs>
            <w:rPr>
              <w:rFonts w:eastAsiaTheme="minorEastAsia"/>
              <w:noProof/>
              <w:kern w:val="2"/>
              <w:sz w:val="24"/>
              <w:szCs w:val="24"/>
              <w:lang w:eastAsia="nb-NO"/>
              <w14:ligatures w14:val="standardContextual"/>
            </w:rPr>
          </w:pPr>
          <w:hyperlink w:anchor="_Toc202360735" w:history="1">
            <w:r w:rsidRPr="009A1EFA">
              <w:rPr>
                <w:rStyle w:val="Hyperkobling"/>
                <w:noProof/>
              </w:rPr>
              <w:t>9. Force Majeure</w:t>
            </w:r>
            <w:r>
              <w:rPr>
                <w:noProof/>
                <w:webHidden/>
              </w:rPr>
              <w:tab/>
            </w:r>
            <w:r>
              <w:rPr>
                <w:noProof/>
                <w:webHidden/>
              </w:rPr>
              <w:fldChar w:fldCharType="begin"/>
            </w:r>
            <w:r>
              <w:rPr>
                <w:noProof/>
                <w:webHidden/>
              </w:rPr>
              <w:instrText xml:space="preserve"> PAGEREF _Toc202360735 \h </w:instrText>
            </w:r>
            <w:r>
              <w:rPr>
                <w:noProof/>
                <w:webHidden/>
              </w:rPr>
            </w:r>
            <w:r>
              <w:rPr>
                <w:noProof/>
                <w:webHidden/>
              </w:rPr>
              <w:fldChar w:fldCharType="separate"/>
            </w:r>
            <w:r>
              <w:rPr>
                <w:noProof/>
                <w:webHidden/>
              </w:rPr>
              <w:t>22</w:t>
            </w:r>
            <w:r>
              <w:rPr>
                <w:noProof/>
                <w:webHidden/>
              </w:rPr>
              <w:fldChar w:fldCharType="end"/>
            </w:r>
          </w:hyperlink>
        </w:p>
        <w:p w14:paraId="63A8D350" w14:textId="0BB68E6B" w:rsidR="003C2EBD" w:rsidRDefault="003C2EBD">
          <w:pPr>
            <w:pStyle w:val="INNH1"/>
            <w:tabs>
              <w:tab w:val="right" w:leader="dot" w:pos="9060"/>
            </w:tabs>
            <w:rPr>
              <w:rFonts w:eastAsiaTheme="minorEastAsia"/>
              <w:noProof/>
              <w:kern w:val="2"/>
              <w:sz w:val="24"/>
              <w:szCs w:val="24"/>
              <w:lang w:eastAsia="nb-NO"/>
              <w14:ligatures w14:val="standardContextual"/>
            </w:rPr>
          </w:pPr>
          <w:hyperlink w:anchor="_Toc202360736" w:history="1">
            <w:r w:rsidRPr="009A1EFA">
              <w:rPr>
                <w:rStyle w:val="Hyperkobling"/>
                <w:noProof/>
              </w:rPr>
              <w:t>10. Generelle bestemmelser</w:t>
            </w:r>
            <w:r>
              <w:rPr>
                <w:noProof/>
                <w:webHidden/>
              </w:rPr>
              <w:tab/>
            </w:r>
            <w:r>
              <w:rPr>
                <w:noProof/>
                <w:webHidden/>
              </w:rPr>
              <w:fldChar w:fldCharType="begin"/>
            </w:r>
            <w:r>
              <w:rPr>
                <w:noProof/>
                <w:webHidden/>
              </w:rPr>
              <w:instrText xml:space="preserve"> PAGEREF _Toc202360736 \h </w:instrText>
            </w:r>
            <w:r>
              <w:rPr>
                <w:noProof/>
                <w:webHidden/>
              </w:rPr>
            </w:r>
            <w:r>
              <w:rPr>
                <w:noProof/>
                <w:webHidden/>
              </w:rPr>
              <w:fldChar w:fldCharType="separate"/>
            </w:r>
            <w:r>
              <w:rPr>
                <w:noProof/>
                <w:webHidden/>
              </w:rPr>
              <w:t>23</w:t>
            </w:r>
            <w:r>
              <w:rPr>
                <w:noProof/>
                <w:webHidden/>
              </w:rPr>
              <w:fldChar w:fldCharType="end"/>
            </w:r>
          </w:hyperlink>
        </w:p>
        <w:p w14:paraId="5EBFA0F7" w14:textId="49B6B42B"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737" w:history="1">
            <w:r w:rsidRPr="009A1EFA">
              <w:rPr>
                <w:rStyle w:val="Hyperkobling"/>
                <w:noProof/>
              </w:rPr>
              <w:t>10.1. Taushetsplikt</w:t>
            </w:r>
            <w:r>
              <w:rPr>
                <w:noProof/>
                <w:webHidden/>
              </w:rPr>
              <w:tab/>
            </w:r>
            <w:r>
              <w:rPr>
                <w:noProof/>
                <w:webHidden/>
              </w:rPr>
              <w:fldChar w:fldCharType="begin"/>
            </w:r>
            <w:r>
              <w:rPr>
                <w:noProof/>
                <w:webHidden/>
              </w:rPr>
              <w:instrText xml:space="preserve"> PAGEREF _Toc202360737 \h </w:instrText>
            </w:r>
            <w:r>
              <w:rPr>
                <w:noProof/>
                <w:webHidden/>
              </w:rPr>
            </w:r>
            <w:r>
              <w:rPr>
                <w:noProof/>
                <w:webHidden/>
              </w:rPr>
              <w:fldChar w:fldCharType="separate"/>
            </w:r>
            <w:r>
              <w:rPr>
                <w:noProof/>
                <w:webHidden/>
              </w:rPr>
              <w:t>23</w:t>
            </w:r>
            <w:r>
              <w:rPr>
                <w:noProof/>
                <w:webHidden/>
              </w:rPr>
              <w:fldChar w:fldCharType="end"/>
            </w:r>
          </w:hyperlink>
        </w:p>
        <w:p w14:paraId="788F1C10" w14:textId="1A72B583"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738" w:history="1">
            <w:r w:rsidRPr="009A1EFA">
              <w:rPr>
                <w:rStyle w:val="Hyperkobling"/>
                <w:noProof/>
              </w:rPr>
              <w:t>10.2. Opphavs- og eiendomsrett</w:t>
            </w:r>
            <w:r>
              <w:rPr>
                <w:noProof/>
                <w:webHidden/>
              </w:rPr>
              <w:tab/>
            </w:r>
            <w:r>
              <w:rPr>
                <w:noProof/>
                <w:webHidden/>
              </w:rPr>
              <w:fldChar w:fldCharType="begin"/>
            </w:r>
            <w:r>
              <w:rPr>
                <w:noProof/>
                <w:webHidden/>
              </w:rPr>
              <w:instrText xml:space="preserve"> PAGEREF _Toc202360738 \h </w:instrText>
            </w:r>
            <w:r>
              <w:rPr>
                <w:noProof/>
                <w:webHidden/>
              </w:rPr>
            </w:r>
            <w:r>
              <w:rPr>
                <w:noProof/>
                <w:webHidden/>
              </w:rPr>
              <w:fldChar w:fldCharType="separate"/>
            </w:r>
            <w:r>
              <w:rPr>
                <w:noProof/>
                <w:webHidden/>
              </w:rPr>
              <w:t>23</w:t>
            </w:r>
            <w:r>
              <w:rPr>
                <w:noProof/>
                <w:webHidden/>
              </w:rPr>
              <w:fldChar w:fldCharType="end"/>
            </w:r>
          </w:hyperlink>
        </w:p>
        <w:p w14:paraId="25348714" w14:textId="5F6BFC5C"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39" w:history="1">
            <w:r w:rsidRPr="009A1EFA">
              <w:rPr>
                <w:rStyle w:val="Hyperkobling"/>
                <w:noProof/>
              </w:rPr>
              <w:t>10.2.1. Generelt</w:t>
            </w:r>
            <w:r>
              <w:rPr>
                <w:noProof/>
                <w:webHidden/>
              </w:rPr>
              <w:tab/>
            </w:r>
            <w:r>
              <w:rPr>
                <w:noProof/>
                <w:webHidden/>
              </w:rPr>
              <w:fldChar w:fldCharType="begin"/>
            </w:r>
            <w:r>
              <w:rPr>
                <w:noProof/>
                <w:webHidden/>
              </w:rPr>
              <w:instrText xml:space="preserve"> PAGEREF _Toc202360739 \h </w:instrText>
            </w:r>
            <w:r>
              <w:rPr>
                <w:noProof/>
                <w:webHidden/>
              </w:rPr>
            </w:r>
            <w:r>
              <w:rPr>
                <w:noProof/>
                <w:webHidden/>
              </w:rPr>
              <w:fldChar w:fldCharType="separate"/>
            </w:r>
            <w:r>
              <w:rPr>
                <w:noProof/>
                <w:webHidden/>
              </w:rPr>
              <w:t>23</w:t>
            </w:r>
            <w:r>
              <w:rPr>
                <w:noProof/>
                <w:webHidden/>
              </w:rPr>
              <w:fldChar w:fldCharType="end"/>
            </w:r>
          </w:hyperlink>
        </w:p>
        <w:p w14:paraId="6B2EC814" w14:textId="61CE9623"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40" w:history="1">
            <w:r w:rsidRPr="009A1EFA">
              <w:rPr>
                <w:rStyle w:val="Hyperkobling"/>
                <w:noProof/>
              </w:rPr>
              <w:t>10.2.2. Patenter og sikkerhetsbeskyttet informasjon</w:t>
            </w:r>
            <w:r>
              <w:rPr>
                <w:noProof/>
                <w:webHidden/>
              </w:rPr>
              <w:tab/>
            </w:r>
            <w:r>
              <w:rPr>
                <w:noProof/>
                <w:webHidden/>
              </w:rPr>
              <w:fldChar w:fldCharType="begin"/>
            </w:r>
            <w:r>
              <w:rPr>
                <w:noProof/>
                <w:webHidden/>
              </w:rPr>
              <w:instrText xml:space="preserve"> PAGEREF _Toc202360740 \h </w:instrText>
            </w:r>
            <w:r>
              <w:rPr>
                <w:noProof/>
                <w:webHidden/>
              </w:rPr>
            </w:r>
            <w:r>
              <w:rPr>
                <w:noProof/>
                <w:webHidden/>
              </w:rPr>
              <w:fldChar w:fldCharType="separate"/>
            </w:r>
            <w:r>
              <w:rPr>
                <w:noProof/>
                <w:webHidden/>
              </w:rPr>
              <w:t>24</w:t>
            </w:r>
            <w:r>
              <w:rPr>
                <w:noProof/>
                <w:webHidden/>
              </w:rPr>
              <w:fldChar w:fldCharType="end"/>
            </w:r>
          </w:hyperlink>
        </w:p>
        <w:p w14:paraId="7CBEA1D8" w14:textId="7A7BCC9D"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41" w:history="1">
            <w:r w:rsidRPr="009A1EFA">
              <w:rPr>
                <w:rStyle w:val="Hyperkobling"/>
                <w:noProof/>
              </w:rPr>
              <w:t>10.2.3. Tredjeparters eiendomsrettigheter</w:t>
            </w:r>
            <w:r>
              <w:rPr>
                <w:noProof/>
                <w:webHidden/>
              </w:rPr>
              <w:tab/>
            </w:r>
            <w:r>
              <w:rPr>
                <w:noProof/>
                <w:webHidden/>
              </w:rPr>
              <w:fldChar w:fldCharType="begin"/>
            </w:r>
            <w:r>
              <w:rPr>
                <w:noProof/>
                <w:webHidden/>
              </w:rPr>
              <w:instrText xml:space="preserve"> PAGEREF _Toc202360741 \h </w:instrText>
            </w:r>
            <w:r>
              <w:rPr>
                <w:noProof/>
                <w:webHidden/>
              </w:rPr>
            </w:r>
            <w:r>
              <w:rPr>
                <w:noProof/>
                <w:webHidden/>
              </w:rPr>
              <w:fldChar w:fldCharType="separate"/>
            </w:r>
            <w:r>
              <w:rPr>
                <w:noProof/>
                <w:webHidden/>
              </w:rPr>
              <w:t>24</w:t>
            </w:r>
            <w:r>
              <w:rPr>
                <w:noProof/>
                <w:webHidden/>
              </w:rPr>
              <w:fldChar w:fldCharType="end"/>
            </w:r>
          </w:hyperlink>
        </w:p>
        <w:p w14:paraId="3853E1F7" w14:textId="787968D7" w:rsidR="003C2EBD" w:rsidRDefault="003C2EBD">
          <w:pPr>
            <w:pStyle w:val="INNH3"/>
            <w:tabs>
              <w:tab w:val="right" w:leader="dot" w:pos="9060"/>
            </w:tabs>
            <w:rPr>
              <w:rFonts w:eastAsiaTheme="minorEastAsia"/>
              <w:noProof/>
              <w:kern w:val="2"/>
              <w:sz w:val="24"/>
              <w:szCs w:val="24"/>
              <w:lang w:eastAsia="nb-NO"/>
              <w14:ligatures w14:val="standardContextual"/>
            </w:rPr>
          </w:pPr>
          <w:hyperlink w:anchor="_Toc202360742" w:history="1">
            <w:r w:rsidRPr="009A1EFA">
              <w:rPr>
                <w:rStyle w:val="Hyperkobling"/>
                <w:noProof/>
              </w:rPr>
              <w:t>10.2.4. Rettigheter til og merking av materiell som overlates til Leverandøren</w:t>
            </w:r>
            <w:r>
              <w:rPr>
                <w:noProof/>
                <w:webHidden/>
              </w:rPr>
              <w:tab/>
            </w:r>
            <w:r>
              <w:rPr>
                <w:noProof/>
                <w:webHidden/>
              </w:rPr>
              <w:fldChar w:fldCharType="begin"/>
            </w:r>
            <w:r>
              <w:rPr>
                <w:noProof/>
                <w:webHidden/>
              </w:rPr>
              <w:instrText xml:space="preserve"> PAGEREF _Toc202360742 \h </w:instrText>
            </w:r>
            <w:r>
              <w:rPr>
                <w:noProof/>
                <w:webHidden/>
              </w:rPr>
            </w:r>
            <w:r>
              <w:rPr>
                <w:noProof/>
                <w:webHidden/>
              </w:rPr>
              <w:fldChar w:fldCharType="separate"/>
            </w:r>
            <w:r>
              <w:rPr>
                <w:noProof/>
                <w:webHidden/>
              </w:rPr>
              <w:t>24</w:t>
            </w:r>
            <w:r>
              <w:rPr>
                <w:noProof/>
                <w:webHidden/>
              </w:rPr>
              <w:fldChar w:fldCharType="end"/>
            </w:r>
          </w:hyperlink>
        </w:p>
        <w:p w14:paraId="05109C5F" w14:textId="2880990E"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743" w:history="1">
            <w:r w:rsidRPr="009A1EFA">
              <w:rPr>
                <w:rStyle w:val="Hyperkobling"/>
                <w:noProof/>
              </w:rPr>
              <w:t>10.3. Markedsføring</w:t>
            </w:r>
            <w:r>
              <w:rPr>
                <w:noProof/>
                <w:webHidden/>
              </w:rPr>
              <w:tab/>
            </w:r>
            <w:r>
              <w:rPr>
                <w:noProof/>
                <w:webHidden/>
              </w:rPr>
              <w:fldChar w:fldCharType="begin"/>
            </w:r>
            <w:r>
              <w:rPr>
                <w:noProof/>
                <w:webHidden/>
              </w:rPr>
              <w:instrText xml:space="preserve"> PAGEREF _Toc202360743 \h </w:instrText>
            </w:r>
            <w:r>
              <w:rPr>
                <w:noProof/>
                <w:webHidden/>
              </w:rPr>
            </w:r>
            <w:r>
              <w:rPr>
                <w:noProof/>
                <w:webHidden/>
              </w:rPr>
              <w:fldChar w:fldCharType="separate"/>
            </w:r>
            <w:r>
              <w:rPr>
                <w:noProof/>
                <w:webHidden/>
              </w:rPr>
              <w:t>24</w:t>
            </w:r>
            <w:r>
              <w:rPr>
                <w:noProof/>
                <w:webHidden/>
              </w:rPr>
              <w:fldChar w:fldCharType="end"/>
            </w:r>
          </w:hyperlink>
        </w:p>
        <w:p w14:paraId="694BA19B" w14:textId="56FA76D4"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744" w:history="1">
            <w:r w:rsidRPr="009A1EFA">
              <w:rPr>
                <w:rStyle w:val="Hyperkobling"/>
                <w:noProof/>
              </w:rPr>
              <w:t>10.4. Revisjon</w:t>
            </w:r>
            <w:r>
              <w:rPr>
                <w:noProof/>
                <w:webHidden/>
              </w:rPr>
              <w:tab/>
            </w:r>
            <w:r>
              <w:rPr>
                <w:noProof/>
                <w:webHidden/>
              </w:rPr>
              <w:fldChar w:fldCharType="begin"/>
            </w:r>
            <w:r>
              <w:rPr>
                <w:noProof/>
                <w:webHidden/>
              </w:rPr>
              <w:instrText xml:space="preserve"> PAGEREF _Toc202360744 \h </w:instrText>
            </w:r>
            <w:r>
              <w:rPr>
                <w:noProof/>
                <w:webHidden/>
              </w:rPr>
            </w:r>
            <w:r>
              <w:rPr>
                <w:noProof/>
                <w:webHidden/>
              </w:rPr>
              <w:fldChar w:fldCharType="separate"/>
            </w:r>
            <w:r>
              <w:rPr>
                <w:noProof/>
                <w:webHidden/>
              </w:rPr>
              <w:t>24</w:t>
            </w:r>
            <w:r>
              <w:rPr>
                <w:noProof/>
                <w:webHidden/>
              </w:rPr>
              <w:fldChar w:fldCharType="end"/>
            </w:r>
          </w:hyperlink>
        </w:p>
        <w:p w14:paraId="1583A0E3" w14:textId="3FCB0627" w:rsidR="003C2EBD" w:rsidRDefault="003C2EBD">
          <w:pPr>
            <w:pStyle w:val="INNH2"/>
            <w:tabs>
              <w:tab w:val="right" w:leader="dot" w:pos="9060"/>
            </w:tabs>
            <w:rPr>
              <w:rFonts w:eastAsiaTheme="minorEastAsia"/>
              <w:noProof/>
              <w:kern w:val="2"/>
              <w:sz w:val="24"/>
              <w:szCs w:val="24"/>
              <w:lang w:eastAsia="nb-NO"/>
              <w14:ligatures w14:val="standardContextual"/>
            </w:rPr>
          </w:pPr>
          <w:hyperlink w:anchor="_Toc202360745" w:history="1">
            <w:r w:rsidRPr="009A1EFA">
              <w:rPr>
                <w:rStyle w:val="Hyperkobling"/>
                <w:noProof/>
              </w:rPr>
              <w:t>10.5. Databehandler</w:t>
            </w:r>
            <w:r>
              <w:rPr>
                <w:noProof/>
                <w:webHidden/>
              </w:rPr>
              <w:tab/>
            </w:r>
            <w:r>
              <w:rPr>
                <w:noProof/>
                <w:webHidden/>
              </w:rPr>
              <w:fldChar w:fldCharType="begin"/>
            </w:r>
            <w:r>
              <w:rPr>
                <w:noProof/>
                <w:webHidden/>
              </w:rPr>
              <w:instrText xml:space="preserve"> PAGEREF _Toc202360745 \h </w:instrText>
            </w:r>
            <w:r>
              <w:rPr>
                <w:noProof/>
                <w:webHidden/>
              </w:rPr>
            </w:r>
            <w:r>
              <w:rPr>
                <w:noProof/>
                <w:webHidden/>
              </w:rPr>
              <w:fldChar w:fldCharType="separate"/>
            </w:r>
            <w:r>
              <w:rPr>
                <w:noProof/>
                <w:webHidden/>
              </w:rPr>
              <w:t>24</w:t>
            </w:r>
            <w:r>
              <w:rPr>
                <w:noProof/>
                <w:webHidden/>
              </w:rPr>
              <w:fldChar w:fldCharType="end"/>
            </w:r>
          </w:hyperlink>
        </w:p>
        <w:p w14:paraId="75BFD551" w14:textId="51509708" w:rsidR="003C2EBD" w:rsidRDefault="003C2EBD">
          <w:pPr>
            <w:pStyle w:val="INNH1"/>
            <w:tabs>
              <w:tab w:val="right" w:leader="dot" w:pos="9060"/>
            </w:tabs>
            <w:rPr>
              <w:rFonts w:eastAsiaTheme="minorEastAsia"/>
              <w:noProof/>
              <w:kern w:val="2"/>
              <w:sz w:val="24"/>
              <w:szCs w:val="24"/>
              <w:lang w:eastAsia="nb-NO"/>
              <w14:ligatures w14:val="standardContextual"/>
            </w:rPr>
          </w:pPr>
          <w:hyperlink w:anchor="_Toc202360746" w:history="1">
            <w:r w:rsidRPr="009A1EFA">
              <w:rPr>
                <w:rStyle w:val="Hyperkobling"/>
                <w:noProof/>
              </w:rPr>
              <w:t>11. Tvister, lovvalg og verneting</w:t>
            </w:r>
            <w:r>
              <w:rPr>
                <w:noProof/>
                <w:webHidden/>
              </w:rPr>
              <w:tab/>
            </w:r>
            <w:r>
              <w:rPr>
                <w:noProof/>
                <w:webHidden/>
              </w:rPr>
              <w:fldChar w:fldCharType="begin"/>
            </w:r>
            <w:r>
              <w:rPr>
                <w:noProof/>
                <w:webHidden/>
              </w:rPr>
              <w:instrText xml:space="preserve"> PAGEREF _Toc202360746 \h </w:instrText>
            </w:r>
            <w:r>
              <w:rPr>
                <w:noProof/>
                <w:webHidden/>
              </w:rPr>
            </w:r>
            <w:r>
              <w:rPr>
                <w:noProof/>
                <w:webHidden/>
              </w:rPr>
              <w:fldChar w:fldCharType="separate"/>
            </w:r>
            <w:r>
              <w:rPr>
                <w:noProof/>
                <w:webHidden/>
              </w:rPr>
              <w:t>25</w:t>
            </w:r>
            <w:r>
              <w:rPr>
                <w:noProof/>
                <w:webHidden/>
              </w:rPr>
              <w:fldChar w:fldCharType="end"/>
            </w:r>
          </w:hyperlink>
        </w:p>
        <w:p w14:paraId="14585F74" w14:textId="47F087E8" w:rsidR="00EE1540" w:rsidRDefault="00EE1540">
          <w:r>
            <w:rPr>
              <w:b/>
              <w:bCs/>
            </w:rPr>
            <w:fldChar w:fldCharType="end"/>
          </w:r>
        </w:p>
      </w:sdtContent>
    </w:sdt>
    <w:p w14:paraId="1D52AA9A" w14:textId="77777777" w:rsidR="00EE1540" w:rsidRDefault="00EE1540" w:rsidP="00AC188B"/>
    <w:p w14:paraId="07679809" w14:textId="77777777" w:rsidR="00EE1540" w:rsidRPr="00E22000" w:rsidRDefault="00EE1540" w:rsidP="00EE1540">
      <w:pPr>
        <w:pStyle w:val="Overskrift1"/>
        <w:ind w:left="432" w:hanging="432"/>
      </w:pPr>
      <w:bookmarkStart w:id="0" w:name="_Toc92369090"/>
      <w:r>
        <w:br w:type="column"/>
      </w:r>
      <w:bookmarkStart w:id="1" w:name="_Toc202360666"/>
      <w:r w:rsidRPr="00E22000">
        <w:lastRenderedPageBreak/>
        <w:t>Alminnelige bestemmelser</w:t>
      </w:r>
      <w:bookmarkEnd w:id="0"/>
      <w:bookmarkEnd w:id="1"/>
      <w:r w:rsidRPr="00E22000">
        <w:t xml:space="preserve"> </w:t>
      </w:r>
    </w:p>
    <w:p w14:paraId="2C404CB0" w14:textId="77777777" w:rsidR="00EE1540" w:rsidRPr="00E22000" w:rsidRDefault="00EE1540" w:rsidP="00EE1540">
      <w:pPr>
        <w:pStyle w:val="Overskrift2"/>
        <w:ind w:left="576" w:hanging="576"/>
      </w:pPr>
      <w:bookmarkStart w:id="2" w:name="_Toc82604330"/>
      <w:bookmarkStart w:id="3" w:name="_Toc82682910"/>
      <w:bookmarkStart w:id="4" w:name="_Toc87909499"/>
      <w:bookmarkStart w:id="5" w:name="_Toc92369091"/>
      <w:bookmarkStart w:id="6" w:name="_Toc202360667"/>
      <w:r w:rsidRPr="00E22000">
        <w:t>Avtalens parter og kontaktpersoner</w:t>
      </w:r>
      <w:bookmarkEnd w:id="2"/>
      <w:bookmarkEnd w:id="3"/>
      <w:bookmarkEnd w:id="4"/>
      <w:bookmarkEnd w:id="5"/>
      <w:bookmarkEnd w:id="6"/>
    </w:p>
    <w:p w14:paraId="39CAD75A" w14:textId="77777777" w:rsidR="00EE1540" w:rsidRPr="00E22000" w:rsidRDefault="00EE1540" w:rsidP="00AC188B">
      <w:r w:rsidRPr="00E22000">
        <w:t>Denne avtalen er inngått mellom:</w:t>
      </w:r>
    </w:p>
    <w:tbl>
      <w:tblPr>
        <w:tblStyle w:val="Tabellrutenett"/>
        <w:tblW w:w="8326" w:type="dxa"/>
        <w:tblLook w:val="0420" w:firstRow="1" w:lastRow="0" w:firstColumn="0" w:lastColumn="0" w:noHBand="0" w:noVBand="1"/>
      </w:tblPr>
      <w:tblGrid>
        <w:gridCol w:w="6050"/>
        <w:gridCol w:w="2276"/>
      </w:tblGrid>
      <w:tr w:rsidR="00EE1540" w:rsidRPr="00780955" w14:paraId="3A8191EA" w14:textId="77777777" w:rsidTr="006878D8">
        <w:trPr>
          <w:cnfStyle w:val="100000000000" w:firstRow="1" w:lastRow="0" w:firstColumn="0" w:lastColumn="0" w:oddVBand="0" w:evenVBand="0" w:oddHBand="0" w:evenHBand="0" w:firstRowFirstColumn="0" w:firstRowLastColumn="0" w:lastRowFirstColumn="0" w:lastRowLastColumn="0"/>
        </w:trPr>
        <w:tc>
          <w:tcPr>
            <w:tcW w:w="6050" w:type="dxa"/>
          </w:tcPr>
          <w:p w14:paraId="35B46240" w14:textId="174ACBE1" w:rsidR="00EE1540" w:rsidRPr="00780955" w:rsidRDefault="00EE1540" w:rsidP="00AC188B">
            <w:r>
              <w:t>Kunder</w:t>
            </w:r>
          </w:p>
        </w:tc>
        <w:tc>
          <w:tcPr>
            <w:tcW w:w="2276" w:type="dxa"/>
            <w:hideMark/>
          </w:tcPr>
          <w:p w14:paraId="642A00D2" w14:textId="77777777" w:rsidR="00EE1540" w:rsidRPr="00780955" w:rsidRDefault="00EE1540" w:rsidP="00AC188B">
            <w:r>
              <w:t xml:space="preserve">Organisasjonsnummer </w:t>
            </w:r>
          </w:p>
          <w:p w14:paraId="3A6E74BF" w14:textId="77777777" w:rsidR="00EE1540" w:rsidRPr="00780955" w:rsidRDefault="00EE1540" w:rsidP="00AC188B"/>
        </w:tc>
      </w:tr>
      <w:tr w:rsidR="00EE1540" w:rsidRPr="00780955" w14:paraId="10AC6C4D" w14:textId="77777777" w:rsidTr="006878D8">
        <w:tc>
          <w:tcPr>
            <w:tcW w:w="6050" w:type="dxa"/>
          </w:tcPr>
          <w:p w14:paraId="7878DAA7" w14:textId="77777777" w:rsidR="00EE1540" w:rsidRPr="00780955" w:rsidRDefault="00EE1540" w:rsidP="00AC188B">
            <w:pPr>
              <w:rPr>
                <w:color w:val="1E6DFF" w:themeColor="text2" w:themeTint="99"/>
              </w:rPr>
            </w:pPr>
            <w:r w:rsidRPr="00EE1540">
              <w:rPr>
                <w:color w:val="1A588E" w:themeColor="background2" w:themeShade="80"/>
              </w:rPr>
              <w:t>Sykehuset Østfold HF</w:t>
            </w:r>
          </w:p>
        </w:tc>
        <w:tc>
          <w:tcPr>
            <w:tcW w:w="2276" w:type="dxa"/>
          </w:tcPr>
          <w:p w14:paraId="4F692B3C" w14:textId="77777777" w:rsidR="00EE1540" w:rsidRPr="00B72804" w:rsidRDefault="00EE1540" w:rsidP="00AC188B">
            <w:pPr>
              <w:rPr>
                <w:color w:val="1E6DFF" w:themeColor="text2" w:themeTint="99"/>
              </w:rPr>
            </w:pPr>
            <w:r w:rsidRPr="00EE1540">
              <w:rPr>
                <w:color w:val="1A588E" w:themeColor="background2" w:themeShade="80"/>
              </w:rPr>
              <w:t>983 971 768</w:t>
            </w:r>
          </w:p>
        </w:tc>
      </w:tr>
    </w:tbl>
    <w:p w14:paraId="76B88F1B" w14:textId="19DA0890" w:rsidR="00EE1540" w:rsidRDefault="00EE1540"/>
    <w:tbl>
      <w:tblPr>
        <w:tblStyle w:val="Tabellrutenett"/>
        <w:tblW w:w="0" w:type="auto"/>
        <w:tblLook w:val="0420" w:firstRow="1" w:lastRow="0" w:firstColumn="0" w:lastColumn="0" w:noHBand="0" w:noVBand="1"/>
      </w:tblPr>
      <w:tblGrid>
        <w:gridCol w:w="4106"/>
        <w:gridCol w:w="4910"/>
      </w:tblGrid>
      <w:tr w:rsidR="00EE1540" w:rsidRPr="00E22000" w14:paraId="20C9F01E"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156FA38" w14:textId="2B7C3DFF" w:rsidR="00EE1540" w:rsidRPr="00E22000" w:rsidRDefault="00EE1540" w:rsidP="00AC188B">
            <w:r w:rsidRPr="00E22000">
              <w:t xml:space="preserve">Leverandør </w:t>
            </w:r>
          </w:p>
        </w:tc>
      </w:tr>
      <w:tr w:rsidR="00EE1540" w:rsidRPr="00E22000" w14:paraId="5DEB2DCF" w14:textId="77777777" w:rsidTr="00EE1540">
        <w:tc>
          <w:tcPr>
            <w:tcW w:w="4106" w:type="dxa"/>
            <w:hideMark/>
          </w:tcPr>
          <w:p w14:paraId="7E0D6418" w14:textId="77777777" w:rsidR="00EE1540" w:rsidRPr="00E22000" w:rsidRDefault="00EE1540" w:rsidP="00AC188B">
            <w:r w:rsidRPr="00E22000">
              <w:t xml:space="preserve">Navn: </w:t>
            </w:r>
          </w:p>
        </w:tc>
        <w:tc>
          <w:tcPr>
            <w:tcW w:w="4910" w:type="dxa"/>
            <w:hideMark/>
          </w:tcPr>
          <w:p w14:paraId="62C5EB92" w14:textId="77777777" w:rsidR="00EE1540" w:rsidRPr="00E22000" w:rsidRDefault="00EE1540" w:rsidP="00AC188B">
            <w:r w:rsidRPr="00E22000">
              <w:t xml:space="preserve">Organisasjonsnummer: </w:t>
            </w:r>
          </w:p>
        </w:tc>
      </w:tr>
      <w:tr w:rsidR="00EE1540" w:rsidRPr="00E22000" w14:paraId="6E900273" w14:textId="77777777" w:rsidTr="00EE1540">
        <w:tc>
          <w:tcPr>
            <w:tcW w:w="9016" w:type="dxa"/>
            <w:gridSpan w:val="2"/>
            <w:hideMark/>
          </w:tcPr>
          <w:p w14:paraId="22493C03" w14:textId="77777777" w:rsidR="00EE1540" w:rsidRPr="00E22000" w:rsidRDefault="00EE1540" w:rsidP="00AC188B">
            <w:r w:rsidRPr="00E22000">
              <w:t>E-post:</w:t>
            </w:r>
          </w:p>
        </w:tc>
      </w:tr>
    </w:tbl>
    <w:p w14:paraId="2AE5EDD8" w14:textId="77777777" w:rsidR="004A7F06" w:rsidRPr="00A16C22" w:rsidRDefault="004A7F06" w:rsidP="00AC188B">
      <w:pPr>
        <w:spacing w:before="160"/>
      </w:pPr>
      <w:r>
        <w:t>Alle henvendelser til leverandør rettes til kontaktpunkter som følger av Bilag 3 – Kontaktpunkter Leverandør.</w:t>
      </w:r>
    </w:p>
    <w:p w14:paraId="7078EAD6" w14:textId="77777777" w:rsidR="004A7F06" w:rsidRPr="00780955" w:rsidRDefault="004A7F06" w:rsidP="00AC188B">
      <w:bookmarkStart w:id="7"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bookmarkEnd w:id="7"/>
    <w:p w14:paraId="69D60D0D" w14:textId="77777777" w:rsidR="004A7F06" w:rsidRPr="00780955" w:rsidRDefault="004A7F06" w:rsidP="004A7F06">
      <w:pPr>
        <w:rPr>
          <w:rFonts w:cs="Arial"/>
        </w:rPr>
      </w:pPr>
      <w:r>
        <w:rPr>
          <w:rFonts w:cs="Arial"/>
        </w:rPr>
        <w:t>Øvrige h</w:t>
      </w:r>
      <w:r w:rsidRPr="00780955">
        <w:rPr>
          <w:rFonts w:cs="Arial"/>
        </w:rPr>
        <w:t>envendelser</w:t>
      </w:r>
      <w:r>
        <w:rPr>
          <w:rFonts w:cs="Arial"/>
        </w:rPr>
        <w:t xml:space="preserve"> fra Leverandøren</w:t>
      </w:r>
      <w:r w:rsidRPr="00780955">
        <w:rPr>
          <w:rFonts w:cs="Arial"/>
        </w:rPr>
        <w:t xml:space="preserve"> </w:t>
      </w:r>
      <w:proofErr w:type="gramStart"/>
      <w:r w:rsidRPr="00780955">
        <w:rPr>
          <w:rFonts w:cs="Arial"/>
        </w:rPr>
        <w:t>vedrørende</w:t>
      </w:r>
      <w:proofErr w:type="gramEnd"/>
      <w:r w:rsidRPr="00780955">
        <w:rPr>
          <w:rFonts w:cs="Arial"/>
        </w:rPr>
        <w:t xml:space="preserve"> denne avtalen</w:t>
      </w:r>
      <w:r>
        <w:rPr>
          <w:rFonts w:cs="Arial"/>
        </w:rPr>
        <w:t xml:space="preserve"> </w:t>
      </w:r>
      <w:r w:rsidRPr="00780955">
        <w:rPr>
          <w:rFonts w:cs="Arial"/>
        </w:rPr>
        <w:t>rettes til:</w:t>
      </w:r>
    </w:p>
    <w:tbl>
      <w:tblPr>
        <w:tblStyle w:val="Tabellrutenett"/>
        <w:tblW w:w="0" w:type="auto"/>
        <w:tblLook w:val="0420" w:firstRow="1" w:lastRow="0" w:firstColumn="0" w:lastColumn="0" w:noHBand="0" w:noVBand="1"/>
      </w:tblPr>
      <w:tblGrid>
        <w:gridCol w:w="4307"/>
        <w:gridCol w:w="4753"/>
      </w:tblGrid>
      <w:tr w:rsidR="00EE1540" w:rsidRPr="00E22000" w14:paraId="199809D1"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5AD0DC15" w14:textId="77777777" w:rsidR="00EE1540" w:rsidRPr="00E22000" w:rsidRDefault="00EE1540" w:rsidP="00AC188B">
            <w:r w:rsidRPr="00E22000">
              <w:t xml:space="preserve">Kontaktpunkt </w:t>
            </w:r>
            <w:r>
              <w:t>Avtaleforvalter</w:t>
            </w:r>
          </w:p>
        </w:tc>
      </w:tr>
      <w:tr w:rsidR="00EE1540" w:rsidRPr="00E22000" w14:paraId="71BD7736" w14:textId="77777777" w:rsidTr="00EE1540">
        <w:tc>
          <w:tcPr>
            <w:tcW w:w="4106" w:type="dxa"/>
            <w:hideMark/>
          </w:tcPr>
          <w:p w14:paraId="78BD57E3" w14:textId="67F4DCE8" w:rsidR="00EE1540" w:rsidRPr="00E22000" w:rsidRDefault="00EE1540" w:rsidP="00AC188B">
            <w:r w:rsidRPr="00E22000">
              <w:t xml:space="preserve">Navn: </w:t>
            </w:r>
            <w:r w:rsidR="00130836">
              <w:t>Simon Bruun Eidhammer</w:t>
            </w:r>
          </w:p>
        </w:tc>
        <w:tc>
          <w:tcPr>
            <w:tcW w:w="4910" w:type="dxa"/>
            <w:hideMark/>
          </w:tcPr>
          <w:p w14:paraId="12E18BD0" w14:textId="65D0D559" w:rsidR="00EE1540" w:rsidRPr="00E22000" w:rsidRDefault="00EE1540" w:rsidP="00AC188B">
            <w:r w:rsidRPr="00E22000">
              <w:t>Stilling:</w:t>
            </w:r>
            <w:r w:rsidR="00130836">
              <w:t xml:space="preserve"> Prosjektleder</w:t>
            </w:r>
          </w:p>
        </w:tc>
      </w:tr>
      <w:tr w:rsidR="00EE1540" w:rsidRPr="00E22000" w14:paraId="4EC4E5AA" w14:textId="77777777" w:rsidTr="00EE1540">
        <w:tc>
          <w:tcPr>
            <w:tcW w:w="4106" w:type="dxa"/>
            <w:hideMark/>
          </w:tcPr>
          <w:p w14:paraId="0C934BDB" w14:textId="7802AA39" w:rsidR="00EE1540" w:rsidRPr="00130836" w:rsidRDefault="00EE1540" w:rsidP="00AC188B">
            <w:r w:rsidRPr="00130836">
              <w:t xml:space="preserve">E-post: </w:t>
            </w:r>
            <w:r w:rsidR="00130836" w:rsidRPr="00130836">
              <w:t>simon.bruun.eidhammer</w:t>
            </w:r>
            <w:r w:rsidR="00130836">
              <w:t>@sykehusinnkjop.no</w:t>
            </w:r>
          </w:p>
        </w:tc>
        <w:tc>
          <w:tcPr>
            <w:tcW w:w="4910" w:type="dxa"/>
            <w:hideMark/>
          </w:tcPr>
          <w:p w14:paraId="09D1C024" w14:textId="753E0A8B" w:rsidR="00EE1540" w:rsidRPr="00E22000" w:rsidRDefault="00EE1540" w:rsidP="00AC188B">
            <w:r w:rsidRPr="00E22000">
              <w:t xml:space="preserve">Tlf.: </w:t>
            </w:r>
            <w:r w:rsidR="00130836">
              <w:t>+47 917 65 344</w:t>
            </w:r>
          </w:p>
        </w:tc>
      </w:tr>
    </w:tbl>
    <w:p w14:paraId="72AB9A9F" w14:textId="77777777" w:rsidR="00EE1540" w:rsidRPr="00E22000" w:rsidRDefault="00EE1540" w:rsidP="00AC188B">
      <w:pPr>
        <w:rPr>
          <w:rFonts w:cstheme="minorHAnsi"/>
        </w:rPr>
      </w:pPr>
    </w:p>
    <w:p w14:paraId="52AA2065" w14:textId="77777777" w:rsidR="00EE1540" w:rsidRPr="00E22000" w:rsidRDefault="00EE1540" w:rsidP="00EE1540">
      <w:pPr>
        <w:pStyle w:val="Overskrift2"/>
        <w:ind w:left="576" w:hanging="576"/>
      </w:pPr>
      <w:bookmarkStart w:id="8" w:name="_Toc87609610"/>
      <w:bookmarkStart w:id="9" w:name="_Toc87609611"/>
      <w:bookmarkStart w:id="10" w:name="_Toc92369092"/>
      <w:bookmarkStart w:id="11" w:name="_Toc202360668"/>
      <w:bookmarkEnd w:id="8"/>
      <w:bookmarkEnd w:id="9"/>
      <w:r w:rsidRPr="00E22000">
        <w:t>Avtalens formål og omfang</w:t>
      </w:r>
      <w:bookmarkEnd w:id="10"/>
      <w:bookmarkEnd w:id="11"/>
    </w:p>
    <w:p w14:paraId="63A9ABBD" w14:textId="77777777" w:rsidR="00EE1540" w:rsidRPr="00E22000" w:rsidRDefault="00EE1540" w:rsidP="00AC188B">
      <w:pPr>
        <w:rPr>
          <w:rFonts w:cs="Arial"/>
        </w:rPr>
      </w:pPr>
      <w:r w:rsidRPr="7662905D">
        <w:rPr>
          <w:rFonts w:cs="Arial"/>
        </w:rPr>
        <w:t>Denne avtale ("</w:t>
      </w:r>
      <w:r w:rsidRPr="7662905D">
        <w:rPr>
          <w:rFonts w:cs="Arial"/>
          <w:b/>
          <w:bCs/>
        </w:rPr>
        <w:t>Avtalen</w:t>
      </w:r>
      <w:r w:rsidRPr="7662905D">
        <w:rPr>
          <w:rFonts w:cs="Arial"/>
        </w:rPr>
        <w:t>") er en rammeavtale mellom Kunde og Leverandør slik som angitt i punkt 1.1 (Avtalens parter og kontaktpersoner) (heretter "</w:t>
      </w:r>
      <w:r w:rsidRPr="7662905D">
        <w:rPr>
          <w:rFonts w:cs="Arial"/>
          <w:b/>
          <w:bCs/>
        </w:rPr>
        <w:t>Kunden</w:t>
      </w:r>
      <w:r w:rsidRPr="7662905D">
        <w:rPr>
          <w:rFonts w:cs="Arial"/>
        </w:rPr>
        <w:t>" og "</w:t>
      </w:r>
      <w:r w:rsidRPr="7662905D">
        <w:rPr>
          <w:rFonts w:cs="Arial"/>
          <w:b/>
          <w:bCs/>
        </w:rPr>
        <w:t>Leverandøren</w:t>
      </w:r>
      <w:r w:rsidRPr="7662905D">
        <w:rPr>
          <w:rFonts w:cs="Arial"/>
        </w:rPr>
        <w:t xml:space="preserve">") om rett til kjøp av tjenester som angitt på avtalens forside og nærmere beskrevet i </w:t>
      </w:r>
      <w:r>
        <w:rPr>
          <w:rFonts w:cs="Arial"/>
        </w:rPr>
        <w:t>b</w:t>
      </w:r>
      <w:r w:rsidRPr="7662905D">
        <w:rPr>
          <w:rFonts w:cs="Arial"/>
        </w:rPr>
        <w:t xml:space="preserve">ilag 1 (Prisskjema) og </w:t>
      </w:r>
      <w:r>
        <w:rPr>
          <w:rFonts w:cs="Arial"/>
        </w:rPr>
        <w:t>b</w:t>
      </w:r>
      <w:r w:rsidRPr="7662905D">
        <w:rPr>
          <w:rFonts w:cs="Arial"/>
        </w:rPr>
        <w:t>ilag 2 (Kravspesifikasjon)</w:t>
      </w:r>
      <w:r>
        <w:t xml:space="preserve"> </w:t>
      </w:r>
      <w:r w:rsidRPr="7662905D">
        <w:rPr>
          <w:rFonts w:cs="Arial"/>
        </w:rPr>
        <w:t>("</w:t>
      </w:r>
      <w:r w:rsidRPr="7662905D">
        <w:rPr>
          <w:rFonts w:cs="Arial"/>
          <w:b/>
          <w:bCs/>
        </w:rPr>
        <w:t>Tjenesten</w:t>
      </w:r>
      <w:r w:rsidRPr="7662905D">
        <w:rPr>
          <w:rFonts w:cs="Arial"/>
        </w:rPr>
        <w:t>"/</w:t>
      </w:r>
      <w:r w:rsidRPr="7662905D">
        <w:rPr>
          <w:rFonts w:cs="Arial"/>
          <w:b/>
          <w:bCs/>
        </w:rPr>
        <w:t>Tjenester</w:t>
      </w:r>
      <w:r w:rsidRPr="7662905D">
        <w:rPr>
          <w:rFonts w:cs="Arial"/>
        </w:rPr>
        <w:t xml:space="preserve">"). </w:t>
      </w:r>
    </w:p>
    <w:p w14:paraId="7F2E64D2" w14:textId="77777777" w:rsidR="00EE1540" w:rsidRPr="00E22000" w:rsidRDefault="00EE1540" w:rsidP="00AC188B">
      <w:pPr>
        <w:rPr>
          <w:rFonts w:cs="Arial"/>
        </w:rPr>
      </w:pPr>
      <w:r w:rsidRPr="00E22000">
        <w:rPr>
          <w:rFonts w:cs="Arial"/>
        </w:rPr>
        <w:t>Hver Kunde er juridisk og økonomisk ansvarlig for avrop foretatt i henhold til Avtalen.</w:t>
      </w:r>
    </w:p>
    <w:p w14:paraId="31DED376" w14:textId="77777777" w:rsidR="00EE1540" w:rsidRPr="00E22000" w:rsidRDefault="00EE1540" w:rsidP="00AC188B">
      <w:pPr>
        <w:rPr>
          <w:rFonts w:cs="Arial"/>
        </w:rPr>
      </w:pPr>
      <w:r w:rsidRPr="00E22000">
        <w:rPr>
          <w:rFonts w:cs="Arial"/>
        </w:rPr>
        <w:t xml:space="preserve">Avtalen gir Kunden rett til å kjøpe tjenester som er dekket av Avtalen innenfor Avtalens omfang og varighet. Avtalen etablerer ingen plikt for Kunden til å kjøpe et bestemt volum/mengde, men </w:t>
      </w:r>
      <w:r w:rsidRPr="00974A2B">
        <w:rPr>
          <w:rFonts w:cs="Arial"/>
        </w:rPr>
        <w:t>innenfor det Avtalen omfatter plikter Kunden å kjøpe sitt behov.</w:t>
      </w:r>
      <w:r w:rsidRPr="00E22000">
        <w:rPr>
          <w:rFonts w:cs="Arial"/>
        </w:rPr>
        <w:t xml:space="preserve"> Avtalens formål er å etablere generelle bestemmelser for kjøp av Tjenesten. </w:t>
      </w:r>
    </w:p>
    <w:p w14:paraId="6CBB2EEA" w14:textId="77777777" w:rsidR="00EE1540" w:rsidRPr="00E22000" w:rsidRDefault="00EE1540" w:rsidP="00EE1540">
      <w:pPr>
        <w:pStyle w:val="Overskrift2"/>
        <w:ind w:left="576" w:hanging="576"/>
      </w:pPr>
      <w:bookmarkStart w:id="12" w:name="_Toc92369093"/>
      <w:bookmarkStart w:id="13" w:name="_Toc202360669"/>
      <w:r w:rsidRPr="00E22000">
        <w:t>Avtaledokumenter og tolkningsregler</w:t>
      </w:r>
      <w:bookmarkEnd w:id="12"/>
      <w:bookmarkEnd w:id="13"/>
      <w:r w:rsidRPr="00E22000">
        <w:t xml:space="preserve"> </w:t>
      </w:r>
    </w:p>
    <w:p w14:paraId="6403BEAB" w14:textId="58632F82" w:rsidR="00EE1540" w:rsidRPr="00E22000" w:rsidRDefault="00EE1540" w:rsidP="00AC188B">
      <w:bookmarkStart w:id="14" w:name="_Hlk85035311"/>
      <w:r w:rsidRPr="00E22000">
        <w:t>Avtalen består av følgende dokumenter:</w:t>
      </w:r>
    </w:p>
    <w:p w14:paraId="7EB6831B" w14:textId="77777777" w:rsidR="00EE1540" w:rsidRPr="00E22000" w:rsidRDefault="00EE1540" w:rsidP="00EE1540">
      <w:pPr>
        <w:numPr>
          <w:ilvl w:val="0"/>
          <w:numId w:val="40"/>
        </w:numPr>
        <w:spacing w:after="240" w:line="260" w:lineRule="atLeast"/>
        <w:contextualSpacing/>
      </w:pPr>
      <w:r w:rsidRPr="00E22000">
        <w:t>Avtalen (dette dokumentet)</w:t>
      </w:r>
    </w:p>
    <w:p w14:paraId="3AD08C9C" w14:textId="77777777" w:rsidR="00EE1540" w:rsidRPr="00E22000" w:rsidRDefault="00EE1540" w:rsidP="00EE1540">
      <w:pPr>
        <w:numPr>
          <w:ilvl w:val="0"/>
          <w:numId w:val="40"/>
        </w:numPr>
        <w:spacing w:after="240" w:line="260" w:lineRule="atLeast"/>
        <w:contextualSpacing/>
      </w:pPr>
      <w:r>
        <w:t>Bilag 1 Prisskjema</w:t>
      </w:r>
    </w:p>
    <w:p w14:paraId="481DEBFB" w14:textId="77777777" w:rsidR="004A7F06" w:rsidRDefault="00EE1540" w:rsidP="00EE1540">
      <w:pPr>
        <w:numPr>
          <w:ilvl w:val="0"/>
          <w:numId w:val="40"/>
        </w:numPr>
        <w:spacing w:after="240" w:line="260" w:lineRule="atLeast"/>
        <w:contextualSpacing/>
      </w:pPr>
      <w:r>
        <w:t>Bilag 2 Kravspesifikasjon</w:t>
      </w:r>
    </w:p>
    <w:p w14:paraId="6DAF026D" w14:textId="6B5928C7" w:rsidR="00EE1540" w:rsidRPr="00E22000" w:rsidRDefault="004A7F06" w:rsidP="00EE1540">
      <w:pPr>
        <w:numPr>
          <w:ilvl w:val="0"/>
          <w:numId w:val="40"/>
        </w:numPr>
        <w:spacing w:after="240" w:line="260" w:lineRule="atLeast"/>
        <w:contextualSpacing/>
      </w:pPr>
      <w:r>
        <w:t>Bilag 3 Kontaktpunkter Leverandør</w:t>
      </w:r>
      <w:r w:rsidR="00EE1540">
        <w:t xml:space="preserve"> </w:t>
      </w:r>
    </w:p>
    <w:p w14:paraId="6DFD13EB" w14:textId="61DDAE1D" w:rsidR="00EE1540" w:rsidRPr="00E22000" w:rsidRDefault="00EE1540" w:rsidP="00EE1540">
      <w:pPr>
        <w:numPr>
          <w:ilvl w:val="0"/>
          <w:numId w:val="40"/>
        </w:numPr>
        <w:spacing w:after="240" w:line="260" w:lineRule="atLeast"/>
        <w:contextualSpacing/>
      </w:pPr>
      <w:r w:rsidRPr="00E22000">
        <w:t xml:space="preserve">Bilag </w:t>
      </w:r>
      <w:proofErr w:type="spellStart"/>
      <w:r w:rsidR="00CB65C6">
        <w:t>X</w:t>
      </w:r>
      <w:proofErr w:type="spellEnd"/>
      <w:r w:rsidRPr="00E22000">
        <w:t xml:space="preserve"> Endringsprotokoll </w:t>
      </w:r>
    </w:p>
    <w:p w14:paraId="7FC5792F" w14:textId="77777777" w:rsidR="008E703B" w:rsidRDefault="00EE1540" w:rsidP="00EE1540">
      <w:pPr>
        <w:numPr>
          <w:ilvl w:val="0"/>
          <w:numId w:val="40"/>
        </w:numPr>
        <w:spacing w:after="240" w:line="260" w:lineRule="atLeast"/>
        <w:contextualSpacing/>
        <w:rPr>
          <w:color w:val="1A588E" w:themeColor="background2" w:themeShade="80"/>
        </w:rPr>
      </w:pPr>
      <w:r w:rsidRPr="00EE1540">
        <w:rPr>
          <w:color w:val="1A588E" w:themeColor="background2" w:themeShade="80"/>
        </w:rPr>
        <w:t xml:space="preserve">Bilag </w:t>
      </w:r>
      <w:proofErr w:type="spellStart"/>
      <w:r w:rsidR="00CB65C6">
        <w:rPr>
          <w:color w:val="1A588E" w:themeColor="background2" w:themeShade="80"/>
        </w:rPr>
        <w:t>X</w:t>
      </w:r>
      <w:proofErr w:type="spellEnd"/>
      <w:r w:rsidRPr="00EE1540">
        <w:rPr>
          <w:color w:val="1A588E" w:themeColor="background2" w:themeShade="80"/>
        </w:rPr>
        <w:t xml:space="preserve"> Forpliktelseserklæring</w:t>
      </w:r>
    </w:p>
    <w:p w14:paraId="20F2162F" w14:textId="673771D0" w:rsidR="00EE1540" w:rsidRPr="00EE1540" w:rsidRDefault="008E703B" w:rsidP="00EE1540">
      <w:pPr>
        <w:numPr>
          <w:ilvl w:val="0"/>
          <w:numId w:val="40"/>
        </w:numPr>
        <w:spacing w:after="240" w:line="260" w:lineRule="atLeast"/>
        <w:contextualSpacing/>
        <w:rPr>
          <w:color w:val="1A588E" w:themeColor="background2" w:themeShade="80"/>
        </w:rPr>
      </w:pPr>
      <w:r>
        <w:rPr>
          <w:color w:val="1A588E" w:themeColor="background2" w:themeShade="80"/>
        </w:rPr>
        <w:t xml:space="preserve">Bilag </w:t>
      </w:r>
      <w:proofErr w:type="spellStart"/>
      <w:r>
        <w:rPr>
          <w:color w:val="1A588E" w:themeColor="background2" w:themeShade="80"/>
        </w:rPr>
        <w:t>X</w:t>
      </w:r>
      <w:proofErr w:type="spellEnd"/>
      <w:r>
        <w:rPr>
          <w:color w:val="1A588E" w:themeColor="background2" w:themeShade="80"/>
        </w:rPr>
        <w:t xml:space="preserve"> Mors</w:t>
      </w:r>
      <w:r w:rsidR="0049030A">
        <w:rPr>
          <w:color w:val="1A588E" w:themeColor="background2" w:themeShade="80"/>
        </w:rPr>
        <w:t>elskapsgaranti</w:t>
      </w:r>
      <w:r w:rsidR="00EE1540" w:rsidRPr="00EE1540">
        <w:rPr>
          <w:color w:val="1A588E" w:themeColor="background2" w:themeShade="80"/>
        </w:rPr>
        <w:t xml:space="preserve"> </w:t>
      </w:r>
    </w:p>
    <w:p w14:paraId="0249CDA3" w14:textId="1067C309" w:rsidR="00EE1540" w:rsidRPr="00EE1540" w:rsidRDefault="00EE1540" w:rsidP="00EE1540">
      <w:pPr>
        <w:numPr>
          <w:ilvl w:val="0"/>
          <w:numId w:val="40"/>
        </w:numPr>
        <w:spacing w:after="240" w:line="260" w:lineRule="atLeast"/>
        <w:contextualSpacing/>
        <w:rPr>
          <w:color w:val="1A588E" w:themeColor="background2" w:themeShade="80"/>
        </w:rPr>
      </w:pPr>
      <w:r w:rsidRPr="76A763D9">
        <w:rPr>
          <w:color w:val="1A588E" w:themeColor="background2" w:themeShade="80"/>
        </w:rPr>
        <w:t xml:space="preserve">Bilag </w:t>
      </w:r>
      <w:proofErr w:type="spellStart"/>
      <w:r w:rsidR="00CB65C6" w:rsidRPr="76A763D9">
        <w:rPr>
          <w:color w:val="1A588E" w:themeColor="background2" w:themeShade="80"/>
        </w:rPr>
        <w:t>X</w:t>
      </w:r>
      <w:proofErr w:type="spellEnd"/>
      <w:r w:rsidRPr="76A763D9">
        <w:rPr>
          <w:color w:val="1A588E" w:themeColor="background2" w:themeShade="80"/>
        </w:rPr>
        <w:t xml:space="preserve"> </w:t>
      </w:r>
      <w:proofErr w:type="spellStart"/>
      <w:r w:rsidRPr="76A763D9">
        <w:rPr>
          <w:color w:val="1A588E" w:themeColor="background2" w:themeShade="80"/>
        </w:rPr>
        <w:t>Kontraktskrav</w:t>
      </w:r>
      <w:proofErr w:type="spellEnd"/>
      <w:r w:rsidRPr="76A763D9">
        <w:rPr>
          <w:color w:val="1A588E" w:themeColor="background2" w:themeShade="80"/>
        </w:rPr>
        <w:t xml:space="preserve"> etisk handel</w:t>
      </w:r>
    </w:p>
    <w:p w14:paraId="234C61A3" w14:textId="08466AA5" w:rsidR="002D12E4" w:rsidRDefault="00EE1540" w:rsidP="00EE1540">
      <w:pPr>
        <w:numPr>
          <w:ilvl w:val="0"/>
          <w:numId w:val="40"/>
        </w:numPr>
        <w:spacing w:after="240" w:line="260" w:lineRule="atLeast"/>
        <w:contextualSpacing/>
      </w:pPr>
      <w:r w:rsidRPr="00E22000">
        <w:t xml:space="preserve">Bilag </w:t>
      </w:r>
      <w:proofErr w:type="spellStart"/>
      <w:r w:rsidR="00CB65C6">
        <w:t>X</w:t>
      </w:r>
      <w:proofErr w:type="spellEnd"/>
      <w:r w:rsidRPr="00E22000">
        <w:t xml:space="preserve"> </w:t>
      </w:r>
      <w:r w:rsidR="002D12E4">
        <w:t xml:space="preserve">Tilleggsbestemmelser </w:t>
      </w:r>
      <w:proofErr w:type="spellStart"/>
      <w:r w:rsidR="002D12E4">
        <w:t>akrim</w:t>
      </w:r>
      <w:proofErr w:type="spellEnd"/>
      <w:r w:rsidR="006F2865">
        <w:t xml:space="preserve"> </w:t>
      </w:r>
      <w:r w:rsidR="006F2865" w:rsidRPr="0049030A">
        <w:rPr>
          <w:color w:val="1A588E" w:themeColor="background2" w:themeShade="80"/>
        </w:rPr>
        <w:t>[Generelt/Bygg/Renhold/Transport]</w:t>
      </w:r>
    </w:p>
    <w:p w14:paraId="6462A168" w14:textId="4240BA6C" w:rsidR="00EE1540" w:rsidRPr="00E22000" w:rsidRDefault="002D12E4" w:rsidP="00EE1540">
      <w:pPr>
        <w:numPr>
          <w:ilvl w:val="0"/>
          <w:numId w:val="40"/>
        </w:numPr>
        <w:spacing w:after="240" w:line="260" w:lineRule="atLeast"/>
        <w:contextualSpacing/>
      </w:pPr>
      <w:r>
        <w:t xml:space="preserve">Bilag </w:t>
      </w:r>
      <w:proofErr w:type="spellStart"/>
      <w:r>
        <w:t>X</w:t>
      </w:r>
      <w:proofErr w:type="spellEnd"/>
      <w:r>
        <w:t xml:space="preserve"> </w:t>
      </w:r>
      <w:r w:rsidR="00EC3220">
        <w:t>Egenerkl</w:t>
      </w:r>
      <w:r w:rsidR="001511A6">
        <w:t xml:space="preserve">æring </w:t>
      </w:r>
      <w:proofErr w:type="spellStart"/>
      <w:r w:rsidR="001511A6">
        <w:t>akrim</w:t>
      </w:r>
      <w:proofErr w:type="spellEnd"/>
      <w:r w:rsidR="001511A6">
        <w:t xml:space="preserve"> </w:t>
      </w:r>
      <w:r w:rsidRPr="0049030A">
        <w:rPr>
          <w:color w:val="1A588E" w:themeColor="background2" w:themeShade="80"/>
        </w:rPr>
        <w:t>[Generelt/Bygg/Renhold/Transport]</w:t>
      </w:r>
    </w:p>
    <w:p w14:paraId="36D6FFA8" w14:textId="5AE8F7C3" w:rsidR="00EE1540" w:rsidRDefault="00EE1540" w:rsidP="00EE1540">
      <w:pPr>
        <w:numPr>
          <w:ilvl w:val="0"/>
          <w:numId w:val="40"/>
        </w:numPr>
        <w:spacing w:after="240" w:line="260" w:lineRule="atLeast"/>
        <w:contextualSpacing/>
      </w:pPr>
      <w:r w:rsidRPr="00E22000">
        <w:lastRenderedPageBreak/>
        <w:t xml:space="preserve">Bilag </w:t>
      </w:r>
      <w:proofErr w:type="spellStart"/>
      <w:r w:rsidR="00CB65C6">
        <w:t>X</w:t>
      </w:r>
      <w:proofErr w:type="spellEnd"/>
      <w:r w:rsidR="00CB65C6" w:rsidRPr="00E22000">
        <w:t xml:space="preserve"> </w:t>
      </w:r>
      <w:r w:rsidRPr="00E22000">
        <w:t>Personvernerklæring</w:t>
      </w:r>
    </w:p>
    <w:p w14:paraId="01239168" w14:textId="6CC84744" w:rsidR="004A7F06" w:rsidRPr="00712CA7" w:rsidRDefault="004A7F06" w:rsidP="00EE1540">
      <w:pPr>
        <w:numPr>
          <w:ilvl w:val="0"/>
          <w:numId w:val="40"/>
        </w:numPr>
        <w:spacing w:after="240" w:line="260" w:lineRule="atLeast"/>
        <w:contextualSpacing/>
        <w:rPr>
          <w:color w:val="1A588E" w:themeColor="background2" w:themeShade="80"/>
        </w:rPr>
      </w:pPr>
      <w:hyperlink r:id="rId11" w:history="1">
        <w:r w:rsidRPr="00BE0409">
          <w:rPr>
            <w:rStyle w:val="Hyperkobling"/>
          </w:rPr>
          <w:t>Logistikkbetingelser</w:t>
        </w:r>
        <w:r w:rsidR="00BE0409" w:rsidRPr="00BE0409">
          <w:rPr>
            <w:rStyle w:val="Hyperkobling"/>
          </w:rPr>
          <w:t xml:space="preserve"> for helseregionene</w:t>
        </w:r>
      </w:hyperlink>
    </w:p>
    <w:p w14:paraId="2C26779A" w14:textId="075693C1" w:rsidR="004A7F06" w:rsidRPr="00E72E7C" w:rsidRDefault="004A7F06" w:rsidP="00EE1540">
      <w:pPr>
        <w:numPr>
          <w:ilvl w:val="0"/>
          <w:numId w:val="40"/>
        </w:numPr>
        <w:spacing w:after="240" w:line="260" w:lineRule="atLeast"/>
        <w:contextualSpacing/>
        <w:rPr>
          <w:lang w:val="nn-NO"/>
        </w:rPr>
      </w:pPr>
      <w:proofErr w:type="spellStart"/>
      <w:r w:rsidRPr="00712CA7">
        <w:rPr>
          <w:lang w:val="nn-NO"/>
        </w:rPr>
        <w:t>Bilag</w:t>
      </w:r>
      <w:proofErr w:type="spellEnd"/>
      <w:r w:rsidRPr="00712CA7">
        <w:rPr>
          <w:lang w:val="nn-NO"/>
        </w:rPr>
        <w:t xml:space="preserve"> </w:t>
      </w:r>
      <w:r w:rsidR="00CB65C6">
        <w:rPr>
          <w:lang w:val="nn-NO"/>
        </w:rPr>
        <w:t>X</w:t>
      </w:r>
      <w:r w:rsidRPr="00712CA7">
        <w:rPr>
          <w:lang w:val="nn-NO"/>
        </w:rPr>
        <w:t xml:space="preserve"> </w:t>
      </w:r>
      <w:r w:rsidR="00BE0409">
        <w:rPr>
          <w:lang w:val="nn-NO"/>
        </w:rPr>
        <w:t>Avtale</w:t>
      </w:r>
      <w:r w:rsidR="00BE0409" w:rsidRPr="00712CA7">
        <w:rPr>
          <w:color w:val="1A588E" w:themeColor="background2" w:themeShade="80"/>
        </w:rPr>
        <w:t>(r)</w:t>
      </w:r>
      <w:r w:rsidR="00BE0409">
        <w:rPr>
          <w:lang w:val="nn-NO"/>
        </w:rPr>
        <w:t xml:space="preserve"> om e</w:t>
      </w:r>
      <w:r w:rsidRPr="00712CA7">
        <w:rPr>
          <w:lang w:val="nn-NO"/>
        </w:rPr>
        <w:t>lektroniske sam</w:t>
      </w:r>
      <w:r>
        <w:rPr>
          <w:lang w:val="nn-NO"/>
        </w:rPr>
        <w:t>handling</w:t>
      </w:r>
      <w:r w:rsidRPr="00712CA7">
        <w:rPr>
          <w:color w:val="1A588E" w:themeColor="background2" w:themeShade="80"/>
        </w:rPr>
        <w:t xml:space="preserve"> med vedlegg</w:t>
      </w:r>
    </w:p>
    <w:p w14:paraId="75B8751F" w14:textId="153EB8C0" w:rsidR="00CB65C6" w:rsidRDefault="00CB65C6" w:rsidP="00EE1540">
      <w:pPr>
        <w:numPr>
          <w:ilvl w:val="0"/>
          <w:numId w:val="40"/>
        </w:numPr>
        <w:spacing w:after="240" w:line="260" w:lineRule="atLeast"/>
        <w:contextualSpacing/>
        <w:rPr>
          <w:lang w:val="nn-NO"/>
        </w:rPr>
      </w:pPr>
      <w:proofErr w:type="spellStart"/>
      <w:r>
        <w:rPr>
          <w:lang w:val="nn-NO"/>
        </w:rPr>
        <w:t>Bilag</w:t>
      </w:r>
      <w:proofErr w:type="spellEnd"/>
      <w:r>
        <w:rPr>
          <w:lang w:val="nn-NO"/>
        </w:rPr>
        <w:t xml:space="preserve"> X </w:t>
      </w:r>
      <w:proofErr w:type="spellStart"/>
      <w:r>
        <w:rPr>
          <w:lang w:val="nn-NO"/>
        </w:rPr>
        <w:t>Egenerklæring</w:t>
      </w:r>
      <w:proofErr w:type="spellEnd"/>
      <w:r>
        <w:rPr>
          <w:lang w:val="nn-NO"/>
        </w:rPr>
        <w:t xml:space="preserve"> om russisk involvering</w:t>
      </w:r>
    </w:p>
    <w:p w14:paraId="5798841C" w14:textId="6DD7093C" w:rsidR="00CB65C6" w:rsidRDefault="00CB65C6" w:rsidP="00EE1540">
      <w:pPr>
        <w:numPr>
          <w:ilvl w:val="0"/>
          <w:numId w:val="40"/>
        </w:numPr>
        <w:spacing w:after="240" w:line="260" w:lineRule="atLeast"/>
        <w:contextualSpacing/>
        <w:rPr>
          <w:lang w:val="nn-NO"/>
        </w:rPr>
      </w:pPr>
      <w:proofErr w:type="spellStart"/>
      <w:r>
        <w:rPr>
          <w:lang w:val="nn-NO"/>
        </w:rPr>
        <w:t>Bilag</w:t>
      </w:r>
      <w:proofErr w:type="spellEnd"/>
      <w:r>
        <w:rPr>
          <w:lang w:val="nn-NO"/>
        </w:rPr>
        <w:t xml:space="preserve"> X </w:t>
      </w:r>
      <w:r w:rsidR="003B5EE2">
        <w:rPr>
          <w:lang w:val="nn-NO"/>
        </w:rPr>
        <w:t xml:space="preserve">Krav ved risiko for </w:t>
      </w:r>
      <w:proofErr w:type="spellStart"/>
      <w:r w:rsidR="003B5EE2">
        <w:rPr>
          <w:lang w:val="nn-NO"/>
        </w:rPr>
        <w:t>brudd</w:t>
      </w:r>
      <w:proofErr w:type="spellEnd"/>
      <w:r w:rsidR="003B5EE2">
        <w:rPr>
          <w:lang w:val="nn-NO"/>
        </w:rPr>
        <w:t xml:space="preserve"> på folkeret</w:t>
      </w:r>
      <w:r w:rsidR="003D030C">
        <w:rPr>
          <w:lang w:val="nn-NO"/>
        </w:rPr>
        <w:t>te</w:t>
      </w:r>
      <w:r w:rsidR="003B5EE2">
        <w:rPr>
          <w:lang w:val="nn-NO"/>
        </w:rPr>
        <w:t>n</w:t>
      </w:r>
    </w:p>
    <w:p w14:paraId="7B487366" w14:textId="6898F430" w:rsidR="00BE0409" w:rsidRPr="00BE0409" w:rsidRDefault="00BE0409" w:rsidP="00EE1540">
      <w:pPr>
        <w:numPr>
          <w:ilvl w:val="0"/>
          <w:numId w:val="40"/>
        </w:numPr>
        <w:spacing w:after="240" w:line="260" w:lineRule="atLeast"/>
        <w:contextualSpacing/>
        <w:rPr>
          <w:color w:val="1A588E" w:themeColor="background2" w:themeShade="80"/>
        </w:rPr>
      </w:pPr>
      <w:r w:rsidRPr="00BE0409">
        <w:rPr>
          <w:color w:val="1A588E" w:themeColor="background2" w:themeShade="80"/>
        </w:rPr>
        <w:t xml:space="preserve">Bilag </w:t>
      </w:r>
      <w:proofErr w:type="spellStart"/>
      <w:r w:rsidRPr="00BE0409">
        <w:rPr>
          <w:color w:val="1A588E" w:themeColor="background2" w:themeShade="80"/>
        </w:rPr>
        <w:t>X</w:t>
      </w:r>
      <w:proofErr w:type="spellEnd"/>
      <w:r w:rsidRPr="00BE0409">
        <w:rPr>
          <w:color w:val="1A588E" w:themeColor="background2" w:themeShade="80"/>
        </w:rPr>
        <w:t xml:space="preserve"> Krav til smittevern gjenbruksutstyr</w:t>
      </w:r>
    </w:p>
    <w:p w14:paraId="711A9796" w14:textId="214A5FEE" w:rsidR="00EE1540" w:rsidRPr="00EE1540" w:rsidRDefault="00EE1540" w:rsidP="00EE1540">
      <w:pPr>
        <w:numPr>
          <w:ilvl w:val="0"/>
          <w:numId w:val="40"/>
        </w:numPr>
        <w:spacing w:after="240" w:line="260" w:lineRule="atLeast"/>
        <w:contextualSpacing/>
        <w:rPr>
          <w:color w:val="1A588E" w:themeColor="background2" w:themeShade="80"/>
        </w:rPr>
      </w:pPr>
      <w:r w:rsidRPr="00EE1540">
        <w:rPr>
          <w:color w:val="1A588E" w:themeColor="background2" w:themeShade="80"/>
        </w:rPr>
        <w:t xml:space="preserve">Bilag </w:t>
      </w:r>
      <w:proofErr w:type="spellStart"/>
      <w:r w:rsidR="00CB65C6">
        <w:rPr>
          <w:color w:val="1A588E" w:themeColor="background2" w:themeShade="80"/>
        </w:rPr>
        <w:t>X</w:t>
      </w:r>
      <w:proofErr w:type="spellEnd"/>
      <w:r w:rsidRPr="00EE1540">
        <w:rPr>
          <w:color w:val="1A588E" w:themeColor="background2" w:themeShade="80"/>
        </w:rPr>
        <w:t xml:space="preserve"> Eventuelle andre bilag (vurderes konkret for hver avtale) </w:t>
      </w:r>
    </w:p>
    <w:p w14:paraId="2436413E" w14:textId="77777777" w:rsidR="00EE1540" w:rsidRPr="00EE1540" w:rsidRDefault="00EE1540" w:rsidP="00EE1540">
      <w:pPr>
        <w:numPr>
          <w:ilvl w:val="1"/>
          <w:numId w:val="40"/>
        </w:numPr>
        <w:spacing w:after="240" w:line="260" w:lineRule="atLeast"/>
        <w:contextualSpacing/>
        <w:rPr>
          <w:color w:val="1A588E" w:themeColor="background2" w:themeShade="80"/>
        </w:rPr>
      </w:pPr>
      <w:r w:rsidRPr="00EE1540">
        <w:rPr>
          <w:color w:val="1A588E" w:themeColor="background2" w:themeShade="80"/>
        </w:rPr>
        <w:t>Referat fra forhandlingsmøte</w:t>
      </w:r>
    </w:p>
    <w:p w14:paraId="327F1339" w14:textId="77777777" w:rsidR="00EE1540" w:rsidRPr="00EE1540" w:rsidRDefault="00EE1540" w:rsidP="00EE1540">
      <w:pPr>
        <w:numPr>
          <w:ilvl w:val="1"/>
          <w:numId w:val="40"/>
        </w:numPr>
        <w:spacing w:after="240" w:line="260" w:lineRule="atLeast"/>
        <w:contextualSpacing/>
        <w:rPr>
          <w:color w:val="1A588E" w:themeColor="background2" w:themeShade="80"/>
        </w:rPr>
      </w:pPr>
      <w:r w:rsidRPr="00EE1540">
        <w:rPr>
          <w:color w:val="1A588E" w:themeColor="background2" w:themeShade="80"/>
        </w:rPr>
        <w:t>Leveringssteder</w:t>
      </w:r>
    </w:p>
    <w:p w14:paraId="50114481" w14:textId="77777777" w:rsidR="00EE1540" w:rsidRPr="00EE1540" w:rsidRDefault="00EE1540" w:rsidP="00EE1540">
      <w:pPr>
        <w:numPr>
          <w:ilvl w:val="1"/>
          <w:numId w:val="40"/>
        </w:numPr>
        <w:spacing w:after="240" w:line="260" w:lineRule="atLeast"/>
        <w:contextualSpacing/>
        <w:rPr>
          <w:color w:val="1A588E" w:themeColor="background2" w:themeShade="80"/>
        </w:rPr>
      </w:pPr>
      <w:r w:rsidRPr="00EE1540">
        <w:rPr>
          <w:color w:val="1A588E" w:themeColor="background2" w:themeShade="80"/>
        </w:rPr>
        <w:t>Avtalte leveringssteder/tidsplan</w:t>
      </w:r>
    </w:p>
    <w:p w14:paraId="417DD7B0" w14:textId="77777777" w:rsidR="00EE1540" w:rsidRPr="00EE1540" w:rsidRDefault="00EE1540" w:rsidP="00EE1540">
      <w:pPr>
        <w:numPr>
          <w:ilvl w:val="1"/>
          <w:numId w:val="40"/>
        </w:numPr>
        <w:spacing w:after="240" w:line="260" w:lineRule="atLeast"/>
        <w:contextualSpacing/>
        <w:rPr>
          <w:color w:val="1A588E" w:themeColor="background2" w:themeShade="80"/>
        </w:rPr>
      </w:pPr>
      <w:r w:rsidRPr="00EE1540">
        <w:rPr>
          <w:color w:val="1A588E" w:themeColor="background2" w:themeShade="80"/>
        </w:rPr>
        <w:t>Leveringsgrad</w:t>
      </w:r>
    </w:p>
    <w:p w14:paraId="13C85814" w14:textId="4C407B2A" w:rsidR="00EE1540" w:rsidRPr="00EE1540" w:rsidRDefault="004A7F06" w:rsidP="00EE1540">
      <w:pPr>
        <w:numPr>
          <w:ilvl w:val="1"/>
          <w:numId w:val="40"/>
        </w:numPr>
        <w:spacing w:after="240" w:line="260" w:lineRule="atLeast"/>
        <w:contextualSpacing/>
        <w:rPr>
          <w:color w:val="1A588E" w:themeColor="background2" w:themeShade="80"/>
        </w:rPr>
      </w:pPr>
      <w:proofErr w:type="spellStart"/>
      <w:r w:rsidRPr="76A763D9">
        <w:rPr>
          <w:color w:val="1A588E" w:themeColor="background2" w:themeShade="80"/>
        </w:rPr>
        <w:t>Masterda</w:t>
      </w:r>
      <w:proofErr w:type="spellEnd"/>
    </w:p>
    <w:p w14:paraId="07E7A247" w14:textId="77777777" w:rsidR="00EE1540" w:rsidRPr="00EE1540" w:rsidRDefault="00EE1540" w:rsidP="00EE1540">
      <w:pPr>
        <w:numPr>
          <w:ilvl w:val="1"/>
          <w:numId w:val="40"/>
        </w:numPr>
        <w:spacing w:after="240" w:line="260" w:lineRule="atLeast"/>
        <w:contextualSpacing/>
        <w:rPr>
          <w:color w:val="1A588E" w:themeColor="background2" w:themeShade="80"/>
        </w:rPr>
      </w:pPr>
      <w:r w:rsidRPr="00EE1540">
        <w:rPr>
          <w:color w:val="1A588E" w:themeColor="background2" w:themeShade="80"/>
        </w:rPr>
        <w:t>Salgsstatistikk</w:t>
      </w:r>
    </w:p>
    <w:p w14:paraId="5C493B4F" w14:textId="77777777" w:rsidR="00EE1540" w:rsidRDefault="00EE1540" w:rsidP="00AC188B"/>
    <w:p w14:paraId="0075246A" w14:textId="77777777" w:rsidR="00EE1540" w:rsidRPr="00E22000" w:rsidRDefault="00EE1540" w:rsidP="00AC188B">
      <w:r w:rsidRPr="00E22000">
        <w:t>De dokumentene som inngår i Avtalen</w:t>
      </w:r>
      <w:r>
        <w:t>,</w:t>
      </w:r>
      <w:r w:rsidRPr="00E22000">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9029A66" w14:textId="77777777" w:rsidR="00EE1540" w:rsidRPr="00E22000" w:rsidRDefault="00EE1540" w:rsidP="00AC188B">
      <w:r w:rsidRPr="00E22000">
        <w:t>I den grad et forhold ikke er dekket av avtaledokumentene i listen over, vil følgende dokumenter gjelde:</w:t>
      </w:r>
    </w:p>
    <w:p w14:paraId="63EA151E" w14:textId="77777777" w:rsidR="00EE1540" w:rsidRPr="00E22000" w:rsidRDefault="00EE1540" w:rsidP="00EE1540">
      <w:pPr>
        <w:numPr>
          <w:ilvl w:val="0"/>
          <w:numId w:val="41"/>
        </w:numPr>
        <w:spacing w:after="240" w:line="260" w:lineRule="atLeast"/>
        <w:contextualSpacing/>
      </w:pPr>
      <w:r w:rsidRPr="00E22000">
        <w:t xml:space="preserve">Konkurransegrunnlaget </w:t>
      </w:r>
    </w:p>
    <w:p w14:paraId="263911FB" w14:textId="77777777" w:rsidR="00EE1540" w:rsidRPr="00E22000" w:rsidRDefault="00EE1540" w:rsidP="00EE1540">
      <w:pPr>
        <w:numPr>
          <w:ilvl w:val="0"/>
          <w:numId w:val="41"/>
        </w:numPr>
        <w:spacing w:after="240" w:line="260" w:lineRule="atLeast"/>
        <w:contextualSpacing/>
      </w:pPr>
      <w:r w:rsidRPr="00E22000">
        <w:t xml:space="preserve">Leverandørens tilbud </w:t>
      </w:r>
      <w:r>
        <w:br/>
      </w:r>
    </w:p>
    <w:p w14:paraId="76737F88" w14:textId="77777777" w:rsidR="00EE1540" w:rsidRPr="00E22000" w:rsidRDefault="00EE1540" w:rsidP="00AC188B">
      <w:pPr>
        <w:spacing w:after="240" w:line="260" w:lineRule="atLeast"/>
      </w:pPr>
      <w:r w:rsidRPr="00E22000">
        <w:t>Funksjonskrav og krav til egenskaper, kvalitet eller merke som er spesifisert i konkurransegrunnlaget gjelder foran løsninger i Leverandørens tilbud, med mindre Leverandøren har tatt uttrykkelig forbehold.</w:t>
      </w:r>
    </w:p>
    <w:p w14:paraId="47F06AD5" w14:textId="77777777" w:rsidR="00EE1540" w:rsidRPr="00E22000" w:rsidRDefault="00EE1540" w:rsidP="00AC188B">
      <w:pPr>
        <w:spacing w:after="240" w:line="260" w:lineRule="atLeast"/>
      </w:pPr>
      <w:r>
        <w:t>S</w:t>
      </w:r>
      <w:r w:rsidRPr="00E22000">
        <w:t xml:space="preserve">amarbeidsavtalen mellom de regionale helseforetakene og </w:t>
      </w:r>
      <w:proofErr w:type="spellStart"/>
      <w:r w:rsidRPr="00E22000">
        <w:t>Melanor</w:t>
      </w:r>
      <w:proofErr w:type="spellEnd"/>
      <w:r w:rsidRPr="00E22000">
        <w:t xml:space="preserve">, inngår som en del av Avtalen. Brudd på samarbeidsavtalene vil bli rapportert </w:t>
      </w:r>
      <w:proofErr w:type="spellStart"/>
      <w:r w:rsidRPr="00E22000">
        <w:t>Melanor</w:t>
      </w:r>
      <w:proofErr w:type="spellEnd"/>
      <w:r w:rsidRPr="00E22000">
        <w:t xml:space="preserve"> og kan gi grunnlag for oppsigelse av denne rammeavtalen. Mer informasjon om samarbeidsavtalene finnes </w:t>
      </w:r>
      <w:hyperlink r:id="rId12" w:anchor="leverandorkontakt" w:history="1">
        <w:r w:rsidRPr="00BA645A">
          <w:rPr>
            <w:rStyle w:val="Hyperkobling"/>
          </w:rPr>
          <w:t>her</w:t>
        </w:r>
      </w:hyperlink>
      <w:r w:rsidRPr="00E22000">
        <w:t>.</w:t>
      </w:r>
    </w:p>
    <w:p w14:paraId="6D3F52E8" w14:textId="77777777" w:rsidR="00EE1540" w:rsidRPr="00E22000" w:rsidRDefault="00EE1540" w:rsidP="00EE1540">
      <w:pPr>
        <w:pStyle w:val="Overskrift2"/>
        <w:ind w:left="576" w:hanging="576"/>
      </w:pPr>
      <w:bookmarkStart w:id="15" w:name="_Toc92369094"/>
      <w:bookmarkStart w:id="16" w:name="_Toc202360670"/>
      <w:bookmarkEnd w:id="14"/>
      <w:r w:rsidRPr="00E22000">
        <w:t>Avtaleperiode, forlengelse og oppsigelse</w:t>
      </w:r>
      <w:bookmarkEnd w:id="15"/>
      <w:bookmarkEnd w:id="16"/>
    </w:p>
    <w:p w14:paraId="315C6CD8" w14:textId="70228031" w:rsidR="00EE1540" w:rsidRPr="00E22000" w:rsidRDefault="00EE1540" w:rsidP="00AC188B">
      <w:r w:rsidRPr="00E22000">
        <w:t>Avtalen trer i kraft ved signering og avtaleperioden er angitt på Avtalens forside ("</w:t>
      </w:r>
      <w:r w:rsidRPr="00E22000">
        <w:rPr>
          <w:b/>
          <w:bCs/>
        </w:rPr>
        <w:t>Avtaleperioden</w:t>
      </w:r>
      <w:r w:rsidRPr="00E22000">
        <w:t xml:space="preserve">"). </w:t>
      </w:r>
      <w:r w:rsidRPr="00130836">
        <w:rPr>
          <w:color w:val="000000" w:themeColor="text1"/>
        </w:rPr>
        <w:t>Kunden kan ved utløp av Avtaleperioden forlenge Avtalen med inntil 1 år om gangen. Maksimal samlet avtaleperiode er 4 år. Avtalen forlenges automatisk og på likelydende vilkår med mindre Kunden tar andre initiativ.</w:t>
      </w:r>
    </w:p>
    <w:p w14:paraId="41C856F0" w14:textId="77777777" w:rsidR="00EE1540" w:rsidRPr="00E22000" w:rsidRDefault="00EE1540" w:rsidP="00AC188B">
      <w:pPr>
        <w:rPr>
          <w:rFonts w:cs="Arial"/>
          <w:color w:val="000000" w:themeColor="text1"/>
        </w:rPr>
      </w:pPr>
      <w:r w:rsidRPr="00E22000">
        <w:rPr>
          <w:rFonts w:cs="Arial"/>
          <w:color w:val="000000" w:themeColor="text1"/>
        </w:rPr>
        <w:t xml:space="preserve">De første </w:t>
      </w:r>
      <w:r w:rsidRPr="00E22000">
        <w:rPr>
          <w:rFonts w:cs="Arial"/>
        </w:rPr>
        <w:t xml:space="preserve">6 måneder av </w:t>
      </w:r>
      <w:r w:rsidRPr="00E22000">
        <w:rPr>
          <w:rFonts w:cs="Arial"/>
          <w:color w:val="000000" w:themeColor="text1"/>
        </w:rPr>
        <w:t xml:space="preserve">Avtaleperioden er prøvetid. Dersom Avtalen etter Kundens vurdering fungerer tilfredsstillende, fortsetter Avtalen fram til utløp (eller eventuell oppsigelse, jf. nedenfor). I motsatt fall kan Kunden si opp Avtalen </w:t>
      </w:r>
      <w:r w:rsidRPr="00E22000">
        <w:rPr>
          <w:rFonts w:cs="Arial"/>
        </w:rPr>
        <w:t xml:space="preserve">med 30 dagers varsel. Oppsigelse </w:t>
      </w:r>
      <w:r w:rsidRPr="00E22000">
        <w:rPr>
          <w:rFonts w:cs="Arial"/>
          <w:color w:val="000000" w:themeColor="text1"/>
        </w:rPr>
        <w:t>av Avtalen skal skje skriftlig og skal senest sendes fra Kunden den dag prøvetiden utløper.</w:t>
      </w:r>
    </w:p>
    <w:p w14:paraId="3DBBFF11" w14:textId="77777777" w:rsidR="00EE1540" w:rsidRPr="00E22000" w:rsidRDefault="00EE1540" w:rsidP="00AC188B">
      <w:pPr>
        <w:rPr>
          <w:rFonts w:cs="Arial"/>
          <w:color w:val="000000" w:themeColor="text1"/>
        </w:rPr>
      </w:pPr>
      <w:r w:rsidRPr="00E22000">
        <w:rPr>
          <w:rFonts w:cs="Arial"/>
          <w:color w:val="000000" w:themeColor="text1"/>
        </w:rPr>
        <w:t xml:space="preserve">Kunden kan i Avtaleperioden skriftlig si opp Avtalen helt eller delvis med </w:t>
      </w:r>
      <w:r w:rsidRPr="00EE1540">
        <w:rPr>
          <w:rFonts w:cs="Arial"/>
          <w:color w:val="1A588E" w:themeColor="background2" w:themeShade="80"/>
        </w:rPr>
        <w:t>6 måneders</w:t>
      </w:r>
      <w:r w:rsidRPr="00E22000">
        <w:rPr>
          <w:rFonts w:cs="Arial"/>
          <w:color w:val="000000" w:themeColor="text1"/>
        </w:rPr>
        <w:t xml:space="preserve"> varsel til opphør ved utløpet av en kalendermåned.</w:t>
      </w:r>
    </w:p>
    <w:p w14:paraId="70350CC2" w14:textId="77777777" w:rsidR="00EE1540" w:rsidRPr="00E22000" w:rsidRDefault="00EE1540" w:rsidP="00AC188B">
      <w:r w:rsidRPr="00E22000">
        <w:t>Leverandøren plikter å tilrettelegge avslutningen av Avtalen på en slik måte at en eventuell ny leverandør ikke blir forhindret fra å oppfylle sine forpliktelser.</w:t>
      </w:r>
    </w:p>
    <w:p w14:paraId="3E3769A9" w14:textId="77777777" w:rsidR="00EE1540" w:rsidRPr="00E22000" w:rsidRDefault="00EE1540" w:rsidP="00AC188B">
      <w:pPr>
        <w:rPr>
          <w:rFonts w:cs="Arial"/>
          <w:color w:val="000000" w:themeColor="text1"/>
        </w:rPr>
      </w:pPr>
      <w:r w:rsidRPr="00E22000">
        <w:lastRenderedPageBreak/>
        <w:t xml:space="preserve">Avtalens vilkår gjelder for alle bestillinger fra Kunden som bekreftes innenfor Avtaleperioden, selv om leveranse skjer etter utløp av Avtalen. </w:t>
      </w:r>
    </w:p>
    <w:p w14:paraId="6EDD438C" w14:textId="77777777" w:rsidR="00EE1540" w:rsidRPr="00E22000" w:rsidRDefault="00EE1540" w:rsidP="00EE1540">
      <w:pPr>
        <w:pStyle w:val="Overskrift2"/>
        <w:ind w:left="576" w:hanging="576"/>
      </w:pPr>
      <w:bookmarkStart w:id="17" w:name="_Toc92369095"/>
      <w:bookmarkStart w:id="18" w:name="_Toc202360671"/>
      <w:r w:rsidRPr="00E22000">
        <w:t>Transport av Avtalen</w:t>
      </w:r>
      <w:bookmarkEnd w:id="17"/>
      <w:bookmarkEnd w:id="18"/>
      <w:r w:rsidRPr="00E22000">
        <w:t xml:space="preserve"> </w:t>
      </w:r>
    </w:p>
    <w:p w14:paraId="397532D1" w14:textId="77777777" w:rsidR="00EE1540" w:rsidRPr="00780955" w:rsidRDefault="00EE1540" w:rsidP="00AC188B">
      <w:r w:rsidRPr="00E22000">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rsidRPr="00E22000">
        <w:t>såfremt</w:t>
      </w:r>
      <w:proofErr w:type="gramEnd"/>
      <w:r w:rsidRPr="00E22000">
        <w:t xml:space="preserve"> </w:t>
      </w:r>
      <w:r>
        <w:t>Avtalens rettigheter og plikter overdras samlet.</w:t>
      </w:r>
    </w:p>
    <w:p w14:paraId="602B5790" w14:textId="77777777" w:rsidR="00EE1540" w:rsidRPr="00EE1540" w:rsidRDefault="00EE1540" w:rsidP="00AC188B">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CB0EC5" w14:textId="77777777" w:rsidR="00EE1540" w:rsidRDefault="00EE1540" w:rsidP="00AC188B">
      <w:pPr>
        <w:rPr>
          <w:rFonts w:cstheme="minorHAnsi"/>
        </w:rPr>
      </w:pPr>
      <w:r w:rsidRPr="00FE55C7">
        <w:rPr>
          <w:rFonts w:cstheme="minorHAnsi"/>
        </w:rPr>
        <w:t>Skifte av leverandør kan skje i de tilfeller hvor Leverandøren mister agentur</w:t>
      </w:r>
      <w:r>
        <w:rPr>
          <w:rFonts w:cstheme="minorHAnsi"/>
        </w:rPr>
        <w:t xml:space="preserve"> eller rettighet</w:t>
      </w:r>
      <w:r w:rsidRPr="00FE55C7">
        <w:rPr>
          <w:rFonts w:cstheme="minorHAnsi"/>
        </w:rPr>
        <w:t xml:space="preserve"> for </w:t>
      </w:r>
      <w:r>
        <w:rPr>
          <w:rFonts w:cstheme="minorHAnsi"/>
        </w:rPr>
        <w:t>å levere ytelsen</w:t>
      </w:r>
      <w:r w:rsidRPr="00FE55C7">
        <w:rPr>
          <w:rFonts w:cstheme="minorHAnsi"/>
        </w:rPr>
        <w:t xml:space="preserve"> i Avtalen.</w:t>
      </w:r>
      <w:r>
        <w:rPr>
          <w:rFonts w:cstheme="minorHAnsi"/>
        </w:rPr>
        <w:t xml:space="preserve"> </w:t>
      </w:r>
      <w:r w:rsidRPr="00FE55C7">
        <w:rPr>
          <w:rFonts w:cstheme="minorHAnsi"/>
        </w:rPr>
        <w:t xml:space="preserve">Ved </w:t>
      </w:r>
      <w:r>
        <w:rPr>
          <w:rFonts w:cstheme="minorHAnsi"/>
        </w:rPr>
        <w:t>slike skifter</w:t>
      </w:r>
      <w:r w:rsidRPr="00FE55C7">
        <w:rPr>
          <w:rFonts w:cstheme="minorHAnsi"/>
        </w:rPr>
        <w:t xml:space="preserve"> kan bare Leverandøren overdra sine rettigheter og plikter etter Avtalen med skriftlig samtykke fra Kunden.</w:t>
      </w:r>
      <w:r>
        <w:rPr>
          <w:rFonts w:cstheme="minorHAnsi"/>
        </w:rPr>
        <w:t xml:space="preserve"> </w:t>
      </w:r>
      <w:r w:rsidRPr="00FE55C7">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7E028523" w14:textId="2E687C4B" w:rsidR="00EE1540" w:rsidRPr="00EE1540" w:rsidRDefault="00EE1540" w:rsidP="00AC188B">
      <w:pPr>
        <w:rPr>
          <w:rFonts w:cstheme="minorHAnsi"/>
          <w:color w:val="1A588E" w:themeColor="background2" w:themeShade="80"/>
        </w:rPr>
      </w:pPr>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r w:rsidR="00E10C13">
        <w:t xml:space="preserve"> </w:t>
      </w:r>
      <w:r w:rsidRPr="00780955">
        <w:t xml:space="preserve">En eventuell overdragelse utgjør en endring og skal </w:t>
      </w:r>
      <w:proofErr w:type="gramStart"/>
      <w:r w:rsidRPr="00780955">
        <w:t>fremgå</w:t>
      </w:r>
      <w:proofErr w:type="gramEnd"/>
      <w:r>
        <w:t xml:space="preserve"> av</w:t>
      </w:r>
      <w:r w:rsidRPr="00780955">
        <w:t xml:space="preserve"> </w:t>
      </w:r>
      <w:r>
        <w:rPr>
          <w:rFonts w:cstheme="minorHAnsi"/>
        </w:rPr>
        <w:t>e</w:t>
      </w:r>
      <w:r w:rsidRPr="00AB6BBA">
        <w:rPr>
          <w:rFonts w:cstheme="minorHAnsi"/>
        </w:rPr>
        <w:t>ndringsprotokoll.</w:t>
      </w:r>
    </w:p>
    <w:p w14:paraId="41BA8D5F" w14:textId="77777777" w:rsidR="00EE1540" w:rsidRPr="00E22000" w:rsidRDefault="00EE1540" w:rsidP="00EE1540">
      <w:pPr>
        <w:pStyle w:val="Overskrift1"/>
        <w:ind w:left="432" w:hanging="432"/>
      </w:pPr>
      <w:bookmarkStart w:id="19" w:name="_Toc81563230"/>
      <w:bookmarkStart w:id="20" w:name="_Toc81750046"/>
      <w:bookmarkStart w:id="21" w:name="_Toc92369096"/>
      <w:bookmarkStart w:id="22" w:name="_Toc202360672"/>
      <w:r w:rsidRPr="00E22000">
        <w:t>Avrop</w:t>
      </w:r>
      <w:bookmarkEnd w:id="19"/>
      <w:bookmarkEnd w:id="20"/>
      <w:r w:rsidRPr="00E22000">
        <w:t xml:space="preserve"> og bestilling</w:t>
      </w:r>
      <w:bookmarkEnd w:id="21"/>
      <w:bookmarkEnd w:id="22"/>
    </w:p>
    <w:p w14:paraId="2CCE4084" w14:textId="77777777" w:rsidR="00EE1540" w:rsidRPr="00E22000" w:rsidRDefault="00EE1540" w:rsidP="00EE1540">
      <w:pPr>
        <w:pStyle w:val="Overskrift2"/>
        <w:ind w:left="576" w:hanging="576"/>
      </w:pPr>
      <w:bookmarkStart w:id="23" w:name="_Toc92369097"/>
      <w:bookmarkStart w:id="24" w:name="_Toc202360673"/>
      <w:r w:rsidRPr="00E22000">
        <w:t>Avrop</w:t>
      </w:r>
      <w:bookmarkEnd w:id="23"/>
      <w:bookmarkEnd w:id="24"/>
    </w:p>
    <w:p w14:paraId="7F8DDAF8" w14:textId="77777777" w:rsidR="00EE1540" w:rsidRDefault="00EE1540" w:rsidP="00AC188B">
      <w:r w:rsidRPr="00E22000">
        <w:t xml:space="preserve">Avrop vil bli foretatt i henhold til mekanismene angitt i </w:t>
      </w:r>
      <w:r>
        <w:t>K</w:t>
      </w:r>
      <w:r w:rsidRPr="00E22000">
        <w:t xml:space="preserve">onkurransegrunnlaget eller Avtalens bilag, dersom slike mekanismer finnes. Avrop kan gjøres av alle som Kunden har gitt fullmakt til å gjøre avrop. </w:t>
      </w:r>
    </w:p>
    <w:p w14:paraId="49EA8B4F" w14:textId="77777777" w:rsidR="0082247A" w:rsidRDefault="0082247A" w:rsidP="0082247A">
      <w:pPr>
        <w:pStyle w:val="Overskrift3"/>
      </w:pPr>
      <w:proofErr w:type="spellStart"/>
      <w:r>
        <w:t>Minikonkurranse</w:t>
      </w:r>
      <w:proofErr w:type="spellEnd"/>
    </w:p>
    <w:p w14:paraId="45EF4079" w14:textId="77777777" w:rsidR="0082247A" w:rsidRPr="00AA6A22" w:rsidRDefault="0082247A" w:rsidP="0082247A">
      <w:r>
        <w:t xml:space="preserve">Ref. Konkurransebestemmelsene </w:t>
      </w:r>
      <w:proofErr w:type="spellStart"/>
      <w:r>
        <w:t>pkt</w:t>
      </w:r>
      <w:proofErr w:type="spellEnd"/>
      <w:r>
        <w:t xml:space="preserve"> 1.3; F</w:t>
      </w:r>
      <w:r w:rsidRPr="00AA6A22">
        <w:t xml:space="preserve">or avrop med estimert verdi under kr. </w:t>
      </w:r>
      <w:proofErr w:type="gramStart"/>
      <w:r w:rsidRPr="00AA6A22">
        <w:t>499.999,-</w:t>
      </w:r>
      <w:proofErr w:type="gramEnd"/>
      <w:r w:rsidRPr="00AA6A22">
        <w:t xml:space="preserve"> ekskl. mva. skal avrop skje på bakgrunn av rangering av leverandørene basert på tildelingskriteriene for tildeling av rammeavtalen. Den leverandør som har det mest fordelaktige tilbud blir rangert som primærleverandør. Denne leverandøren vil få tildelt oppdrag først, og så lenge leverandøren har kapasitet til å utføre oppdraget. I tilfelle primærleverandøren ikke har anledning/kapasitet til å påta seg oppdraget, vil sekundærleverandørene bli forespurt.</w:t>
      </w:r>
    </w:p>
    <w:p w14:paraId="06893595" w14:textId="616BD652" w:rsidR="0082247A" w:rsidRPr="00AA6A22" w:rsidRDefault="0082247A" w:rsidP="0082247A">
      <w:r w:rsidRPr="00AA6A22">
        <w:t xml:space="preserve">For større avrop med estimert verdi over kr. 500.000,- ekskl. </w:t>
      </w:r>
      <w:proofErr w:type="spellStart"/>
      <w:r w:rsidRPr="00AA6A22">
        <w:t>mva</w:t>
      </w:r>
      <w:proofErr w:type="spellEnd"/>
      <w:r w:rsidRPr="00AA6A22">
        <w:t xml:space="preserve"> og til </w:t>
      </w:r>
      <w:proofErr w:type="gramStart"/>
      <w:r w:rsidR="00564ED1">
        <w:t>10</w:t>
      </w:r>
      <w:r w:rsidRPr="00AA6A22">
        <w:t>.000.000,-</w:t>
      </w:r>
      <w:proofErr w:type="gramEnd"/>
      <w:r w:rsidRPr="00AA6A22">
        <w:t xml:space="preserve"> ekskl. mva. skal avrop skje etter gjennomføring av </w:t>
      </w:r>
      <w:proofErr w:type="spellStart"/>
      <w:r w:rsidRPr="00AA6A22">
        <w:t>minikonkurranse</w:t>
      </w:r>
      <w:proofErr w:type="spellEnd"/>
      <w:r w:rsidRPr="00AA6A22">
        <w:t xml:space="preserve"> mellom primær- og sekundærleverandørene. Anskaffelser med estimert verdi over kr </w:t>
      </w:r>
      <w:r w:rsidR="00564ED1">
        <w:t>10</w:t>
      </w:r>
      <w:r w:rsidRPr="00AA6A22">
        <w:t xml:space="preserve"> 000 000,- ekskl. mva. vil bli lyst ut i henhold til forskrift om offentlige anskaffelser.</w:t>
      </w:r>
    </w:p>
    <w:p w14:paraId="22B9B892" w14:textId="77777777" w:rsidR="0082247A" w:rsidRPr="00E22000" w:rsidRDefault="0082247A" w:rsidP="00AC188B"/>
    <w:p w14:paraId="1E8C99FD" w14:textId="77777777" w:rsidR="00EE1540" w:rsidRPr="00E22000" w:rsidRDefault="00EE1540" w:rsidP="00EE1540">
      <w:pPr>
        <w:pStyle w:val="Overskrift2"/>
        <w:ind w:left="576" w:hanging="576"/>
      </w:pPr>
      <w:bookmarkStart w:id="25" w:name="_Toc89935100"/>
      <w:bookmarkStart w:id="26" w:name="_Toc92369098"/>
      <w:bookmarkStart w:id="27" w:name="_Toc202360674"/>
      <w:r w:rsidRPr="00E22000">
        <w:t>Bestilling</w:t>
      </w:r>
      <w:bookmarkEnd w:id="25"/>
      <w:bookmarkEnd w:id="26"/>
      <w:bookmarkEnd w:id="27"/>
      <w:r w:rsidRPr="00E22000">
        <w:t xml:space="preserve"> </w:t>
      </w:r>
    </w:p>
    <w:p w14:paraId="12FC3B88" w14:textId="77777777" w:rsidR="00EE1540" w:rsidRPr="00E22000" w:rsidRDefault="00EE1540" w:rsidP="00AC188B">
      <w:r w:rsidRPr="00E22000">
        <w:t>Bestilling skal, om ikke annet følger av Avtalens bilag, inneholde følgende informasjon:</w:t>
      </w:r>
    </w:p>
    <w:p w14:paraId="5875B862" w14:textId="5450D12E" w:rsidR="00CB65C6" w:rsidRPr="00E22000" w:rsidRDefault="00EE1540" w:rsidP="00CB65C6">
      <w:pPr>
        <w:pStyle w:val="Listeavsnitt"/>
        <w:numPr>
          <w:ilvl w:val="0"/>
          <w:numId w:val="45"/>
        </w:numPr>
      </w:pPr>
      <w:r w:rsidRPr="00E22000">
        <w:t>Bestillingsnummer</w:t>
      </w:r>
    </w:p>
    <w:p w14:paraId="5056FB5D" w14:textId="78A6646C" w:rsidR="00CB65C6" w:rsidRPr="00E22000" w:rsidRDefault="00EE1540" w:rsidP="00CB65C6">
      <w:pPr>
        <w:pStyle w:val="Listeavsnitt"/>
        <w:numPr>
          <w:ilvl w:val="0"/>
          <w:numId w:val="45"/>
        </w:numPr>
      </w:pPr>
      <w:r w:rsidRPr="00E22000">
        <w:t>Navn på bestillende enhet/ kontaktperson for bestillingen</w:t>
      </w:r>
    </w:p>
    <w:p w14:paraId="23BA3302" w14:textId="763607EF" w:rsidR="00CB65C6" w:rsidRPr="00E22000" w:rsidRDefault="00EE1540" w:rsidP="00CB65C6">
      <w:pPr>
        <w:pStyle w:val="Listeavsnitt"/>
        <w:numPr>
          <w:ilvl w:val="0"/>
          <w:numId w:val="45"/>
        </w:numPr>
      </w:pPr>
      <w:r w:rsidRPr="00E22000">
        <w:lastRenderedPageBreak/>
        <w:t>Kundenummer</w:t>
      </w:r>
    </w:p>
    <w:p w14:paraId="0708C96A" w14:textId="11DB56B6" w:rsidR="00EE1540" w:rsidRPr="00E22000" w:rsidRDefault="00EE1540" w:rsidP="00CB65C6">
      <w:pPr>
        <w:pStyle w:val="Listeavsnitt"/>
        <w:numPr>
          <w:ilvl w:val="0"/>
          <w:numId w:val="45"/>
        </w:numPr>
      </w:pPr>
      <w:r w:rsidRPr="00E22000">
        <w:t>Leveringssted</w:t>
      </w:r>
    </w:p>
    <w:p w14:paraId="77239B48" w14:textId="77777777" w:rsidR="00EE1540" w:rsidRDefault="00EE1540" w:rsidP="00AC188B">
      <w:r w:rsidRPr="00E22000">
        <w:t xml:space="preserve">Kunden skal, i samarbeid med Leverandøren, utarbeide bestillingsrutiner som ivaretar hensynet til begge parter. </w:t>
      </w:r>
    </w:p>
    <w:p w14:paraId="539F5938" w14:textId="77777777" w:rsidR="00130836" w:rsidRDefault="00130836" w:rsidP="00AC188B"/>
    <w:p w14:paraId="05F47E82" w14:textId="77777777" w:rsidR="00130836" w:rsidRDefault="00130836" w:rsidP="00AC188B"/>
    <w:p w14:paraId="730CA1EB" w14:textId="77777777" w:rsidR="00130836" w:rsidRPr="00E22000" w:rsidRDefault="00130836" w:rsidP="00AC188B"/>
    <w:p w14:paraId="7152F071" w14:textId="77777777" w:rsidR="00EE1540" w:rsidRPr="00E22000" w:rsidRDefault="00EE1540" w:rsidP="00EE1540">
      <w:pPr>
        <w:pStyle w:val="Overskrift1"/>
        <w:ind w:left="432" w:hanging="432"/>
      </w:pPr>
      <w:bookmarkStart w:id="28" w:name="_Toc92369099"/>
      <w:bookmarkStart w:id="29" w:name="_Toc202360675"/>
      <w:r w:rsidRPr="00E22000">
        <w:t>Partenes plikter</w:t>
      </w:r>
      <w:bookmarkEnd w:id="28"/>
      <w:bookmarkEnd w:id="29"/>
      <w:r w:rsidRPr="00E22000">
        <w:t xml:space="preserve"> </w:t>
      </w:r>
    </w:p>
    <w:p w14:paraId="15DF2314" w14:textId="77777777" w:rsidR="00EE1540" w:rsidRPr="00E22000" w:rsidRDefault="00EE1540" w:rsidP="00EE1540">
      <w:pPr>
        <w:pStyle w:val="Overskrift2"/>
        <w:ind w:left="576" w:hanging="576"/>
      </w:pPr>
      <w:bookmarkStart w:id="30" w:name="_Toc92369100"/>
      <w:bookmarkStart w:id="31" w:name="_Toc202360676"/>
      <w:r w:rsidRPr="00E22000">
        <w:t>Kundens plikter</w:t>
      </w:r>
      <w:bookmarkEnd w:id="30"/>
      <w:bookmarkEnd w:id="31"/>
    </w:p>
    <w:p w14:paraId="2C516BD7" w14:textId="77777777" w:rsidR="00EE1540" w:rsidRPr="00E22000" w:rsidRDefault="00EE1540" w:rsidP="00AC188B">
      <w:r w:rsidRPr="00E22000">
        <w:t>Kunden skal yte nødvendig medvirkning slik at Leverandøren er i stand til å oppfylle sine plikter etter Avtalen.</w:t>
      </w:r>
    </w:p>
    <w:p w14:paraId="4AA2EC13" w14:textId="77777777" w:rsidR="00EE1540" w:rsidRPr="00E22000" w:rsidRDefault="00EE1540" w:rsidP="00EE1540">
      <w:pPr>
        <w:pStyle w:val="Overskrift2"/>
        <w:ind w:left="576" w:hanging="576"/>
      </w:pPr>
      <w:bookmarkStart w:id="32" w:name="_Toc92369101"/>
      <w:bookmarkStart w:id="33" w:name="_Toc202360677"/>
      <w:r w:rsidRPr="00E22000">
        <w:t>Leverandørens plikter</w:t>
      </w:r>
      <w:bookmarkEnd w:id="32"/>
      <w:bookmarkEnd w:id="33"/>
      <w:r w:rsidRPr="00E22000">
        <w:t xml:space="preserve"> </w:t>
      </w:r>
    </w:p>
    <w:p w14:paraId="67476DFD" w14:textId="77777777" w:rsidR="00EE1540" w:rsidRPr="00E22000" w:rsidRDefault="00EE1540" w:rsidP="00EE1540">
      <w:pPr>
        <w:pStyle w:val="Overskrift3"/>
        <w:ind w:left="720" w:hanging="720"/>
      </w:pPr>
      <w:bookmarkStart w:id="34" w:name="_Toc92369102"/>
      <w:bookmarkStart w:id="35" w:name="_Toc202360678"/>
      <w:r w:rsidRPr="00E22000">
        <w:t>Kvalitetssikring</w:t>
      </w:r>
      <w:bookmarkEnd w:id="34"/>
      <w:bookmarkEnd w:id="35"/>
    </w:p>
    <w:p w14:paraId="3A5381FD" w14:textId="77777777" w:rsidR="00EE1540" w:rsidRPr="00E22000" w:rsidRDefault="00EE1540" w:rsidP="00AC188B">
      <w:r w:rsidRPr="00E22000">
        <w:t xml:space="preserve">Leverandøren er ansvarlig for at Tjenesten som omfattes av Avtalen er godkjent i henhold til gjeldende lover og forskrifter, samt at den er i henhold til kravene til egnethet og kvalitet som framkommer i </w:t>
      </w:r>
      <w:r>
        <w:t>anskaffelses</w:t>
      </w:r>
      <w:r w:rsidRPr="00E22000">
        <w:t xml:space="preserve">dokumentene og i Avtalen </w:t>
      </w:r>
      <w:proofErr w:type="gramStart"/>
      <w:r w:rsidRPr="00E22000">
        <w:t>for øvrig</w:t>
      </w:r>
      <w:proofErr w:type="gramEnd"/>
      <w:r w:rsidRPr="00E22000">
        <w:t xml:space="preserve">. </w:t>
      </w:r>
    </w:p>
    <w:p w14:paraId="36B5B349" w14:textId="77777777" w:rsidR="00EE1540" w:rsidRPr="00E22000" w:rsidRDefault="00EE1540" w:rsidP="00AC188B">
      <w:r w:rsidRPr="00E22000">
        <w:t xml:space="preserve">Er ikke kvalitetskrav til materialer eller utførelse angitt i </w:t>
      </w:r>
      <w:r>
        <w:t>anskaffelses</w:t>
      </w:r>
      <w:r w:rsidRPr="00E22000">
        <w:t xml:space="preserve">dokumentene, skal Leverandøren utføre Tjenesten med den grad av faglig dyktighet som kan forventes av anerkjente Leverandører innenfor tilsvarende eller liknende bransje. </w:t>
      </w:r>
    </w:p>
    <w:p w14:paraId="73ABC01F" w14:textId="77777777" w:rsidR="00EE1540" w:rsidRPr="00E22000" w:rsidRDefault="00EE1540" w:rsidP="00AC188B">
      <w:r w:rsidRPr="00E22000">
        <w:t>Leverandøren skal ha kontrollrutiner for å sikre at Tjenesten er i henhold til Avtalens krav, den alminnelige aksepterte bransjestandard samt lovgivning eller offentlige vedtak. Leverandøren skal ha et kvalitetssikringssystem som er innrettet slik at avvik blir oppdaget så tidlig som mulig.</w:t>
      </w:r>
    </w:p>
    <w:p w14:paraId="1EF665D7" w14:textId="77777777" w:rsidR="00EE1540" w:rsidRPr="00E22000" w:rsidRDefault="00EE1540" w:rsidP="00AC188B">
      <w:r w:rsidRPr="00E22000">
        <w:t xml:space="preserve">Leverandøren er ansvarlig for alt nødvendig utstyr og materiell for utførelse av Tjenesten.  </w:t>
      </w:r>
    </w:p>
    <w:p w14:paraId="6DADB741" w14:textId="77777777" w:rsidR="00EE1540" w:rsidRPr="00E22000" w:rsidRDefault="00EE1540" w:rsidP="00EE1540">
      <w:pPr>
        <w:pStyle w:val="Overskrift3"/>
        <w:ind w:left="720" w:hanging="720"/>
      </w:pPr>
      <w:bookmarkStart w:id="36" w:name="_Toc92369103"/>
      <w:bookmarkStart w:id="37" w:name="_Toc202360679"/>
      <w:r w:rsidRPr="00E22000">
        <w:t>Leverandørens personell</w:t>
      </w:r>
      <w:bookmarkEnd w:id="36"/>
      <w:bookmarkEnd w:id="37"/>
      <w:r w:rsidRPr="00E22000">
        <w:t xml:space="preserve"> </w:t>
      </w:r>
    </w:p>
    <w:p w14:paraId="3C5C23C3" w14:textId="77777777" w:rsidR="00EE1540" w:rsidRPr="00E22000" w:rsidRDefault="00EE1540" w:rsidP="00AC188B">
      <w:r w:rsidRPr="00E22000">
        <w:t xml:space="preserve">Leverandøren er ansvarlig for at avgitt fagpersonell har de nødvendige kvalifikasjoner og kunnskap som er nødvendig for utførelsen av Tjenesten. Kunden har på anmodning rett til å kontrollere slike opplysninger. </w:t>
      </w:r>
    </w:p>
    <w:p w14:paraId="35D4C017" w14:textId="77777777" w:rsidR="00EE1540" w:rsidRPr="00E22000" w:rsidRDefault="00EE1540" w:rsidP="00AC188B">
      <w:r w:rsidRPr="00E22000">
        <w:t>Leverandøren skal på egen bekostning sørge for øyeblikkelig utskifting av personell som opptrer på en klanderverdig måte eller som anses uegnet til å utføre tjenester omfattet av Avtalen.</w:t>
      </w:r>
    </w:p>
    <w:p w14:paraId="3DD9FA70" w14:textId="77777777" w:rsidR="00EE1540" w:rsidRPr="00E22000" w:rsidRDefault="00EE1540" w:rsidP="00AC188B">
      <w:r w:rsidRPr="00E22000">
        <w:t>Dersom tilbudet utpeker nøkkelpersonell hos Leverandøren</w:t>
      </w:r>
      <w:r>
        <w:t>,</w:t>
      </w:r>
      <w:r w:rsidRPr="00E22000">
        <w:t xml:space="preserve"> skal utskifting av slikt personell godkjennes av Kunden. Godkjennelse kan ikke nektes uten saklig grunn. Ved bytte av personell som skyldes Leverandøren, bærer Leverandøren kostnadene ved kompetanseoverføring til nytt personell.</w:t>
      </w:r>
    </w:p>
    <w:p w14:paraId="6E696A7C" w14:textId="77777777" w:rsidR="00EE1540" w:rsidRPr="00E22000" w:rsidRDefault="00EE1540" w:rsidP="00EE1540">
      <w:pPr>
        <w:pStyle w:val="Overskrift3"/>
        <w:ind w:left="720" w:hanging="720"/>
      </w:pPr>
      <w:bookmarkStart w:id="38" w:name="_Toc92369104"/>
      <w:bookmarkStart w:id="39" w:name="_Toc202360680"/>
      <w:r w:rsidRPr="00E22000">
        <w:t>Bruk av underleverandør</w:t>
      </w:r>
      <w:bookmarkEnd w:id="38"/>
      <w:bookmarkEnd w:id="39"/>
      <w:r w:rsidRPr="00E22000">
        <w:t xml:space="preserve"> </w:t>
      </w:r>
    </w:p>
    <w:p w14:paraId="5D27020B" w14:textId="77777777" w:rsidR="00EE1540" w:rsidRPr="00E22000" w:rsidRDefault="00EE1540" w:rsidP="00AC188B">
      <w:r w:rsidRPr="00E22000">
        <w:t>Leverandørens bruk og utskifting av eventuell underleverandør skal godkjennes skriftlig av Kunden. Godkjennelse kan ikke nektes uten saklig grunn.</w:t>
      </w:r>
    </w:p>
    <w:p w14:paraId="1EBE80F8" w14:textId="77777777" w:rsidR="00266B5C" w:rsidRDefault="00EE1540" w:rsidP="00AC188B">
      <w:bookmarkStart w:id="40" w:name="_Hlk87607896"/>
      <w:r w:rsidRPr="00E22000">
        <w:t>Leverandørens kontraktsansvar overfor Kunden endres ikke ved bruk av underleverandør.</w:t>
      </w:r>
    </w:p>
    <w:p w14:paraId="0698FF12" w14:textId="77777777" w:rsidR="00EE1540" w:rsidRPr="00E22000" w:rsidRDefault="00EE1540" w:rsidP="00EE1540">
      <w:pPr>
        <w:pStyle w:val="Overskrift3"/>
        <w:ind w:left="720" w:hanging="720"/>
      </w:pPr>
      <w:bookmarkStart w:id="41" w:name="_Toc92369105"/>
      <w:bookmarkStart w:id="42" w:name="_Toc202360681"/>
      <w:bookmarkEnd w:id="40"/>
      <w:r w:rsidRPr="00E22000">
        <w:lastRenderedPageBreak/>
        <w:t>Statistikk</w:t>
      </w:r>
      <w:bookmarkEnd w:id="41"/>
      <w:bookmarkEnd w:id="42"/>
    </w:p>
    <w:p w14:paraId="367E0678" w14:textId="68676F8A" w:rsidR="00EE1540" w:rsidRPr="00E22000" w:rsidRDefault="00EE1540" w:rsidP="00AC188B">
      <w:r>
        <w:t>Leverandøren plikter å oversende salgsstatistikk</w:t>
      </w:r>
      <w:r w:rsidRPr="685D07E0">
        <w:t xml:space="preserve"> på forespørsel</w:t>
      </w:r>
      <w:r>
        <w:t xml:space="preserve">, uten ekstra kostnad for Kunden eller Sykehusinnkjøp </w:t>
      </w:r>
      <w:r w:rsidRPr="005D28B8">
        <w:rPr>
          <w:color w:val="000000" w:themeColor="text1"/>
        </w:rPr>
        <w:t xml:space="preserve">HF. Kvartalsvis statistikk utarbeides pr 20.04 (Q1). 05.08 (Q2), 20.10 (Q3) og 20.01 (Q4). Statistikk skal vise forbruk og omsetning eks. mva.  fordelt på de ulike Kunder. Statistikken skal leveres på den til enhver </w:t>
      </w:r>
      <w:r>
        <w:t>tid gjeldende mal utarbeidet av Avtaleforvalter, dersom slik eksisterer. Statistikken skal vise alt salg til Kunden, både Tjenester som står i prislisten og øvrige tjenester på området Avtalen gjelder.</w:t>
      </w:r>
    </w:p>
    <w:p w14:paraId="1BCAF486" w14:textId="597CD6C2" w:rsidR="00EE1540" w:rsidRPr="00E22000" w:rsidRDefault="00EE1540" w:rsidP="00AC188B">
      <w:r w:rsidRPr="00E22000">
        <w:t xml:space="preserve">Det skal være mulig å kontrollere innlevert salgsstatistikk mot avtalepriser. Leverandøren må sørge for at statistikk som leveres inneholder referanser i henhold til </w:t>
      </w:r>
      <w:r w:rsidR="00E72E7C">
        <w:t>B</w:t>
      </w:r>
      <w:r w:rsidRPr="00E22000">
        <w:t>ila</w:t>
      </w:r>
      <w:r>
        <w:t>g</w:t>
      </w:r>
      <w:r w:rsidRPr="00E22000">
        <w:t xml:space="preserve"> </w:t>
      </w:r>
      <w:proofErr w:type="spellStart"/>
      <w:r w:rsidR="00E72E7C">
        <w:t>X</w:t>
      </w:r>
      <w:proofErr w:type="spellEnd"/>
      <w:r w:rsidRPr="00E22000">
        <w:t xml:space="preserve"> </w:t>
      </w:r>
      <w:r w:rsidRPr="00E72E7C">
        <w:rPr>
          <w:i/>
          <w:iCs/>
        </w:rPr>
        <w:t>Prisskjema</w:t>
      </w:r>
      <w:r w:rsidRPr="00E22000">
        <w:t>. Dersom det skjer endringer i referanser eller andre data må dette meldes til Avtaleforvalter.</w:t>
      </w:r>
    </w:p>
    <w:p w14:paraId="541384BB" w14:textId="77777777" w:rsidR="00EE1540" w:rsidRPr="005D28B8" w:rsidRDefault="00EE1540" w:rsidP="00AC188B">
      <w:pPr>
        <w:rPr>
          <w:color w:val="000000" w:themeColor="text1"/>
        </w:rPr>
      </w:pPr>
      <w:r w:rsidRPr="005D28B8">
        <w:rPr>
          <w:color w:val="000000" w:themeColor="text1"/>
        </w:rPr>
        <w:t xml:space="preserve">Om ikke annet følger av Avtalens bilag, leveres statistikk via Avtaleforvalters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w:t>
      </w:r>
      <w:proofErr w:type="gramStart"/>
      <w:r w:rsidRPr="005D28B8">
        <w:rPr>
          <w:color w:val="000000" w:themeColor="text1"/>
        </w:rPr>
        <w:t>fremgår</w:t>
      </w:r>
      <w:proofErr w:type="gramEnd"/>
      <w:r w:rsidRPr="005D28B8">
        <w:rPr>
          <w:color w:val="000000" w:themeColor="text1"/>
        </w:rPr>
        <w:t xml:space="preserve"> av portalen. Leverandør som er part på flere avtaleområder, skal selv sørge for at rapporteringen pr. avtaleområde blir korrekt.</w:t>
      </w:r>
    </w:p>
    <w:p w14:paraId="0BD7E1CA" w14:textId="77777777" w:rsidR="00EE1540" w:rsidRPr="00EE1540" w:rsidRDefault="00EE1540" w:rsidP="00AC188B">
      <w:pPr>
        <w:rPr>
          <w:color w:val="1A588E" w:themeColor="background2" w:themeShade="80"/>
        </w:rPr>
      </w:pPr>
      <w:r w:rsidRPr="005D28B8">
        <w:rPr>
          <w:color w:val="000000" w:themeColor="text1"/>
        </w:rPr>
        <w:t xml:space="preserve">Ved forsinket oversendelse av statistikk som ikke kan henføres under Force Majeure (kapittel 9), kan Avtaleforvalter på vegne av Kunden kreve dagmulkt uten dokumentasjon av tap ved forsinkelsen. Dagmulkten utgjør kr 1 000 per arbeidsdag etter avtalt innsendingsfrist. </w:t>
      </w:r>
    </w:p>
    <w:p w14:paraId="73FDAC6A" w14:textId="77777777" w:rsidR="00EE1540" w:rsidRPr="00E22000" w:rsidRDefault="00EE1540" w:rsidP="00EE1540">
      <w:pPr>
        <w:pStyle w:val="Overskrift3"/>
        <w:ind w:left="720" w:hanging="720"/>
      </w:pPr>
      <w:bookmarkStart w:id="43" w:name="_Toc92369106"/>
      <w:bookmarkStart w:id="44" w:name="_Toc202360682"/>
      <w:r w:rsidRPr="00E22000">
        <w:t>Forsikring</w:t>
      </w:r>
      <w:bookmarkEnd w:id="43"/>
      <w:bookmarkEnd w:id="44"/>
    </w:p>
    <w:p w14:paraId="65CC5AE3" w14:textId="77777777" w:rsidR="00EE1540" w:rsidRPr="00E22000" w:rsidRDefault="00EE1540" w:rsidP="00AC188B">
      <w:r w:rsidRPr="00E22000">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6BC7A462" w14:textId="77777777" w:rsidR="00EE1540" w:rsidRPr="00E22000" w:rsidRDefault="00EE1540" w:rsidP="00AC188B">
      <w:r w:rsidRPr="00E22000">
        <w:t>Forsikringsavtalen skal ikke inneholde bestemmelser som reduserer skadelidtes rettigheter overfor forsikringsselskapet i forhold til det som følger av forsikringsavtalelovens ordinære bestemmelser.</w:t>
      </w:r>
    </w:p>
    <w:p w14:paraId="64FA2F59" w14:textId="77777777" w:rsidR="00EE1540" w:rsidRPr="00E22000" w:rsidRDefault="00EE1540" w:rsidP="00AC188B">
      <w:r w:rsidRPr="00E22000">
        <w:t xml:space="preserve">Attester for hver tegnet forsikring skal på </w:t>
      </w:r>
      <w:r>
        <w:t>forespørsel fremlegges</w:t>
      </w:r>
      <w:r w:rsidRPr="00E22000">
        <w:t xml:space="preserve"> Kunden for kontroll.</w:t>
      </w:r>
    </w:p>
    <w:p w14:paraId="6CF74AF6" w14:textId="296EB8FC" w:rsidR="00EE1540" w:rsidRPr="00E22000" w:rsidRDefault="003C2EBD" w:rsidP="00EE1540">
      <w:pPr>
        <w:pStyle w:val="Overskrift3"/>
        <w:ind w:left="720" w:hanging="720"/>
      </w:pPr>
      <w:bookmarkStart w:id="45" w:name="_Toc202360683"/>
      <w:r>
        <w:t>Bærekraft</w:t>
      </w:r>
      <w:bookmarkEnd w:id="45"/>
    </w:p>
    <w:p w14:paraId="6603B334" w14:textId="77777777" w:rsidR="00EE1540" w:rsidRPr="00E22000" w:rsidRDefault="00EE1540" w:rsidP="00EE1540">
      <w:pPr>
        <w:pStyle w:val="Overskrift4"/>
        <w:ind w:left="864" w:hanging="864"/>
      </w:pPr>
      <w:r w:rsidRPr="00E22000">
        <w:t>Generelt</w:t>
      </w:r>
    </w:p>
    <w:p w14:paraId="36FECB33" w14:textId="77777777" w:rsidR="00EE1540" w:rsidRPr="00E22000" w:rsidRDefault="00EE1540" w:rsidP="00AC188B">
      <w:r w:rsidRPr="00E22000">
        <w:t xml:space="preserve">Leverandøren skal respektere grunnleggende krav til menneskerettigheter og arbeidstakerrettigheter. </w:t>
      </w:r>
    </w:p>
    <w:p w14:paraId="67C64049" w14:textId="77777777" w:rsidR="00EE1540" w:rsidRPr="00E22000" w:rsidRDefault="00EE1540" w:rsidP="00AC188B">
      <w:r w:rsidRPr="00E22000">
        <w:t xml:space="preserve">Leverandøren skal jobbe aktivt for å redusere helse- og miljøskadelige stoffer jf. </w:t>
      </w:r>
      <w:r>
        <w:t>Europeisk utfasingsliste for helse- og miljøskadelige kjemikalier i helsevesenet</w:t>
      </w:r>
      <w:r w:rsidRPr="00E22000">
        <w:rPr>
          <w:vertAlign w:val="superscript"/>
        </w:rPr>
        <w:footnoteReference w:id="2"/>
      </w:r>
      <w:r w:rsidRPr="00E22000">
        <w:t xml:space="preserve"> og jobbe forebyggende med miljø- og klimahensyn. </w:t>
      </w:r>
    </w:p>
    <w:p w14:paraId="3B9D2BC7" w14:textId="39429B4B" w:rsidR="00EE1540" w:rsidRPr="00E22000" w:rsidRDefault="00EE1540" w:rsidP="00AC188B">
      <w:r>
        <w:t xml:space="preserve">Tjenestene som leveres til Kunden skal være fremstilt under forhold som er forenlige med kravene angitt i </w:t>
      </w:r>
      <w:r w:rsidR="00CB65C6">
        <w:rPr>
          <w:color w:val="1A588E" w:themeColor="background2" w:themeShade="80"/>
        </w:rPr>
        <w:t>B</w:t>
      </w:r>
      <w:r w:rsidRPr="00EE1540">
        <w:rPr>
          <w:color w:val="1A588E" w:themeColor="background2" w:themeShade="80"/>
        </w:rPr>
        <w:t xml:space="preserve">ilag </w:t>
      </w:r>
      <w:proofErr w:type="spellStart"/>
      <w:r w:rsidR="00CB65C6">
        <w:rPr>
          <w:color w:val="1A588E" w:themeColor="background2" w:themeShade="80"/>
        </w:rPr>
        <w:t>X</w:t>
      </w:r>
      <w:proofErr w:type="spellEnd"/>
      <w:r w:rsidRPr="00EE1540">
        <w:rPr>
          <w:color w:val="1A588E" w:themeColor="background2" w:themeShade="80"/>
        </w:rPr>
        <w:t xml:space="preserve"> </w:t>
      </w:r>
      <w:r w:rsidRPr="00E72E7C">
        <w:rPr>
          <w:i/>
          <w:iCs/>
          <w:color w:val="1A588E" w:themeColor="background2" w:themeShade="80"/>
        </w:rPr>
        <w:t>Bilagsnavn</w:t>
      </w:r>
      <w:r w:rsidRPr="00EE1540">
        <w:rPr>
          <w:color w:val="1A588E" w:themeColor="background2" w:themeShade="80"/>
        </w:rPr>
        <w:t xml:space="preserve">, </w:t>
      </w:r>
      <w:r w:rsidR="00CB65C6">
        <w:rPr>
          <w:color w:val="1A588E" w:themeColor="background2" w:themeShade="80"/>
        </w:rPr>
        <w:t>B</w:t>
      </w:r>
      <w:r w:rsidRPr="00EE1540">
        <w:rPr>
          <w:color w:val="1A588E" w:themeColor="background2" w:themeShade="80"/>
        </w:rPr>
        <w:t xml:space="preserve">ilag </w:t>
      </w:r>
      <w:proofErr w:type="spellStart"/>
      <w:r w:rsidR="00CB65C6">
        <w:rPr>
          <w:color w:val="1A588E" w:themeColor="background2" w:themeShade="80"/>
        </w:rPr>
        <w:t>X</w:t>
      </w:r>
      <w:proofErr w:type="spellEnd"/>
      <w:r w:rsidRPr="00EE1540">
        <w:rPr>
          <w:color w:val="1A588E" w:themeColor="background2" w:themeShade="80"/>
        </w:rPr>
        <w:t xml:space="preserve"> </w:t>
      </w:r>
      <w:proofErr w:type="spellStart"/>
      <w:r w:rsidRPr="00E72E7C">
        <w:rPr>
          <w:i/>
          <w:iCs/>
          <w:color w:val="1A588E" w:themeColor="background2" w:themeShade="80"/>
        </w:rPr>
        <w:t>Kontraktskrav</w:t>
      </w:r>
      <w:proofErr w:type="spellEnd"/>
      <w:r w:rsidRPr="00E72E7C">
        <w:rPr>
          <w:i/>
          <w:iCs/>
          <w:color w:val="1A588E" w:themeColor="background2" w:themeShade="80"/>
        </w:rPr>
        <w:t xml:space="preserve"> etisk handel</w:t>
      </w:r>
      <w:r>
        <w:t>. Kravene bygger på FNs veiledende prinsipper for næringsliv og menneskerettigheter med aktsomhetsvurderinger som metode.</w:t>
      </w:r>
    </w:p>
    <w:p w14:paraId="17A5436B" w14:textId="77777777" w:rsidR="00EE1540" w:rsidRPr="00E22000" w:rsidRDefault="00EE1540" w:rsidP="00AC188B">
      <w:r w:rsidRPr="00E22000">
        <w:lastRenderedPageBreak/>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3A181658" w14:textId="77777777" w:rsidR="00EE1540" w:rsidRPr="00E22000" w:rsidRDefault="00EE1540" w:rsidP="00EE1540">
      <w:pPr>
        <w:pStyle w:val="Overskrift4"/>
        <w:ind w:left="864" w:hanging="864"/>
      </w:pPr>
      <w:r w:rsidRPr="00E22000">
        <w:t>Lønns- og arbeidsvilkår i offentlige kontrakter</w:t>
      </w:r>
    </w:p>
    <w:p w14:paraId="4D2245A6" w14:textId="77777777" w:rsidR="00C214E5" w:rsidRPr="0073175C" w:rsidRDefault="00C214E5" w:rsidP="00C214E5">
      <w:pPr>
        <w:rPr>
          <w:rFonts w:asciiTheme="majorHAnsi" w:eastAsiaTheme="majorEastAsia" w:hAnsiTheme="majorHAnsi" w:cstheme="majorBidi"/>
          <w:b/>
          <w:color w:val="003087" w:themeColor="text2"/>
          <w:szCs w:val="21"/>
        </w:rPr>
      </w:pPr>
      <w:r w:rsidRPr="0073175C">
        <w:t>Leverandøren er ansvarlig for at egne ansatte, ansatte hos underleverandører (herunder innleide)</w:t>
      </w:r>
      <w:r>
        <w:t xml:space="preserve"> </w:t>
      </w:r>
      <w:r w:rsidRPr="00005EF6">
        <w:t>som direkte medvirker til å oppfylle kontrakten</w:t>
      </w:r>
      <w:r>
        <w:t xml:space="preserve">, </w:t>
      </w:r>
      <w:r w:rsidRPr="0073175C">
        <w:t>har lønns- og arbeidsvilkå</w:t>
      </w:r>
      <w:r>
        <w:t xml:space="preserve">r </w:t>
      </w:r>
      <w:r w:rsidRPr="0073175C">
        <w:t>i henhold til:</w:t>
      </w:r>
    </w:p>
    <w:p w14:paraId="36D6CF57" w14:textId="77777777" w:rsidR="00C214E5" w:rsidRPr="00A442A7" w:rsidRDefault="00C214E5" w:rsidP="00C214E5">
      <w:pPr>
        <w:pStyle w:val="Listeavsnitt"/>
        <w:numPr>
          <w:ilvl w:val="0"/>
          <w:numId w:val="44"/>
        </w:numPr>
        <w:spacing w:after="0" w:line="276" w:lineRule="auto"/>
      </w:pPr>
      <w:r w:rsidRPr="00A442A7">
        <w:t>Forskrift om allmenngjort tariffavtale.</w:t>
      </w:r>
    </w:p>
    <w:p w14:paraId="69DD14DE" w14:textId="77777777" w:rsidR="00C214E5" w:rsidRPr="00BB1946" w:rsidRDefault="00C214E5" w:rsidP="00C214E5">
      <w:pPr>
        <w:pStyle w:val="Listeavsnitt"/>
        <w:numPr>
          <w:ilvl w:val="0"/>
          <w:numId w:val="44"/>
        </w:numPr>
        <w:spacing w:after="0" w:line="276" w:lineRule="auto"/>
      </w:pPr>
      <w:r w:rsidRPr="00A442A7">
        <w:t xml:space="preserve">Forskrift </w:t>
      </w:r>
      <w:r w:rsidRPr="00BB1946">
        <w:t xml:space="preserve">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617687CD" w14:textId="77777777" w:rsidR="00C214E5" w:rsidRDefault="00C214E5" w:rsidP="00C214E5"/>
    <w:p w14:paraId="1B44A6AE" w14:textId="516DBA09" w:rsidR="00C214E5" w:rsidRDefault="00C214E5" w:rsidP="00C214E5">
      <w:r w:rsidRPr="00E134C2">
        <w:t>Alle avtaler Leverandøren inngår som innebærer utførelse av arbeid under denne kontrakten skal inneholde tilsvarende forpliktelser.</w:t>
      </w:r>
      <w:r w:rsidR="003C2EBD">
        <w:t xml:space="preserve"> På noen områder er det vedlagt tilleggsbestemmelser som skal oppfylles, og ved eventuell motstrid går disse foran rammeavtalen.</w:t>
      </w:r>
    </w:p>
    <w:p w14:paraId="77672772" w14:textId="77777777" w:rsidR="001C5027" w:rsidRDefault="001C5027" w:rsidP="001C5027">
      <w:pPr>
        <w:rPr>
          <w:rStyle w:val="Hyperkobling"/>
        </w:rPr>
      </w:pPr>
      <w:r w:rsidRPr="004E7A6E">
        <w:t>Alle ansatte og engasjerte hos Leverandør</w:t>
      </w:r>
      <w:r>
        <w:t>en</w:t>
      </w:r>
      <w:r w:rsidRPr="004E7A6E">
        <w:t xml:space="preserve"> eller underleverandører, og som direkte medvirker til å oppfylle kontrakten, skal ha en skriftlig arbeidsavtale på sitt morsmål eller et språk de behersker godt. Arbeidsavtalen skal minst oppfylle krav etter </w:t>
      </w:r>
      <w:hyperlink r:id="rId13">
        <w:r w:rsidRPr="004E7A6E">
          <w:rPr>
            <w:rStyle w:val="Hyperkobling"/>
          </w:rPr>
          <w:t>arbeidsmiljøloven §§ 14-5 og 14-6.</w:t>
        </w:r>
      </w:hyperlink>
    </w:p>
    <w:p w14:paraId="33BB2792" w14:textId="77777777" w:rsidR="00C214E5" w:rsidRDefault="00C214E5" w:rsidP="00C214E5">
      <w:pPr>
        <w:rPr>
          <w:rFonts w:eastAsia="Calibri" w:cstheme="minorHAnsi"/>
        </w:rPr>
      </w:pPr>
      <w:r>
        <w:rPr>
          <w:rFonts w:ascii="Calibri" w:hAnsi="Calibri"/>
        </w:rPr>
        <w:t>Leverandøren er</w:t>
      </w:r>
      <w:r w:rsidRPr="00FA02A2">
        <w:rPr>
          <w:rFonts w:ascii="Calibri" w:hAnsi="Calibri"/>
        </w:rPr>
        <w:t xml:space="preserve"> forpliktet til å fylle ut egenrapporteringsskjema</w:t>
      </w:r>
      <w:r>
        <w:rPr>
          <w:rFonts w:ascii="Calibri" w:hAnsi="Calibri"/>
        </w:rPr>
        <w:t xml:space="preserve"> som </w:t>
      </w:r>
      <w:r w:rsidRPr="00E063A2">
        <w:rPr>
          <w:rFonts w:ascii="Calibri" w:eastAsia="Calibri" w:hAnsi="Calibri" w:cs="Calibri"/>
        </w:rPr>
        <w:t xml:space="preserve">skal sendes til </w:t>
      </w:r>
      <w:r w:rsidRPr="003D78BC">
        <w:rPr>
          <w:rFonts w:ascii="Calibri" w:eastAsia="Calibri" w:hAnsi="Calibri" w:cs="Calibri"/>
        </w:rPr>
        <w:t>Kunde innen én måned etter kontrakten er signert</w:t>
      </w:r>
      <w:r w:rsidRPr="00E063A2">
        <w:rPr>
          <w:rFonts w:ascii="Calibri" w:eastAsia="Calibri" w:hAnsi="Calibri" w:cs="Calibri"/>
        </w:rPr>
        <w:t xml:space="preserve">, </w:t>
      </w:r>
      <w:r w:rsidRPr="00E10A56">
        <w:rPr>
          <w:rFonts w:ascii="Calibri" w:eastAsia="Calibri" w:hAnsi="Calibri" w:cs="Calibri"/>
          <w:color w:val="000000" w:themeColor="text1"/>
        </w:rPr>
        <w:t xml:space="preserve">med mindre annet er angitt i kravspesifikasjonen. </w:t>
      </w:r>
      <w:r w:rsidRPr="00E063A2">
        <w:rPr>
          <w:rFonts w:ascii="Calibri" w:eastAsia="Calibri" w:hAnsi="Calibri" w:cs="Calibri"/>
        </w:rPr>
        <w:t>Egenrapportering kan kreves flere ganger i løpet av kontraktsperioden</w:t>
      </w:r>
      <w:r>
        <w:rPr>
          <w:rFonts w:ascii="Calibri" w:eastAsia="Calibri" w:hAnsi="Calibri" w:cs="Calibri"/>
        </w:rPr>
        <w:t xml:space="preserve"> etter skriftlig forespørsel fra Kunde</w:t>
      </w:r>
      <w:r w:rsidRPr="00E063A2">
        <w:rPr>
          <w:rFonts w:ascii="Calibri" w:eastAsia="Calibri" w:hAnsi="Calibri" w:cs="Calibri"/>
        </w:rPr>
        <w:t>.</w:t>
      </w:r>
      <w:r w:rsidRPr="00012199">
        <w:rPr>
          <w:rFonts w:eastAsia="Calibri" w:cstheme="minorHAnsi"/>
        </w:rPr>
        <w:t xml:space="preserve"> </w:t>
      </w:r>
    </w:p>
    <w:p w14:paraId="2DE9D505" w14:textId="77777777" w:rsidR="00C214E5" w:rsidRDefault="00C214E5" w:rsidP="00C214E5">
      <w:pPr>
        <w:rPr>
          <w:rFonts w:ascii="Calibri" w:eastAsia="Calibri" w:hAnsi="Calibri" w:cs="Calibri"/>
        </w:rPr>
      </w:pPr>
      <w:r>
        <w:rPr>
          <w:rFonts w:eastAsia="Calibri" w:cstheme="minorHAnsi"/>
        </w:rPr>
        <w:t>Kunde</w:t>
      </w:r>
      <w:r w:rsidRPr="00E063A2">
        <w:rPr>
          <w:rFonts w:eastAsia="Calibri" w:cstheme="minorHAnsi"/>
        </w:rPr>
        <w:t xml:space="preserve"> og eventuell ekstern kontrollør som mottar opplysningene, har taushetsplikt om opplysningene.</w:t>
      </w:r>
      <w:r>
        <w:rPr>
          <w:rFonts w:eastAsia="Calibri" w:cstheme="minorHAnsi"/>
        </w:rPr>
        <w:t xml:space="preserve"> </w:t>
      </w:r>
      <w:r w:rsidRPr="00FA02A2">
        <w:t>Taushetsplikten gjelder ikke overfor Arbeidstilsynet</w:t>
      </w:r>
      <w:r>
        <w:t>,</w:t>
      </w:r>
      <w:r w:rsidRPr="00FA02A2">
        <w:t xml:space="preserve"> Petroleumstilsynet, </w:t>
      </w:r>
      <w:r>
        <w:t>eller</w:t>
      </w:r>
      <w:r w:rsidRPr="00FA02A2">
        <w:t xml:space="preserve"> overfor ansatte eller interne eller eksterne rådgivere som er nødvendige for å få språklig, økonomisk, juridisk eller annen faglig bistand. </w:t>
      </w:r>
      <w:r w:rsidRPr="00A331B9">
        <w:t>Taushetsplikten gjelder også for rådgiverne</w:t>
      </w:r>
      <w:r>
        <w:t>.</w:t>
      </w:r>
    </w:p>
    <w:p w14:paraId="0D2D1623" w14:textId="77777777" w:rsidR="00C214E5" w:rsidRPr="00022DD8" w:rsidRDefault="00C214E5" w:rsidP="00C214E5">
      <w:pPr>
        <w:pStyle w:val="Ingenmellomrom"/>
      </w:pPr>
      <w:r w:rsidRPr="005E131D">
        <w:t>Dokumentasjonen kan inkludere komplett liste med navn på egne og eventuelle underleverandører</w:t>
      </w:r>
      <w:r>
        <w:t>s ansatte</w:t>
      </w:r>
      <w:r w:rsidRPr="00022DD8">
        <w:t xml:space="preserve"> som direkte medvirker til å oppfylle kontrakten, oversikt over </w:t>
      </w:r>
      <w:proofErr w:type="spellStart"/>
      <w:r w:rsidRPr="00022DD8">
        <w:t>allmenngjorte</w:t>
      </w:r>
      <w:proofErr w:type="spellEnd"/>
      <w:r w:rsidRPr="00022DD8">
        <w:t xml:space="preserve"> og/eller landsomfattende tariffavtaler som legges til grunn for den aktuelle bransjen og innsyn i leverandørens avtalte lønns- og arbeidsvilkår med eventuelle underleverandører.  </w:t>
      </w:r>
    </w:p>
    <w:p w14:paraId="15B70360" w14:textId="77777777" w:rsidR="00C214E5" w:rsidRDefault="00C214E5" w:rsidP="00C214E5">
      <w:pPr>
        <w:pStyle w:val="Ingenmellomrom"/>
        <w:rPr>
          <w:rFonts w:eastAsia="Calibri" w:cstheme="minorHAnsi"/>
        </w:rPr>
      </w:pPr>
    </w:p>
    <w:p w14:paraId="2909385E" w14:textId="569FFEA1" w:rsidR="00C214E5" w:rsidRDefault="00C214E5" w:rsidP="00C214E5">
      <w:pPr>
        <w:pStyle w:val="Ingenmellomrom"/>
        <w:rPr>
          <w:rFonts w:eastAsia="Calibri" w:cstheme="minorHAnsi"/>
        </w:rPr>
      </w:pPr>
      <w:r w:rsidRPr="00CB7A32">
        <w:rPr>
          <w:rFonts w:eastAsia="Calibri" w:cstheme="minorHAnsi"/>
        </w:rPr>
        <w:t xml:space="preserve">Ved brudd på dokumentasjonsplikten </w:t>
      </w:r>
      <w:r>
        <w:rPr>
          <w:rFonts w:eastAsia="Calibri" w:cstheme="minorHAnsi"/>
        </w:rPr>
        <w:t>vil</w:t>
      </w:r>
      <w:r w:rsidRPr="00CB7A32">
        <w:rPr>
          <w:rFonts w:eastAsia="Calibri" w:cstheme="minorHAnsi"/>
        </w:rPr>
        <w:t xml:space="preserve"> </w:t>
      </w:r>
      <w:r>
        <w:rPr>
          <w:rFonts w:eastAsia="Calibri" w:cstheme="minorHAnsi"/>
        </w:rPr>
        <w:t>Kunde</w:t>
      </w:r>
      <w:r w:rsidRPr="00CB7A32">
        <w:rPr>
          <w:rFonts w:eastAsia="Calibri" w:cstheme="minorHAnsi"/>
        </w:rPr>
        <w:t xml:space="preserve"> </w:t>
      </w:r>
      <w:r>
        <w:rPr>
          <w:rFonts w:eastAsia="Calibri" w:cstheme="minorHAnsi"/>
        </w:rPr>
        <w:t xml:space="preserve">kunne </w:t>
      </w:r>
      <w:r w:rsidRPr="00CB7A32">
        <w:rPr>
          <w:rFonts w:eastAsia="Calibri" w:cstheme="minorHAnsi"/>
        </w:rPr>
        <w:t xml:space="preserve">ilegge en dagbot som ikke skal være mindre enn kr </w:t>
      </w:r>
      <w:r w:rsidRPr="00E10A56">
        <w:rPr>
          <w:rFonts w:eastAsia="Calibri" w:cstheme="minorHAnsi"/>
          <w:b/>
          <w:bCs/>
        </w:rPr>
        <w:t>1500</w:t>
      </w:r>
      <w:r w:rsidRPr="00CB7A32">
        <w:rPr>
          <w:rFonts w:eastAsia="Calibri" w:cstheme="minorHAnsi"/>
        </w:rPr>
        <w:t xml:space="preserve"> per dag.</w:t>
      </w:r>
    </w:p>
    <w:p w14:paraId="61C4345B" w14:textId="77777777" w:rsidR="00C214E5" w:rsidRDefault="00C214E5" w:rsidP="00C214E5">
      <w:pPr>
        <w:pStyle w:val="Ingenmellomrom"/>
        <w:rPr>
          <w:rFonts w:ascii="Arial" w:eastAsia="Calibri" w:hAnsi="Arial" w:cs="Arial"/>
        </w:rPr>
      </w:pPr>
    </w:p>
    <w:p w14:paraId="19A74EDD" w14:textId="46029325" w:rsidR="00C87901" w:rsidRPr="00C87901" w:rsidRDefault="00C87901" w:rsidP="00C87901">
      <w:pPr>
        <w:rPr>
          <w:rFonts w:eastAsia="Calibri" w:cstheme="minorHAnsi"/>
        </w:rPr>
      </w:pPr>
      <w:r w:rsidRPr="00C87901">
        <w:rPr>
          <w:rFonts w:eastAsia="Calibri" w:cstheme="minorHAnsi"/>
        </w:rPr>
        <w:t>Kunden,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2425E5BC" w14:textId="6BD3DCEA" w:rsidR="00C87901" w:rsidRPr="00C87901" w:rsidRDefault="00C87901" w:rsidP="00C87901">
      <w:pPr>
        <w:rPr>
          <w:rFonts w:eastAsia="Calibri" w:cstheme="minorHAnsi"/>
        </w:rPr>
      </w:pPr>
      <w:r w:rsidRPr="00C87901">
        <w:rPr>
          <w:rFonts w:eastAsia="Calibri" w:cstheme="minorHAnsi"/>
        </w:rPr>
        <w:t xml:space="preserve">Kundens system for oppfølging og kontroll skal benyttes. Leverandøren plikter å følge de til enhver tid gjeldende rutiner og retningslinjer for innregistrering av virksomheter og mannskap. </w:t>
      </w:r>
    </w:p>
    <w:p w14:paraId="0D445E21" w14:textId="5CEB32A4" w:rsidR="00C87901" w:rsidRDefault="00C87901" w:rsidP="00C87901">
      <w:pPr>
        <w:rPr>
          <w:rFonts w:eastAsia="Calibri" w:cstheme="minorHAnsi"/>
        </w:rPr>
      </w:pPr>
      <w:r w:rsidRPr="00C87901">
        <w:rPr>
          <w:rFonts w:eastAsia="Calibri" w:cstheme="minorHAnsi"/>
        </w:rPr>
        <w:lastRenderedPageBreak/>
        <w:t xml:space="preserve">Dersom det er aktuelt, er Leverandøren </w:t>
      </w:r>
      <w:proofErr w:type="gramStart"/>
      <w:r w:rsidRPr="00C87901">
        <w:rPr>
          <w:rFonts w:eastAsia="Calibri" w:cstheme="minorHAnsi"/>
        </w:rPr>
        <w:t>således</w:t>
      </w:r>
      <w:proofErr w:type="gramEnd"/>
      <w:r w:rsidRPr="00C87901">
        <w:rPr>
          <w:rFonts w:eastAsia="Calibri" w:cstheme="minorHAnsi"/>
        </w:rPr>
        <w:t xml:space="preserve"> ansvarlig for å registrere alle som skal inn på arbeidsplassen i HMSREG, eller annet system som Kunden benytter. Det samme gjelder for adgangskontroll for det enkelte mannskaps tilgang til arbeidsplassen.</w:t>
      </w:r>
    </w:p>
    <w:p w14:paraId="3F196877" w14:textId="55B49EFE" w:rsidR="00C214E5" w:rsidRPr="0037728E" w:rsidRDefault="00C214E5" w:rsidP="00C214E5">
      <w:pPr>
        <w:rPr>
          <w:rFonts w:eastAsia="Calibri" w:cstheme="minorHAnsi"/>
          <w:color w:val="000000"/>
        </w:rPr>
      </w:pPr>
      <w:r w:rsidRPr="00E063A2">
        <w:rPr>
          <w:rFonts w:eastAsia="Calibri" w:cstheme="minorHAnsi"/>
        </w:rPr>
        <w:t xml:space="preserve">Hvis leverandør eller underleverandør </w:t>
      </w:r>
      <w:r>
        <w:rPr>
          <w:rFonts w:eastAsia="Calibri" w:cstheme="minorHAnsi"/>
        </w:rPr>
        <w:t xml:space="preserve">får pålegg av </w:t>
      </w:r>
      <w:r w:rsidRPr="00E063A2">
        <w:rPr>
          <w:rFonts w:eastAsia="Calibri" w:cstheme="minorHAnsi"/>
        </w:rPr>
        <w:t>Arbeidstilsynet</w:t>
      </w:r>
      <w:r>
        <w:rPr>
          <w:rFonts w:eastAsia="Calibri" w:cstheme="minorHAnsi"/>
        </w:rPr>
        <w:t xml:space="preserve"> som gjelder lønns- og arbeidsvilkår mv. på denne kontrakten</w:t>
      </w:r>
      <w:r w:rsidRPr="00E063A2">
        <w:rPr>
          <w:rFonts w:eastAsia="Calibri" w:cstheme="minorHAnsi"/>
        </w:rPr>
        <w:t xml:space="preserve">, skal leverandøren uten </w:t>
      </w:r>
      <w:r>
        <w:rPr>
          <w:rFonts w:eastAsia="Calibri" w:cstheme="minorHAnsi"/>
        </w:rPr>
        <w:t xml:space="preserve">ugrunnet </w:t>
      </w:r>
      <w:r w:rsidRPr="00E063A2">
        <w:rPr>
          <w:rFonts w:eastAsia="Calibri" w:cstheme="minorHAnsi"/>
        </w:rPr>
        <w:t xml:space="preserve">opphold informere </w:t>
      </w:r>
      <w:r>
        <w:rPr>
          <w:rFonts w:eastAsia="Calibri" w:cstheme="minorHAnsi"/>
        </w:rPr>
        <w:t>Kunde</w:t>
      </w:r>
      <w:r w:rsidRPr="00E063A2">
        <w:rPr>
          <w:rFonts w:eastAsia="Calibri" w:cstheme="minorHAnsi"/>
        </w:rPr>
        <w:t xml:space="preserve"> ved kopi av pålegget. Hvis leverandøren eller underleverandøren ikke utbedrer forholdene i pålegget innen Arbeidstilsynets frister, </w:t>
      </w:r>
      <w:r>
        <w:rPr>
          <w:rFonts w:eastAsia="Calibri" w:cstheme="minorHAnsi"/>
        </w:rPr>
        <w:t xml:space="preserve">vil </w:t>
      </w:r>
      <w:r w:rsidRPr="00E063A2">
        <w:rPr>
          <w:rFonts w:eastAsia="Calibri" w:cstheme="minorHAnsi"/>
        </w:rPr>
        <w:t>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4CC97C2A" w14:textId="77777777" w:rsidR="00C214E5" w:rsidRPr="00461C2B" w:rsidRDefault="00C214E5" w:rsidP="00C214E5">
      <w:pPr>
        <w:pStyle w:val="Ingenmellomrom"/>
      </w:pPr>
      <w:bookmarkStart w:id="46" w:name="_Hlk153462151"/>
      <w:r w:rsidRPr="00461C2B">
        <w:t xml:space="preserve">Ved brudd på kravene til lønns- og arbeidsvilkår </w:t>
      </w:r>
      <w:r>
        <w:t xml:space="preserve">mv. </w:t>
      </w:r>
      <w:r w:rsidRPr="00461C2B">
        <w:t>skal leverandøren rette forholdet. Der bruddet</w:t>
      </w:r>
    </w:p>
    <w:p w14:paraId="68AD366A" w14:textId="77777777" w:rsidR="00C214E5" w:rsidRPr="00461C2B" w:rsidRDefault="00C214E5" w:rsidP="00C214E5">
      <w:pPr>
        <w:pStyle w:val="Ingenmellomrom"/>
      </w:pPr>
      <w:r w:rsidRPr="00461C2B">
        <w:t>har skjedd hos en underleverandør (herunder bemanningsselskaper) er rettingsplikten begrenset</w:t>
      </w:r>
    </w:p>
    <w:p w14:paraId="580D7492" w14:textId="77777777" w:rsidR="00C214E5" w:rsidRPr="00461C2B" w:rsidRDefault="00C214E5" w:rsidP="00C214E5">
      <w:pPr>
        <w:pStyle w:val="Ingenmellomrom"/>
      </w:pPr>
      <w:r w:rsidRPr="00461C2B">
        <w:t>til krav som er fremmet skriftlig innen tre måneder etter lønnens forfallsdato, både for krav som</w:t>
      </w:r>
    </w:p>
    <w:p w14:paraId="173DECBE" w14:textId="77777777" w:rsidR="00C214E5" w:rsidRPr="00461C2B" w:rsidRDefault="00C214E5" w:rsidP="00C214E5">
      <w:pPr>
        <w:pStyle w:val="Ingenmellomrom"/>
      </w:pPr>
      <w:r w:rsidRPr="00461C2B">
        <w:t>følger av allmenngjort tariffavtale og landsomfattende tariffavtale. De vilkår og begrensninger</w:t>
      </w:r>
    </w:p>
    <w:p w14:paraId="3DAFF77C" w14:textId="77777777" w:rsidR="00C214E5" w:rsidRPr="00461C2B" w:rsidRDefault="00C214E5" w:rsidP="00C214E5">
      <w:pPr>
        <w:pStyle w:val="Ingenmellomrom"/>
      </w:pPr>
      <w:r w:rsidRPr="00461C2B">
        <w:t xml:space="preserve">som følger av lov om </w:t>
      </w:r>
      <w:proofErr w:type="spellStart"/>
      <w:r w:rsidRPr="00461C2B">
        <w:t>allmenngjøring</w:t>
      </w:r>
      <w:proofErr w:type="spellEnd"/>
      <w:r w:rsidRPr="00461C2B">
        <w:t xml:space="preserve"> av tariffavtaler mv. av 4. juni 1993 § 13 skal gjelde i begge</w:t>
      </w:r>
    </w:p>
    <w:p w14:paraId="22B62E4F" w14:textId="77777777" w:rsidR="00C214E5" w:rsidRDefault="00C214E5" w:rsidP="00C214E5">
      <w:pPr>
        <w:pStyle w:val="Ingenmellomrom"/>
        <w:rPr>
          <w:rFonts w:cstheme="minorHAnsi"/>
        </w:rPr>
      </w:pPr>
      <w:r w:rsidRPr="00461C2B">
        <w:t>disse tilfellene.</w:t>
      </w:r>
      <w:r w:rsidRPr="0037728E">
        <w:rPr>
          <w:rFonts w:cstheme="minorHAnsi"/>
        </w:rPr>
        <w:t xml:space="preserve"> </w:t>
      </w:r>
    </w:p>
    <w:p w14:paraId="421B5382" w14:textId="77777777" w:rsidR="00C214E5" w:rsidRDefault="00C214E5" w:rsidP="00C214E5">
      <w:pPr>
        <w:pStyle w:val="Ingenmellomrom"/>
      </w:pPr>
    </w:p>
    <w:p w14:paraId="2D5F6EA8" w14:textId="77777777" w:rsidR="00C214E5" w:rsidRPr="00160E09" w:rsidRDefault="00C214E5" w:rsidP="00C214E5">
      <w:r>
        <w:t>Kunde</w:t>
      </w:r>
      <w:r w:rsidRPr="00CB7A32">
        <w:t xml:space="preserve"> har rett til å holde tilbake et beløp tilsvarende ca. to ganger innsparingen for leverandøren. </w:t>
      </w:r>
      <w:r w:rsidRPr="00160E09">
        <w:t xml:space="preserve">Tilbakeholdsretten opphører så snart retting etter foregående ledd er dokumentert. </w:t>
      </w:r>
    </w:p>
    <w:p w14:paraId="4124E0FF" w14:textId="77777777" w:rsidR="00C214E5" w:rsidRPr="005660E0" w:rsidRDefault="00C214E5" w:rsidP="00C214E5">
      <w:r w:rsidRPr="00A442A7">
        <w:t xml:space="preserve">Vesentlig mislighold av kravene </w:t>
      </w:r>
      <w:r>
        <w:t xml:space="preserve">til </w:t>
      </w:r>
      <w:r w:rsidRPr="00A442A7">
        <w:t>lønns- og arbeidsvilkår</w:t>
      </w:r>
      <w:r>
        <w:t xml:space="preserve">, herunder dokumentasjonsplikten, </w:t>
      </w:r>
      <w:r w:rsidRPr="00A442A7">
        <w:t xml:space="preserve">hos leverandøren kan påberopes av </w:t>
      </w:r>
      <w:r>
        <w:t>Kunde</w:t>
      </w:r>
      <w:r w:rsidRPr="00A442A7">
        <w:t xml:space="preserve"> som grunnlag for heving, selv om leverandøren retter forholdene. </w:t>
      </w:r>
      <w:r w:rsidRPr="00160E09">
        <w:t xml:space="preserve">Dersom bruddet har skjedd i underleverandørleddet (herunder bemanningsselskaper), kan </w:t>
      </w:r>
      <w:r>
        <w:t>Kunde</w:t>
      </w:r>
      <w:r w:rsidRPr="00160E09">
        <w:t xml:space="preserve"> kreve at leverandøren skifter ut underleverandører. Dette skal skje uten omkostninger for </w:t>
      </w:r>
      <w:r>
        <w:t>Kunde</w:t>
      </w:r>
      <w:r w:rsidRPr="00160E09">
        <w:t xml:space="preserve">. </w:t>
      </w:r>
      <w:bookmarkEnd w:id="46"/>
    </w:p>
    <w:p w14:paraId="5B4F6777" w14:textId="77777777" w:rsidR="00C41FC4" w:rsidRPr="00EA2762" w:rsidRDefault="00EE1540" w:rsidP="00C41FC4">
      <w:pPr>
        <w:rPr>
          <w:color w:val="000000" w:themeColor="text1"/>
        </w:rPr>
      </w:pPr>
      <w:r w:rsidRPr="00EA2762">
        <w:rPr>
          <w:color w:val="000000" w:themeColor="text1"/>
        </w:rPr>
        <w:br/>
      </w:r>
      <w:r w:rsidRPr="00EA2762">
        <w:rPr>
          <w:i/>
          <w:iCs/>
          <w:color w:val="000000" w:themeColor="text1"/>
        </w:rPr>
        <w:t xml:space="preserve">3.2.6.3 Lærlinger </w:t>
      </w:r>
      <w:r w:rsidRPr="00EA2762">
        <w:rPr>
          <w:color w:val="000000" w:themeColor="text1"/>
        </w:rPr>
        <w:br/>
      </w:r>
      <w:r w:rsidR="00C41FC4" w:rsidRPr="00EA2762">
        <w:rPr>
          <w:color w:val="000000" w:themeColor="text1"/>
        </w:rPr>
        <w:t>Det er et krav at Leverandøren er tilknyttet en lærlingordning, at minst ti prosent av arbeidet utføres av lærlinger og at minst en person av de som deltar i arbeidet med å oppfylle kontrakten skal være en lærling, jf. forskrift om plikt til å stille krav om bruk av lærlinger i offentlige kontrakter.</w:t>
      </w:r>
    </w:p>
    <w:p w14:paraId="3A2C8B8E" w14:textId="6E4166D7" w:rsidR="00C41FC4" w:rsidRPr="00EA2762" w:rsidRDefault="00C41FC4" w:rsidP="00C41FC4">
      <w:pPr>
        <w:rPr>
          <w:color w:val="000000" w:themeColor="text1"/>
        </w:rPr>
      </w:pPr>
      <w:r w:rsidRPr="00EA2762">
        <w:rPr>
          <w:color w:val="000000" w:themeColor="text1"/>
        </w:rPr>
        <w:t>Kravet kan oppfylles av Leverandøren eller en eller flere av hans underleverandører.</w:t>
      </w:r>
    </w:p>
    <w:p w14:paraId="00437DA9" w14:textId="207AE4B1" w:rsidR="00C41FC4" w:rsidRPr="00EA2762" w:rsidRDefault="00C41FC4" w:rsidP="00C41FC4">
      <w:pPr>
        <w:rPr>
          <w:color w:val="000000" w:themeColor="text1"/>
        </w:rPr>
      </w:pPr>
      <w:r w:rsidRPr="00EA2762">
        <w:rPr>
          <w:color w:val="000000" w:themeColor="text1"/>
        </w:rPr>
        <w:t>Utenlandske leverandører kan oppfylle krav om bruk av lærlinger ved å benytte lærlinger fra en lærlingordning i opprinnelseslandet eller tilsvarende ordning i annet EU/EØS- land.</w:t>
      </w:r>
    </w:p>
    <w:p w14:paraId="613A9571" w14:textId="019301E4" w:rsidR="00C41FC4" w:rsidRPr="00EA2762" w:rsidRDefault="00C41FC4" w:rsidP="00C41FC4">
      <w:pPr>
        <w:rPr>
          <w:color w:val="000000" w:themeColor="text1"/>
        </w:rPr>
      </w:pPr>
      <w:r w:rsidRPr="00EA2762">
        <w:rPr>
          <w:color w:val="000000" w:themeColor="text1"/>
        </w:rPr>
        <w:t xml:space="preserve">Leverandøren skal ved oppstart, og på anmodning under gjennomføringen av kontraktarbeidet, dokumentere hvordan kravene vil bli oppfylt. Ved avslutning av kontrakten skal det fremlegges oversikt over antall timer utført av lærlinger. Timelister skal fremlegges på anmodning. </w:t>
      </w:r>
    </w:p>
    <w:p w14:paraId="6C0A7394" w14:textId="74CB7F08" w:rsidR="00C41FC4" w:rsidRPr="00EA2762" w:rsidRDefault="00C41FC4" w:rsidP="00C41FC4">
      <w:pPr>
        <w:rPr>
          <w:color w:val="000000" w:themeColor="text1"/>
        </w:rPr>
      </w:pPr>
      <w:r w:rsidRPr="00EA2762">
        <w:rPr>
          <w:color w:val="000000" w:themeColor="text1"/>
        </w:rPr>
        <w:t xml:space="preserve">Kravet gjelder ikke dersom Leverandøren kan dokumentere reelle forsøk på å inngå lærekontrakt uten å lykkes. Kravet gjelder heller ikke dersom Leverandøren har inngått lærekontrakt, men forhold som skyldes lærlingen gjør at Leverandøren ikke kan benytte vedkommende under leveransen, forutsatt at Leverandøren kan dokumentere reelle forsøk på å inngå ny lærekontrakt uten å lykkes. </w:t>
      </w:r>
    </w:p>
    <w:p w14:paraId="3ED87A64" w14:textId="38A66C57" w:rsidR="00C41FC4" w:rsidRPr="00EA2762" w:rsidRDefault="00C41FC4" w:rsidP="00C41FC4">
      <w:pPr>
        <w:rPr>
          <w:color w:val="000000" w:themeColor="text1"/>
        </w:rPr>
      </w:pPr>
      <w:r w:rsidRPr="00EA2762">
        <w:rPr>
          <w:color w:val="000000" w:themeColor="text1"/>
        </w:rPr>
        <w:t>Kunden kan holde tilbake inntil 5 promille av kontraktssummen dersom det er grunn til å tro at mislighold vil inntre. Før tilbakeholdelse kan iverksettes, skal Kunden skriftlig ha gitt Leverandøren en rimelig frist til å rette forholdet, med varsel om tilbakeholdelse om så ikke skjer. Dersom kravet ikke er oppfylt ved avslutning av kontrakten, avkortes vederlaget forholdsmessig med inntil 5 promille av kontraktssummen.</w:t>
      </w:r>
    </w:p>
    <w:p w14:paraId="2DBC5AFC" w14:textId="1B021315" w:rsidR="00047A85" w:rsidRPr="00EA2762" w:rsidRDefault="00C41FC4" w:rsidP="00C41FC4">
      <w:pPr>
        <w:rPr>
          <w:color w:val="000000" w:themeColor="text1"/>
        </w:rPr>
      </w:pPr>
      <w:r w:rsidRPr="00EA2762">
        <w:rPr>
          <w:color w:val="000000" w:themeColor="text1"/>
        </w:rPr>
        <w:lastRenderedPageBreak/>
        <w:t>Kunden kan heve kontrakten dersom det foreligger vesentlig mislighold eller det er klart at vesentlig mislighold vil inntre. Før heving kan iverksettes, skal Kunden skriftlig ha gitt Leverandøren en rimelig frist til å rette forholdet, med varsel om heving om så ikke skjer.</w:t>
      </w:r>
    </w:p>
    <w:p w14:paraId="1A479227" w14:textId="746D625F" w:rsidR="00EE1540" w:rsidRPr="00E22000" w:rsidRDefault="00EE1540" w:rsidP="00EE1540">
      <w:pPr>
        <w:pStyle w:val="Overskrift3"/>
        <w:ind w:left="720" w:hanging="720"/>
      </w:pPr>
      <w:bookmarkStart w:id="47" w:name="_Toc92369108"/>
      <w:bookmarkStart w:id="48" w:name="_Toc202360684"/>
      <w:r w:rsidRPr="00E22000">
        <w:t>Behandling av personopplysninger</w:t>
      </w:r>
      <w:bookmarkEnd w:id="47"/>
      <w:bookmarkEnd w:id="48"/>
    </w:p>
    <w:p w14:paraId="46BE9D96" w14:textId="77777777" w:rsidR="00EE1540" w:rsidRPr="00E22000" w:rsidRDefault="00EE1540" w:rsidP="00AC188B">
      <w:r w:rsidRPr="00E22000">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19B05EE8" w14:textId="77777777" w:rsidR="00EE1540" w:rsidRPr="00E22000" w:rsidRDefault="00EE1540" w:rsidP="00AC188B">
      <w:r w:rsidRPr="00E22000">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1E35B4D6" w14:textId="77777777" w:rsidR="00EE1540" w:rsidRDefault="00EE1540" w:rsidP="00AC188B">
      <w:r w:rsidRPr="00E22000">
        <w:t>Manglende tiltak vil anses som vesentlig mislighold av Avtalen. Leverandøren plikter på egen regning å sørge for å rette opp i manglende tiltak slik at behandlingen av helse- og personopplysninger kan gjenopptas.</w:t>
      </w:r>
    </w:p>
    <w:p w14:paraId="54DEA564" w14:textId="055D7C10" w:rsidR="00642B46" w:rsidRDefault="00642B46" w:rsidP="00642B46">
      <w:pPr>
        <w:pStyle w:val="Overskrift3"/>
      </w:pPr>
      <w:bookmarkStart w:id="49" w:name="_Toc202360685"/>
      <w:r>
        <w:t>Internasjonale sanksjoner</w:t>
      </w:r>
      <w:bookmarkEnd w:id="49"/>
    </w:p>
    <w:p w14:paraId="297E7E87" w14:textId="77777777" w:rsidR="00642B46" w:rsidRDefault="00642B46" w:rsidP="00642B46">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74C8B99C" w14:textId="77777777" w:rsidR="00642B46" w:rsidRDefault="00642B46" w:rsidP="00642B46">
      <w:r>
        <w:t>Leverandøren skal ta kontakt med Oppdragsgiver, uten ugrunnet opphold, dersom leverandøren blir kjent med forhold som kan medføre at deres gjennomføring av Avtalen innebærer handlinger eller involvering i strid med vedtatte sanksjoner.</w:t>
      </w:r>
    </w:p>
    <w:p w14:paraId="53859B31" w14:textId="77777777" w:rsidR="00642B46" w:rsidRDefault="00642B46" w:rsidP="00642B46">
      <w:r>
        <w:t>Leverandøren skal iverksette egne tiltak for å sikre overholdelse av denne bestemmelsen, og skal på forespørsel kunne dokumentere rutiner rundt dette.</w:t>
      </w:r>
    </w:p>
    <w:p w14:paraId="479F9B04" w14:textId="77777777" w:rsidR="00642B46" w:rsidRDefault="00642B46" w:rsidP="00642B46">
      <w:r>
        <w:t xml:space="preserve">Oppdragsgiver kan be leverandøren levere ytterligere dokumentasjon på at leverandøren eller noen han svarer for, ikke omfattes av de aktuelle sanksjoner, dersom Oppdragsgiver anser det nødvendig. </w:t>
      </w:r>
    </w:p>
    <w:p w14:paraId="6B95A10E" w14:textId="510AB7BA" w:rsidR="00642B46" w:rsidRPr="00642B46" w:rsidRDefault="00642B46" w:rsidP="00642B46">
      <w:r>
        <w:t>Manglende oppfyllelse av pliktene i denne bestemmelsen kan utgjøre et vesentlig mislighold av Avtalen.</w:t>
      </w:r>
    </w:p>
    <w:p w14:paraId="0D674552" w14:textId="77777777" w:rsidR="00EE1540" w:rsidRPr="00E22000" w:rsidRDefault="00EE1540" w:rsidP="00EE1540">
      <w:pPr>
        <w:pStyle w:val="Overskrift2"/>
        <w:ind w:left="576" w:hanging="576"/>
      </w:pPr>
      <w:bookmarkStart w:id="50" w:name="_Toc92369109"/>
      <w:bookmarkStart w:id="51" w:name="_Toc202360686"/>
      <w:r w:rsidRPr="00E22000">
        <w:t>Felles plikter</w:t>
      </w:r>
      <w:bookmarkEnd w:id="50"/>
      <w:bookmarkEnd w:id="51"/>
      <w:r w:rsidRPr="00E22000">
        <w:t xml:space="preserve"> </w:t>
      </w:r>
    </w:p>
    <w:p w14:paraId="4DDB0A85" w14:textId="77777777" w:rsidR="00EE1540" w:rsidRPr="00E22000" w:rsidRDefault="00EE1540" w:rsidP="00EE1540">
      <w:pPr>
        <w:pStyle w:val="Overskrift3"/>
        <w:ind w:left="720" w:hanging="720"/>
      </w:pPr>
      <w:bookmarkStart w:id="52" w:name="_Toc92369110"/>
      <w:bookmarkStart w:id="53" w:name="_Toc202360687"/>
      <w:r w:rsidRPr="00E22000">
        <w:t>Samarbeid</w:t>
      </w:r>
      <w:bookmarkEnd w:id="52"/>
      <w:bookmarkEnd w:id="53"/>
    </w:p>
    <w:p w14:paraId="672F5ED7" w14:textId="77777777" w:rsidR="00EE1540" w:rsidRPr="00E22000" w:rsidRDefault="00EE1540" w:rsidP="00AC188B">
      <w:r w:rsidRPr="00E22000">
        <w:t xml:space="preserve">Partene skal lojalt samarbeide om gjennomføringen av Avtalen. </w:t>
      </w:r>
    </w:p>
    <w:p w14:paraId="1F5645BC" w14:textId="77777777" w:rsidR="00EE1540" w:rsidRPr="00E22000" w:rsidRDefault="00EE1540" w:rsidP="00AC188B">
      <w:r w:rsidRPr="00E22000">
        <w:t>Partene skal uten ugrunnet opphold varsle hverandre om forhold de forstår eller bør forstå kan få betydning for Avtalens gjennomføring.</w:t>
      </w:r>
    </w:p>
    <w:p w14:paraId="4BBDF8CA" w14:textId="77777777" w:rsidR="00EE1540" w:rsidRPr="00E22000" w:rsidRDefault="00EE1540" w:rsidP="00EE1540">
      <w:pPr>
        <w:pStyle w:val="Overskrift3"/>
        <w:ind w:left="720" w:hanging="720"/>
      </w:pPr>
      <w:bookmarkStart w:id="54" w:name="_Toc92369111"/>
      <w:bookmarkStart w:id="55" w:name="_Toc202360688"/>
      <w:r w:rsidRPr="00E22000">
        <w:t>Kommunikasjon og møter</w:t>
      </w:r>
      <w:bookmarkEnd w:id="54"/>
      <w:bookmarkEnd w:id="55"/>
    </w:p>
    <w:p w14:paraId="51FE3FC3" w14:textId="77777777" w:rsidR="00EE1540" w:rsidRPr="00E22000" w:rsidRDefault="00EE1540" w:rsidP="00AC188B">
      <w:r w:rsidRPr="00E22000">
        <w:t xml:space="preserve">Kommunikasjon </w:t>
      </w:r>
      <w:proofErr w:type="gramStart"/>
      <w:r w:rsidRPr="00E22000">
        <w:t>vedrørende</w:t>
      </w:r>
      <w:proofErr w:type="gramEnd"/>
      <w:r w:rsidRPr="00E22000">
        <w:t xml:space="preserve"> Avtalen skal rettes til partenes kontaktpersoner slik angitt i Avtalens punkt 1.1 (Avtalens parter og kontaktpersoner). Henvendelser skal besvares uten ugrunnet opphold.  </w:t>
      </w:r>
    </w:p>
    <w:p w14:paraId="21E108A3" w14:textId="77777777" w:rsidR="00EE1540" w:rsidRPr="00E22000" w:rsidRDefault="00EE1540" w:rsidP="00AC188B">
      <w:r w:rsidRPr="00E22000">
        <w:t xml:space="preserve">Avtaleforvalter vil, der det anses hensiktsmessig, gjennomføre minimum ett årlig status- og evalueringsmøte med Leverandøren. Ut over dette kan en part med minst 5 virkedagers varsel </w:t>
      </w:r>
      <w:r w:rsidRPr="00E22000">
        <w:lastRenderedPageBreak/>
        <w:t>innkalle til møte med den annen part for å drøfte måten Avtalen gjennomføres på, herunder fremdrift og status.</w:t>
      </w:r>
    </w:p>
    <w:p w14:paraId="5115252A" w14:textId="77777777" w:rsidR="00EE1540" w:rsidRPr="00E22000" w:rsidRDefault="00EE1540" w:rsidP="00EE1540">
      <w:pPr>
        <w:pStyle w:val="Overskrift1"/>
        <w:ind w:left="432" w:hanging="432"/>
      </w:pPr>
      <w:bookmarkStart w:id="56" w:name="_Toc81563234"/>
      <w:bookmarkStart w:id="57" w:name="_Toc81750050"/>
      <w:bookmarkStart w:id="58" w:name="_Toc92369112"/>
      <w:bookmarkStart w:id="59" w:name="_Toc202360689"/>
      <w:r w:rsidRPr="00E22000">
        <w:t>Vederlag</w:t>
      </w:r>
      <w:bookmarkEnd w:id="56"/>
      <w:bookmarkEnd w:id="57"/>
      <w:r w:rsidRPr="00E22000">
        <w:t xml:space="preserve"> og prisjustering</w:t>
      </w:r>
      <w:bookmarkEnd w:id="58"/>
      <w:bookmarkEnd w:id="59"/>
    </w:p>
    <w:p w14:paraId="333F8ED4" w14:textId="77777777" w:rsidR="00EE1540" w:rsidRPr="00E22000" w:rsidRDefault="00EE1540" w:rsidP="00EE1540">
      <w:pPr>
        <w:pStyle w:val="Overskrift2"/>
        <w:ind w:left="576" w:hanging="576"/>
      </w:pPr>
      <w:bookmarkStart w:id="60" w:name="_Toc92369113"/>
      <w:bookmarkStart w:id="61" w:name="_Toc202360690"/>
      <w:r w:rsidRPr="00E22000">
        <w:t>Vederlag</w:t>
      </w:r>
      <w:bookmarkEnd w:id="60"/>
      <w:bookmarkEnd w:id="61"/>
    </w:p>
    <w:p w14:paraId="28573B4D" w14:textId="2FF6D519" w:rsidR="00EE1540" w:rsidRPr="00E22000" w:rsidRDefault="00EE1540" w:rsidP="00AC188B">
      <w:r>
        <w:t xml:space="preserve">Alle priser for Tjenesten </w:t>
      </w:r>
      <w:proofErr w:type="gramStart"/>
      <w:r>
        <w:t>fremgår</w:t>
      </w:r>
      <w:proofErr w:type="gramEnd"/>
      <w:r>
        <w:t xml:space="preserve"> av </w:t>
      </w:r>
      <w:r w:rsidR="00CB65C6">
        <w:rPr>
          <w:color w:val="1A588E" w:themeColor="background2" w:themeShade="80"/>
        </w:rPr>
        <w:t>B</w:t>
      </w:r>
      <w:r w:rsidRPr="00EE1540">
        <w:rPr>
          <w:color w:val="1A588E" w:themeColor="background2" w:themeShade="80"/>
        </w:rPr>
        <w:t xml:space="preserve">ilag 1 </w:t>
      </w:r>
      <w:r w:rsidRPr="00E72E7C">
        <w:rPr>
          <w:i/>
          <w:iCs/>
          <w:color w:val="1A588E" w:themeColor="background2" w:themeShade="80"/>
        </w:rPr>
        <w:t>P</w:t>
      </w:r>
      <w:r w:rsidRPr="00EA2762">
        <w:rPr>
          <w:i/>
          <w:iCs/>
          <w:color w:val="1A588E" w:themeColor="background2" w:themeShade="80"/>
          <w:highlight w:val="yellow"/>
        </w:rPr>
        <w:t>rissk</w:t>
      </w:r>
      <w:r w:rsidRPr="00E72E7C">
        <w:rPr>
          <w:i/>
          <w:iCs/>
          <w:color w:val="1A588E" w:themeColor="background2" w:themeShade="80"/>
        </w:rPr>
        <w:t>jema</w:t>
      </w:r>
      <w:r w:rsidRPr="00EE1540">
        <w:rPr>
          <w:color w:val="1A588E" w:themeColor="background2" w:themeShade="80"/>
        </w:rPr>
        <w:t>.</w:t>
      </w:r>
      <w:r>
        <w:t xml:space="preserve"> Er ikke annet angitt, er prisene oppgitt i NOK og ekskl. mva. Timepriser skal dekke alle Leverandørens kostnader ved utførelsen av Tjenesten, inkludert fortjeneste. Prisene er faste i Avtaleperioden, med de unntak som følger av </w:t>
      </w:r>
      <w:r w:rsidRPr="00EE1540">
        <w:rPr>
          <w:color w:val="1A588E" w:themeColor="background2" w:themeShade="80"/>
        </w:rPr>
        <w:t>punkt 4.2</w:t>
      </w:r>
      <w:r>
        <w:t xml:space="preserve"> (Prisjustering) nedenfor.</w:t>
      </w:r>
    </w:p>
    <w:p w14:paraId="358ABC1C" w14:textId="77777777" w:rsidR="00EE1540" w:rsidRPr="00E22000" w:rsidRDefault="00EE1540" w:rsidP="00AC188B">
      <w:r w:rsidRPr="00E22000">
        <w:t xml:space="preserve">Kunden betaler ikke kompensasjon for overtid eller kvelds-, natt- eller helligdagsarbeid med mindre dette er særskilt avtalt. </w:t>
      </w:r>
    </w:p>
    <w:p w14:paraId="265F4E6C" w14:textId="77777777" w:rsidR="00EE1540" w:rsidRPr="00E22000" w:rsidRDefault="00EE1540" w:rsidP="00AC188B">
      <w:r w:rsidRPr="00E22000">
        <w:t xml:space="preserve">Utlegg, reise- og diettkostnader og reisetid dekkes bare i den grad det er avtalt. </w:t>
      </w:r>
      <w:bookmarkStart w:id="62" w:name="_Hlk87961587"/>
      <w:r w:rsidRPr="00E22000">
        <w:t>Reise- og diettkostnader skal i så fall spesifiseres og dokumenteres særskilt, og dekkes etter statens gjeldende satser hvis ikke annet er avtalt.</w:t>
      </w:r>
    </w:p>
    <w:p w14:paraId="31504D51" w14:textId="77777777" w:rsidR="00EE1540" w:rsidRPr="00E22000" w:rsidRDefault="00EE1540" w:rsidP="00EE1540">
      <w:pPr>
        <w:pStyle w:val="Overskrift2"/>
        <w:ind w:left="576" w:hanging="576"/>
      </w:pPr>
      <w:bookmarkStart w:id="63" w:name="_Toc92369114"/>
      <w:bookmarkStart w:id="64" w:name="_Toc202360691"/>
      <w:r w:rsidRPr="00E22000">
        <w:t>Prisjustering</w:t>
      </w:r>
      <w:bookmarkEnd w:id="63"/>
      <w:bookmarkEnd w:id="64"/>
    </w:p>
    <w:p w14:paraId="70B2EC39" w14:textId="77777777" w:rsidR="00EE1540" w:rsidRPr="00E22000" w:rsidRDefault="00EE1540" w:rsidP="00EE1540">
      <w:pPr>
        <w:pStyle w:val="Overskrift3"/>
        <w:ind w:left="720" w:hanging="720"/>
      </w:pPr>
      <w:bookmarkStart w:id="65" w:name="_Toc87909531"/>
      <w:bookmarkStart w:id="66" w:name="_Toc92369115"/>
      <w:bookmarkStart w:id="67" w:name="_Toc202360692"/>
      <w:r w:rsidRPr="00E22000">
        <w:t>Prisjustering som følge av myndighetsvedtak</w:t>
      </w:r>
      <w:bookmarkEnd w:id="65"/>
      <w:bookmarkEnd w:id="66"/>
      <w:bookmarkEnd w:id="67"/>
    </w:p>
    <w:p w14:paraId="1B1D31B5" w14:textId="77777777" w:rsidR="00EE1540" w:rsidRPr="00E22000" w:rsidRDefault="00EE1540" w:rsidP="00AC188B">
      <w:bookmarkStart w:id="68" w:name="_Toc87909532"/>
      <w:r w:rsidRPr="00E22000">
        <w:t>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regulering av godtgjørelsen skal fremsettes skriftlig og være dokumentert. Kunden har rett til innsyn i relevante forhold, herunder dokumenter og regnskapsoversikter mv.</w:t>
      </w:r>
    </w:p>
    <w:p w14:paraId="4A08AEEA" w14:textId="77777777" w:rsidR="00EE1540" w:rsidRPr="00E22000" w:rsidRDefault="00EE1540" w:rsidP="00EE1540">
      <w:pPr>
        <w:pStyle w:val="Overskrift3"/>
        <w:ind w:left="720" w:hanging="720"/>
      </w:pPr>
      <w:bookmarkStart w:id="69" w:name="_Toc92369116"/>
      <w:bookmarkStart w:id="70" w:name="_Toc202360693"/>
      <w:r w:rsidRPr="00E22000">
        <w:t>Prisjustering som følge av valutaendringer</w:t>
      </w:r>
      <w:bookmarkEnd w:id="68"/>
      <w:bookmarkEnd w:id="69"/>
      <w:bookmarkEnd w:id="70"/>
    </w:p>
    <w:p w14:paraId="363713DA" w14:textId="1E82266B" w:rsidR="00EE1540" w:rsidRPr="00BB73A3" w:rsidRDefault="00EE1540" w:rsidP="00AC188B">
      <w:pPr>
        <w:rPr>
          <w:color w:val="000000" w:themeColor="text1"/>
        </w:rPr>
      </w:pPr>
      <w:r w:rsidRPr="00BB73A3">
        <w:rPr>
          <w:color w:val="000000" w:themeColor="text1"/>
        </w:rPr>
        <w:t>Prisene justeres ikke som følge av endringer i valutakurs.</w:t>
      </w:r>
      <w:bookmarkStart w:id="71" w:name="_Toc87909534"/>
    </w:p>
    <w:p w14:paraId="7A016044" w14:textId="77777777" w:rsidR="00EE1540" w:rsidRPr="00E22000" w:rsidRDefault="00EE1540" w:rsidP="00EE1540">
      <w:pPr>
        <w:pStyle w:val="Overskrift3"/>
        <w:ind w:left="720" w:hanging="720"/>
      </w:pPr>
      <w:bookmarkStart w:id="72" w:name="_Toc92369117"/>
      <w:bookmarkStart w:id="73" w:name="_Toc202360694"/>
      <w:r w:rsidRPr="00E22000">
        <w:t>Indeksregulering</w:t>
      </w:r>
      <w:bookmarkEnd w:id="71"/>
      <w:bookmarkEnd w:id="72"/>
      <w:bookmarkEnd w:id="73"/>
    </w:p>
    <w:p w14:paraId="09377602" w14:textId="77777777" w:rsidR="00EE1540" w:rsidRPr="00EA2762" w:rsidRDefault="00EE1540" w:rsidP="00AC188B">
      <w:pPr>
        <w:rPr>
          <w:color w:val="000000" w:themeColor="text1"/>
        </w:rPr>
      </w:pPr>
      <w:bookmarkStart w:id="74" w:name="_Hlk92367107"/>
      <w:r w:rsidRPr="00EA2762">
        <w:rPr>
          <w:color w:val="000000" w:themeColor="text1"/>
        </w:rPr>
        <w:t>Prisene kan justeres basert på endring i konsumprisindeksen (KPI) publisert av Statistisk sentralbyrå i henhold til beregningsmetodene angitt under:</w:t>
      </w:r>
    </w:p>
    <w:p w14:paraId="2FB6DD3B" w14:textId="77777777" w:rsidR="00EE1540" w:rsidRPr="00EA2762" w:rsidRDefault="00EE1540" w:rsidP="00AC188B">
      <w:pPr>
        <w:rPr>
          <w:b/>
          <w:bCs/>
          <w:color w:val="000000" w:themeColor="text1"/>
        </w:rPr>
      </w:pPr>
      <w:r w:rsidRPr="00EA2762">
        <w:rPr>
          <w:b/>
          <w:bCs/>
          <w:color w:val="000000" w:themeColor="text1"/>
        </w:rPr>
        <w:t>Beregningsmetode ved førstegangs KPI-justering:</w:t>
      </w:r>
    </w:p>
    <w:p w14:paraId="1551E43F" w14:textId="77777777" w:rsidR="00EE1540" w:rsidRPr="00EA2762" w:rsidRDefault="00EE1540" w:rsidP="00AC188B">
      <w:pPr>
        <w:rPr>
          <w:color w:val="000000" w:themeColor="text1"/>
        </w:rPr>
      </w:pPr>
      <w:r w:rsidRPr="00EA2762" w:rsidDel="00B8440A">
        <w:rPr>
          <w:color w:val="000000" w:themeColor="text1"/>
        </w:rPr>
        <w:t>Prisene er faste</w:t>
      </w:r>
      <w:r w:rsidRPr="00EA2762">
        <w:rPr>
          <w:color w:val="000000" w:themeColor="text1"/>
        </w:rPr>
        <w:t xml:space="preserve"> i</w:t>
      </w:r>
      <w:r w:rsidRPr="00EA2762" w:rsidDel="00B8440A">
        <w:rPr>
          <w:color w:val="000000" w:themeColor="text1"/>
        </w:rPr>
        <w:t xml:space="preserve"> </w:t>
      </w:r>
      <w:r w:rsidRPr="00EA2762">
        <w:rPr>
          <w:color w:val="000000" w:themeColor="text1"/>
        </w:rPr>
        <w:t>12 måneder etter avtalens oppstart.</w:t>
      </w:r>
    </w:p>
    <w:p w14:paraId="01AE0721" w14:textId="77777777" w:rsidR="00EE1540" w:rsidRPr="00EA2762" w:rsidRDefault="00EE1540" w:rsidP="00AC188B">
      <w:pPr>
        <w:rPr>
          <w:color w:val="000000" w:themeColor="text1"/>
        </w:rPr>
      </w:pPr>
      <w:r w:rsidRPr="00EA2762">
        <w:rPr>
          <w:color w:val="000000" w:themeColor="text1"/>
        </w:rPr>
        <w:t xml:space="preserve">Justeringen skal varsles Avtaleforvalter senest 2 måneder før tidspunkt for justering, og basere seg på sist kjente KPI på varslingstidspunktet. </w:t>
      </w:r>
    </w:p>
    <w:p w14:paraId="0C541FFC" w14:textId="77777777" w:rsidR="00EE1540" w:rsidRPr="00EA2762" w:rsidRDefault="00EE1540" w:rsidP="00AC188B">
      <w:pPr>
        <w:rPr>
          <w:color w:val="000000" w:themeColor="text1"/>
        </w:rPr>
      </w:pPr>
      <w:r w:rsidRPr="00EA2762">
        <w:rPr>
          <w:color w:val="000000" w:themeColor="text1"/>
        </w:rPr>
        <w:t xml:space="preserve">Førstegangs KPI-justering i avtaleperioden gjøres ved at opprinnelig avtalt pris justeres med 100 % av endringen i KPI fra [(a) måned og år for innlevering av tilbud] til varslingstidspunkt for første justering. </w:t>
      </w:r>
    </w:p>
    <w:p w14:paraId="125BB35C" w14:textId="77777777" w:rsidR="00EE1540" w:rsidRPr="00EA2762" w:rsidRDefault="00EE1540" w:rsidP="00AC188B">
      <w:pPr>
        <w:rPr>
          <w:b/>
          <w:bCs/>
          <w:color w:val="000000" w:themeColor="text1"/>
        </w:rPr>
      </w:pPr>
      <w:r w:rsidRPr="00EA2762">
        <w:rPr>
          <w:b/>
          <w:bCs/>
          <w:color w:val="000000" w:themeColor="text1"/>
        </w:rPr>
        <w:t>Beregningsmetode ved etterfølgende KPI-justeringer:</w:t>
      </w:r>
    </w:p>
    <w:p w14:paraId="62FC8C5A" w14:textId="77777777" w:rsidR="00EE1540" w:rsidRPr="00EA2762" w:rsidRDefault="00EE1540" w:rsidP="00AC188B">
      <w:pPr>
        <w:rPr>
          <w:color w:val="000000" w:themeColor="text1"/>
        </w:rPr>
      </w:pPr>
      <w:r w:rsidRPr="00EA2762">
        <w:rPr>
          <w:color w:val="000000" w:themeColor="text1"/>
        </w:rPr>
        <w:t>Etterfølgende KPI-justeringer etter førstegangs KPI-justering gjøres ved at den sist KPI-justerte pris justeres med (% lik førstegangs justering) endringen i KPI fra indeksen fra siste KPI-justering.</w:t>
      </w:r>
    </w:p>
    <w:p w14:paraId="0DA155A4" w14:textId="77777777" w:rsidR="00EE1540" w:rsidRPr="00EA2762" w:rsidRDefault="00EE1540" w:rsidP="00AC188B">
      <w:pPr>
        <w:rPr>
          <w:color w:val="000000" w:themeColor="text1"/>
        </w:rPr>
      </w:pPr>
      <w:r w:rsidRPr="00EA2762">
        <w:rPr>
          <w:color w:val="000000" w:themeColor="text1"/>
        </w:rPr>
        <w:lastRenderedPageBreak/>
        <w:t>Tidspunktet for KPI-justering skal alltid være dato for når avtalen startet opp, i påfølgende år. Justeringen skal varsles Avtaleforvalter senest 2 måneder før tidspunkt for justering, og basere seg på sist kjente KPI på varslingstidspunktet.</w:t>
      </w:r>
    </w:p>
    <w:p w14:paraId="015F36D2" w14:textId="77777777" w:rsidR="00EE1540" w:rsidRPr="00EA2762" w:rsidRDefault="00EE1540" w:rsidP="00AC188B">
      <w:pPr>
        <w:rPr>
          <w:b/>
          <w:bCs/>
          <w:color w:val="000000" w:themeColor="text1"/>
        </w:rPr>
      </w:pPr>
      <w:r w:rsidRPr="00EA2762">
        <w:rPr>
          <w:b/>
          <w:bCs/>
          <w:color w:val="000000" w:themeColor="text1"/>
        </w:rPr>
        <w:t>Forsinket varsel om justering:</w:t>
      </w:r>
    </w:p>
    <w:p w14:paraId="3CC6B948" w14:textId="77777777" w:rsidR="00EE1540" w:rsidRPr="00EE1540" w:rsidRDefault="00EE1540" w:rsidP="00AC188B">
      <w:pPr>
        <w:rPr>
          <w:color w:val="1A588E" w:themeColor="background2" w:themeShade="80"/>
        </w:rPr>
      </w:pPr>
      <w:r w:rsidRPr="00EA2762">
        <w:rPr>
          <w:color w:val="000000" w:themeColor="text1"/>
        </w:rPr>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br/>
      </w:r>
      <w:bookmarkEnd w:id="74"/>
    </w:p>
    <w:p w14:paraId="2EBED254" w14:textId="77777777" w:rsidR="00EE1540" w:rsidRPr="00E22000" w:rsidRDefault="00EE1540" w:rsidP="00EE1540">
      <w:pPr>
        <w:pStyle w:val="Overskrift2"/>
        <w:ind w:left="576" w:hanging="576"/>
      </w:pPr>
      <w:bookmarkStart w:id="75" w:name="_Toc92369118"/>
      <w:bookmarkStart w:id="76" w:name="_Toc202360695"/>
      <w:bookmarkEnd w:id="62"/>
      <w:r w:rsidRPr="00E22000">
        <w:t>Fakturerings- og betalingsbetingelser</w:t>
      </w:r>
      <w:bookmarkEnd w:id="75"/>
      <w:bookmarkEnd w:id="76"/>
    </w:p>
    <w:p w14:paraId="6997B748" w14:textId="1CDEA462" w:rsidR="00EE1540" w:rsidRPr="00E22000" w:rsidRDefault="00EE1540" w:rsidP="00AC188B">
      <w:r w:rsidRPr="00E22000">
        <w:t xml:space="preserve">Med mindre annet er avtalt, skal fakturering skje månedlig </w:t>
      </w:r>
      <w:r w:rsidR="004A7F06">
        <w:t xml:space="preserve">i NOK </w:t>
      </w:r>
      <w:r w:rsidRPr="00E22000">
        <w:t>med bakgrunn i leverte Tjenester dokumentert i fakturaunderlaget. Betalingsfrist er 30 dager etter at korrekt faktura er mottatt.</w:t>
      </w:r>
    </w:p>
    <w:p w14:paraId="102697F8" w14:textId="76499EC9" w:rsidR="004A7F06" w:rsidRPr="00780955" w:rsidRDefault="004A7F06" w:rsidP="004A7F06">
      <w:r w:rsidRPr="00780955">
        <w:t xml:space="preserve">Fakturering skal, om ikke annet </w:t>
      </w:r>
      <w:proofErr w:type="gramStart"/>
      <w:r w:rsidRPr="00780955">
        <w:t>fremgår</w:t>
      </w:r>
      <w:proofErr w:type="gramEnd"/>
      <w:r w:rsidRPr="00780955">
        <w:t xml:space="preserve"> av Avtalens bilag, </w:t>
      </w:r>
      <w:r>
        <w:t xml:space="preserve">foregå i henhold til kravene i Bilag </w:t>
      </w:r>
      <w:proofErr w:type="spellStart"/>
      <w:r w:rsidRPr="001E37CA">
        <w:rPr>
          <w:color w:val="1A588E" w:themeColor="background2" w:themeShade="80"/>
        </w:rPr>
        <w:t>X</w:t>
      </w:r>
      <w:proofErr w:type="spellEnd"/>
      <w:r>
        <w:t xml:space="preserve"> </w:t>
      </w:r>
      <w:r w:rsidR="00BE0409">
        <w:t>Avtale om e</w:t>
      </w:r>
      <w:r w:rsidRPr="00E72E7C">
        <w:rPr>
          <w:i/>
          <w:iCs/>
        </w:rPr>
        <w:t xml:space="preserve">lektronisk samhandling med </w:t>
      </w:r>
      <w:proofErr w:type="spellStart"/>
      <w:r w:rsidRPr="00E72E7C">
        <w:rPr>
          <w:i/>
          <w:iCs/>
        </w:rPr>
        <w:t>RHFene</w:t>
      </w:r>
      <w:proofErr w:type="spellEnd"/>
      <w:r>
        <w:t>.</w:t>
      </w:r>
      <w:r w:rsidRPr="00780955">
        <w:t xml:space="preserve">  </w:t>
      </w:r>
    </w:p>
    <w:p w14:paraId="6A2917CE" w14:textId="77777777" w:rsidR="00EE1540" w:rsidRPr="00E22000" w:rsidRDefault="00EE1540" w:rsidP="00AC188B">
      <w:r w:rsidRPr="00E22000">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E22000">
        <w:t xml:space="preserve">Kunden har rett til å returnere fakturaer som ikke tilfredsstiller disse kravene. </w:t>
      </w:r>
    </w:p>
    <w:p w14:paraId="275B26F2" w14:textId="77777777" w:rsidR="004A7F06" w:rsidRDefault="00EE1540" w:rsidP="00AC188B">
      <w:r w:rsidRPr="00E22000">
        <w:t>Det skal ikke beregnes noen form for gebyr eller tillegg ved fakturering.</w:t>
      </w:r>
    </w:p>
    <w:p w14:paraId="45831F10" w14:textId="6293E0EB" w:rsidR="00EE1540" w:rsidRPr="00E22000" w:rsidRDefault="004A7F06" w:rsidP="00AC188B">
      <w:r>
        <w:t>Eventuelle rabatter skal gis per varelinje og ikke som en samlerabatt.</w:t>
      </w:r>
      <w:r w:rsidR="00EE1540" w:rsidRPr="00E22000">
        <w:t xml:space="preserve"> </w:t>
      </w:r>
    </w:p>
    <w:p w14:paraId="524B91DC" w14:textId="77777777" w:rsidR="00EE1540" w:rsidRPr="00E22000" w:rsidRDefault="00EE1540" w:rsidP="00AC188B">
      <w:r w:rsidRPr="00E22000">
        <w:t>Betaling av faktura er ikke ensbetydende med aksept av fakturaunderlag. Omtvistede krav forfaller ikke til betaling før enighet er oppnådd, eller eventuelt før rettskraftig dom er avsagt.</w:t>
      </w:r>
    </w:p>
    <w:p w14:paraId="38279816" w14:textId="77777777" w:rsidR="00EE1540" w:rsidRDefault="00EE1540" w:rsidP="00AC188B">
      <w:r w:rsidRPr="00E22000">
        <w:t xml:space="preserve">Kunden kan gjøre fradrag i mottatt faktura for forskuddsbetalinger og for omtvistede eller utilstrekkelig dokumenterte poster. </w:t>
      </w:r>
    </w:p>
    <w:p w14:paraId="620264CC" w14:textId="77777777" w:rsidR="00EE1540" w:rsidRPr="00E22000" w:rsidRDefault="00EE1540" w:rsidP="00AC188B">
      <w:r w:rsidRPr="000E2D32">
        <w:t xml:space="preserve">Ved feilsendte fakturaer, eller når fakturerte priser er høyere enn inngåtte avtalepriser kan Leverandøren belastes med et gebyr tilsvarende NOK 500 pr faktura. </w:t>
      </w:r>
    </w:p>
    <w:p w14:paraId="10E1DA07" w14:textId="77777777" w:rsidR="00EE1540" w:rsidRPr="00E22000" w:rsidRDefault="00EE1540" w:rsidP="00EE1540">
      <w:pPr>
        <w:pStyle w:val="Overskrift2"/>
        <w:ind w:left="576" w:hanging="576"/>
      </w:pPr>
      <w:bookmarkStart w:id="77" w:name="_Toc92369119"/>
      <w:bookmarkStart w:id="78" w:name="_Toc202360696"/>
      <w:r w:rsidRPr="00E22000">
        <w:t>Forsinkelsesrente</w:t>
      </w:r>
      <w:bookmarkEnd w:id="77"/>
      <w:bookmarkEnd w:id="78"/>
    </w:p>
    <w:p w14:paraId="4375F1F2" w14:textId="77777777" w:rsidR="00EE1540" w:rsidRPr="00E22000" w:rsidRDefault="00EE1540" w:rsidP="00AC188B">
      <w:pPr>
        <w:rPr>
          <w:rFonts w:cs="Arial"/>
        </w:rPr>
      </w:pPr>
      <w:r w:rsidRPr="00E22000">
        <w:t xml:space="preserve">Ved forsinket betaling skal Kunden betale forsinkelsesrente av det forfalte beløp i henhold til lov 17. desember 1976 nr. 100 om renter ved forsinket betaling m.m. (forsinkelsesrenteloven). </w:t>
      </w:r>
    </w:p>
    <w:p w14:paraId="1ECF9B9F" w14:textId="77777777" w:rsidR="00EE1540" w:rsidRPr="00E22000" w:rsidRDefault="00EE1540" w:rsidP="00EE1540">
      <w:pPr>
        <w:pStyle w:val="Overskrift1"/>
        <w:ind w:left="432" w:hanging="432"/>
      </w:pPr>
      <w:bookmarkStart w:id="79" w:name="_Toc81563236"/>
      <w:bookmarkStart w:id="80" w:name="_Toc81750052"/>
      <w:bookmarkStart w:id="81" w:name="_Toc92369120"/>
      <w:bookmarkStart w:id="82" w:name="_Toc202360697"/>
      <w:r w:rsidRPr="00E22000">
        <w:t>Endring, utsettelse og avbestilling</w:t>
      </w:r>
      <w:bookmarkEnd w:id="79"/>
      <w:bookmarkEnd w:id="80"/>
      <w:bookmarkEnd w:id="81"/>
      <w:bookmarkEnd w:id="82"/>
      <w:r w:rsidRPr="00E22000">
        <w:t xml:space="preserve"> </w:t>
      </w:r>
    </w:p>
    <w:p w14:paraId="1D91D9E9" w14:textId="77777777" w:rsidR="00EE1540" w:rsidRPr="00E22000" w:rsidRDefault="00EE1540" w:rsidP="00EE1540">
      <w:pPr>
        <w:pStyle w:val="Overskrift2"/>
        <w:ind w:left="576" w:hanging="576"/>
      </w:pPr>
      <w:bookmarkStart w:id="83" w:name="_Toc92369121"/>
      <w:bookmarkStart w:id="84" w:name="_Toc202360698"/>
      <w:r w:rsidRPr="00E22000">
        <w:t>Endringer</w:t>
      </w:r>
      <w:bookmarkEnd w:id="83"/>
      <w:bookmarkEnd w:id="84"/>
    </w:p>
    <w:p w14:paraId="7F618D7E" w14:textId="77777777" w:rsidR="00EE1540" w:rsidRPr="00E22000" w:rsidRDefault="00EE1540" w:rsidP="00AC188B">
      <w:r w:rsidRPr="00E22000">
        <w:t xml:space="preserve">Innenfor det partene med rimelighet kunne forvente da Avtalen ble inngått, kan Kunden kreve endringer i Avtalen. Krav om endringer fremsettes skriftlig. </w:t>
      </w:r>
    </w:p>
    <w:p w14:paraId="5C7E1069" w14:textId="77777777" w:rsidR="00EE1540" w:rsidRPr="00E22000" w:rsidRDefault="00EE1540" w:rsidP="00AC188B">
      <w:r w:rsidRPr="00E22000">
        <w:t>Har Leverandøren forslag til endringer, skal Kunden varsles skriftlig om dette så snart dette blir klart for Leverandøren. Endringer skal være skriftlig godkjent av Kunden før de iverksettes.</w:t>
      </w:r>
    </w:p>
    <w:p w14:paraId="6B486CE0" w14:textId="638E8095" w:rsidR="00EE1540" w:rsidRPr="00E22000" w:rsidRDefault="00EE1540" w:rsidP="00AC188B">
      <w:pPr>
        <w:rPr>
          <w:color w:val="000000" w:themeColor="text1"/>
        </w:rPr>
      </w:pPr>
      <w:r w:rsidRPr="00E22000">
        <w:rPr>
          <w:color w:val="000000" w:themeColor="text1"/>
        </w:rPr>
        <w:t xml:space="preserve">Enhver endring eller tillegg som har innvirkning på Avtalen, for eksempel i form av endret innhold, prismessige konsekvenser eller andre avtalte betingelser, skal avtales skriftlig og nedtegnes i </w:t>
      </w:r>
      <w:r w:rsidR="00E72E7C" w:rsidRPr="00BB73A3">
        <w:rPr>
          <w:color w:val="000000" w:themeColor="text1"/>
        </w:rPr>
        <w:t>B</w:t>
      </w:r>
      <w:r w:rsidRPr="00BB73A3">
        <w:rPr>
          <w:color w:val="000000" w:themeColor="text1"/>
        </w:rPr>
        <w:t xml:space="preserve">ilag </w:t>
      </w:r>
      <w:proofErr w:type="spellStart"/>
      <w:r w:rsidRPr="00BB73A3">
        <w:rPr>
          <w:color w:val="000000" w:themeColor="text1"/>
        </w:rPr>
        <w:t>X</w:t>
      </w:r>
      <w:proofErr w:type="spellEnd"/>
      <w:r w:rsidRPr="00BB73A3">
        <w:rPr>
          <w:color w:val="000000" w:themeColor="text1"/>
        </w:rPr>
        <w:t xml:space="preserve"> </w:t>
      </w:r>
      <w:r w:rsidRPr="00BB73A3">
        <w:rPr>
          <w:i/>
          <w:iCs/>
          <w:color w:val="000000" w:themeColor="text1"/>
        </w:rPr>
        <w:t>Endringsprotokoll</w:t>
      </w:r>
      <w:r w:rsidRPr="00BB73A3">
        <w:rPr>
          <w:color w:val="000000" w:themeColor="text1"/>
        </w:rPr>
        <w:t>.</w:t>
      </w:r>
    </w:p>
    <w:p w14:paraId="5485BA52" w14:textId="77777777" w:rsidR="00EE1540" w:rsidRPr="00E22000" w:rsidRDefault="00EE1540" w:rsidP="00AC188B">
      <w:r w:rsidRPr="00E22000">
        <w:lastRenderedPageBreak/>
        <w:t>Det kan ikke gjøres vesentlige endringer i Avtalen.</w:t>
      </w:r>
    </w:p>
    <w:p w14:paraId="2949B9D3" w14:textId="77777777" w:rsidR="00EE1540" w:rsidRPr="00E22000" w:rsidRDefault="00EE1540" w:rsidP="00EE1540">
      <w:pPr>
        <w:pStyle w:val="Overskrift2"/>
        <w:ind w:left="576" w:hanging="576"/>
      </w:pPr>
      <w:bookmarkStart w:id="85" w:name="_Toc92369122"/>
      <w:bookmarkStart w:id="86" w:name="_Toc202360699"/>
      <w:r w:rsidRPr="00E22000">
        <w:t>Vederlag for endringer</w:t>
      </w:r>
      <w:bookmarkEnd w:id="85"/>
      <w:bookmarkEnd w:id="86"/>
    </w:p>
    <w:p w14:paraId="0C6AABEC" w14:textId="77777777" w:rsidR="00EE1540" w:rsidRPr="00E22000" w:rsidRDefault="00EE1540" w:rsidP="00AC188B">
      <w:r w:rsidRPr="00E22000">
        <w:t xml:space="preserve">Vederlag for endringer skal være i samsvar med </w:t>
      </w:r>
      <w:r w:rsidRPr="00E22000">
        <w:rPr>
          <w:color w:val="000000" w:themeColor="text1"/>
        </w:rPr>
        <w:t xml:space="preserve">Avtalens opprinnelige prisnivå. </w:t>
      </w:r>
      <w:r w:rsidRPr="00E22000">
        <w:t>Dersom endringer medfører kostnadsøkning eller -besparelser skal partene forhandle særskilt om dette, men anvendelige enhetspriser skal legges til grunn.</w:t>
      </w:r>
    </w:p>
    <w:p w14:paraId="73522F29" w14:textId="77777777" w:rsidR="00EE1540" w:rsidRPr="00E22000" w:rsidRDefault="00EE1540" w:rsidP="00EE1540">
      <w:pPr>
        <w:pStyle w:val="Overskrift2"/>
        <w:ind w:left="576" w:hanging="576"/>
      </w:pPr>
      <w:bookmarkStart w:id="87" w:name="_Toc92369123"/>
      <w:bookmarkStart w:id="88" w:name="_Toc202360700"/>
      <w:r w:rsidRPr="00E22000">
        <w:t>Utsettelse</w:t>
      </w:r>
      <w:bookmarkEnd w:id="87"/>
      <w:bookmarkEnd w:id="88"/>
      <w:r w:rsidRPr="00E22000">
        <w:t xml:space="preserve"> </w:t>
      </w:r>
    </w:p>
    <w:p w14:paraId="32E81B1A" w14:textId="77777777" w:rsidR="00EE1540" w:rsidRPr="00E22000" w:rsidRDefault="00EE1540" w:rsidP="00AC188B">
      <w:r w:rsidRPr="00E22000">
        <w:t xml:space="preserve">Kunden kan ved skriftlig varsel utsette en planlagt Tjeneste. Etter slikt varsel skal Leverandøren uten ugrunnet opphold meddele Kunden hvilke virkninger utsettelsen kan få for utførelsen av Tjenesten. Leverandøren skal gjenoppta Tjenesten straks Kunden varsler om dette. </w:t>
      </w:r>
    </w:p>
    <w:p w14:paraId="0D647ACE" w14:textId="77777777" w:rsidR="00EE1540" w:rsidRPr="00E22000" w:rsidRDefault="00EE1540" w:rsidP="00AC188B">
      <w:r w:rsidRPr="00E22000">
        <w:t>I utsettelsesperioden kan Leverandøren kun kreve å få dekket dokumenterte og nødvendige utgifter i forbindelse med demobilisering og mobilisering av personell.</w:t>
      </w:r>
    </w:p>
    <w:p w14:paraId="62C7F9D0" w14:textId="77777777" w:rsidR="00EE1540" w:rsidRPr="00E22000" w:rsidRDefault="00EE1540" w:rsidP="00EE1540">
      <w:pPr>
        <w:pStyle w:val="Overskrift2"/>
        <w:ind w:left="576" w:hanging="576"/>
      </w:pPr>
      <w:bookmarkStart w:id="89" w:name="_Toc92369124"/>
      <w:bookmarkStart w:id="90" w:name="_Toc202360701"/>
      <w:r w:rsidRPr="00E22000">
        <w:t>Avbestilling</w:t>
      </w:r>
      <w:bookmarkEnd w:id="89"/>
      <w:bookmarkEnd w:id="90"/>
      <w:r w:rsidRPr="00E22000">
        <w:t xml:space="preserve"> </w:t>
      </w:r>
    </w:p>
    <w:p w14:paraId="2CC79D9F" w14:textId="47187D1D" w:rsidR="00EE1540" w:rsidRPr="00E22000" w:rsidRDefault="00EE1540" w:rsidP="00AC188B">
      <w:r w:rsidRPr="00E22000">
        <w:t xml:space="preserve">Kunden kan med skriftlig varsel til Leverandøren </w:t>
      </w:r>
      <w:r w:rsidR="009A1CC7">
        <w:t xml:space="preserve">kostnadsfritt </w:t>
      </w:r>
      <w:r w:rsidRPr="00E22000">
        <w:t xml:space="preserve">avbestille Tjenesten med 30 dagers </w:t>
      </w:r>
      <w:r w:rsidR="009A1CC7">
        <w:t>varsel før oppstart av Tjenesten.</w:t>
      </w:r>
    </w:p>
    <w:p w14:paraId="00F69650" w14:textId="27522329" w:rsidR="00EE1540" w:rsidRPr="00E22000" w:rsidRDefault="00EE1540" w:rsidP="00AC188B">
      <w:pPr>
        <w:rPr>
          <w:rFonts w:cstheme="minorHAnsi"/>
        </w:rPr>
      </w:pPr>
      <w:r w:rsidRPr="00E22000">
        <w:rPr>
          <w:rFonts w:cstheme="minorHAnsi"/>
        </w:rPr>
        <w:t xml:space="preserve">Ved avbestilling </w:t>
      </w:r>
      <w:r w:rsidR="009A1CC7">
        <w:rPr>
          <w:rFonts w:cstheme="minorHAnsi"/>
        </w:rPr>
        <w:t xml:space="preserve">utenom forholdene nevnt i første setning skal kunde </w:t>
      </w:r>
      <w:r w:rsidRPr="00E22000">
        <w:rPr>
          <w:rFonts w:cstheme="minorHAnsi"/>
        </w:rPr>
        <w:t>betale:</w:t>
      </w:r>
    </w:p>
    <w:p w14:paraId="0EF11B5C"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Det beløp Leverandøren har til gode for allerede utført arbeid.</w:t>
      </w:r>
    </w:p>
    <w:p w14:paraId="52B356EA"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Leverandørens dokumenterte merkostnader knyttet til omdisponering av personell.</w:t>
      </w:r>
    </w:p>
    <w:p w14:paraId="451A20B8"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Andre direkte kostnader som Leverandøren påføres som følge av avbestillingen.</w:t>
      </w:r>
    </w:p>
    <w:p w14:paraId="1665FC93"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Et gebyr på 4 (fire) prosent av avtalt vederlag for hele oppdraget.</w:t>
      </w:r>
    </w:p>
    <w:p w14:paraId="6197630D" w14:textId="77777777" w:rsidR="00EE1540" w:rsidRPr="00E22000" w:rsidRDefault="00EE1540" w:rsidP="00EE1540">
      <w:pPr>
        <w:pStyle w:val="Overskrift1"/>
        <w:ind w:left="432" w:hanging="432"/>
      </w:pPr>
      <w:bookmarkStart w:id="91" w:name="_Toc92369125"/>
      <w:bookmarkStart w:id="92" w:name="_Toc202360702"/>
      <w:bookmarkStart w:id="93" w:name="_Toc81563238"/>
      <w:bookmarkStart w:id="94" w:name="_Toc81750054"/>
      <w:r w:rsidRPr="00E22000">
        <w:t>Kundens mislighold</w:t>
      </w:r>
      <w:bookmarkEnd w:id="91"/>
      <w:bookmarkEnd w:id="92"/>
    </w:p>
    <w:p w14:paraId="07BFC6CA" w14:textId="77777777" w:rsidR="00EE1540" w:rsidRPr="00E22000" w:rsidRDefault="00EE1540" w:rsidP="00EE1540">
      <w:pPr>
        <w:pStyle w:val="Overskrift2"/>
        <w:ind w:left="576" w:hanging="576"/>
      </w:pPr>
      <w:bookmarkStart w:id="95" w:name="_Toc92369126"/>
      <w:bookmarkStart w:id="96" w:name="_Toc202360703"/>
      <w:r w:rsidRPr="00E22000">
        <w:t>Hva som anses som mislighold</w:t>
      </w:r>
      <w:bookmarkEnd w:id="95"/>
      <w:bookmarkEnd w:id="96"/>
      <w:r w:rsidRPr="00E22000">
        <w:t xml:space="preserve"> </w:t>
      </w:r>
    </w:p>
    <w:p w14:paraId="6339D76C" w14:textId="77777777" w:rsidR="00EE1540" w:rsidRPr="00E22000" w:rsidRDefault="00EE1540" w:rsidP="00AC188B">
      <w:r w:rsidRPr="00E22000">
        <w:t>Det foreligger mislighold fra Kundens side dersom:</w:t>
      </w:r>
    </w:p>
    <w:p w14:paraId="3D0A323C" w14:textId="77777777" w:rsidR="00EE1540" w:rsidRPr="00E22000" w:rsidRDefault="00EE1540" w:rsidP="00EE1540">
      <w:pPr>
        <w:numPr>
          <w:ilvl w:val="0"/>
          <w:numId w:val="35"/>
        </w:numPr>
        <w:contextualSpacing/>
      </w:pPr>
      <w:r>
        <w:t xml:space="preserve">Betaling ikke skjer til rett tid, jf. </w:t>
      </w:r>
      <w:r w:rsidRPr="00EE1540">
        <w:rPr>
          <w:color w:val="1A588E" w:themeColor="background2" w:themeShade="80"/>
        </w:rPr>
        <w:t>kapittel 4</w:t>
      </w:r>
      <w:r>
        <w:t xml:space="preserve"> (Vederlag, betalingsbetingelser og prisjustering)</w:t>
      </w:r>
    </w:p>
    <w:p w14:paraId="4B360622" w14:textId="77777777" w:rsidR="00EE1540" w:rsidRPr="00E22000" w:rsidRDefault="00EE1540" w:rsidP="00EE1540">
      <w:pPr>
        <w:numPr>
          <w:ilvl w:val="0"/>
          <w:numId w:val="35"/>
        </w:numPr>
        <w:contextualSpacing/>
      </w:pPr>
      <w:r w:rsidRPr="00E22000">
        <w:t>Kunden på annen måte ikke oppfyller sine forpliktelser etter Avtalen</w:t>
      </w:r>
    </w:p>
    <w:p w14:paraId="72961420" w14:textId="77777777" w:rsidR="00EE1540" w:rsidRPr="00E22000" w:rsidRDefault="00EE1540" w:rsidP="00AC188B">
      <w:pPr>
        <w:spacing w:line="257" w:lineRule="auto"/>
        <w:ind w:left="1065"/>
        <w:contextualSpacing/>
        <w:rPr>
          <w:rFonts w:ascii="Calibri" w:eastAsia="Calibri" w:hAnsi="Calibri" w:cs="Calibri"/>
        </w:rPr>
      </w:pPr>
    </w:p>
    <w:p w14:paraId="028EFE4C" w14:textId="77777777" w:rsidR="00EE1540" w:rsidRPr="00E22000" w:rsidRDefault="00EE1540" w:rsidP="00AC188B">
      <w:r>
        <w:t>Det foreligger likevel ikke mislighold hvis situasjonen skyldes Leverandørens forhold, eller forhold som anses som Force Majeure</w:t>
      </w:r>
      <w:r w:rsidRPr="00BB73A3">
        <w:rPr>
          <w:color w:val="000000" w:themeColor="text1"/>
        </w:rPr>
        <w:t xml:space="preserve"> (kapittel 9). Leverandøren </w:t>
      </w:r>
      <w:r>
        <w:t>skal reklamere skriftlig uten ugrunnet opphold etter at misligholdet er oppdaget eller burde vært oppdaget.</w:t>
      </w:r>
    </w:p>
    <w:p w14:paraId="42BE6806" w14:textId="77777777" w:rsidR="00EE1540" w:rsidRPr="00E22000" w:rsidRDefault="00EE1540" w:rsidP="00EE1540">
      <w:pPr>
        <w:pStyle w:val="Overskrift2"/>
        <w:ind w:left="576" w:hanging="576"/>
      </w:pPr>
      <w:bookmarkStart w:id="97" w:name="_Toc92369127"/>
      <w:bookmarkStart w:id="98" w:name="_Toc202360704"/>
      <w:r w:rsidRPr="00E22000">
        <w:t>Leverandørens krav ved Kundens mislighold</w:t>
      </w:r>
      <w:bookmarkEnd w:id="97"/>
      <w:bookmarkEnd w:id="98"/>
    </w:p>
    <w:p w14:paraId="1DA993CA" w14:textId="77777777" w:rsidR="00EE1540" w:rsidRPr="00E22000" w:rsidRDefault="00EE1540" w:rsidP="00EE1540">
      <w:pPr>
        <w:pStyle w:val="Overskrift3"/>
        <w:ind w:left="720" w:hanging="720"/>
        <w:rPr>
          <w:sz w:val="26"/>
          <w:szCs w:val="26"/>
        </w:rPr>
      </w:pPr>
      <w:bookmarkStart w:id="99" w:name="_Toc92369128"/>
      <w:bookmarkStart w:id="100" w:name="_Toc202360705"/>
      <w:r w:rsidRPr="00E22000">
        <w:t>Merutgifter</w:t>
      </w:r>
      <w:bookmarkEnd w:id="99"/>
      <w:bookmarkEnd w:id="100"/>
    </w:p>
    <w:p w14:paraId="0D975C31" w14:textId="77777777" w:rsidR="00EE1540" w:rsidRPr="00E22000" w:rsidRDefault="00EE1540" w:rsidP="00AC188B">
      <w:r w:rsidRPr="00E22000">
        <w:t>Leverandøren kan kreve vederlag for de dokumenterte merutgifter han blir påført som følge av mislighold fra Kundens side.</w:t>
      </w:r>
    </w:p>
    <w:p w14:paraId="02B872EF" w14:textId="77777777" w:rsidR="00EE1540" w:rsidRPr="00E22000" w:rsidRDefault="00EE1540" w:rsidP="00EE1540">
      <w:pPr>
        <w:pStyle w:val="Overskrift3"/>
        <w:ind w:left="720" w:hanging="720"/>
      </w:pPr>
      <w:bookmarkStart w:id="101" w:name="_Toc92369129"/>
      <w:bookmarkStart w:id="102" w:name="_Toc202360706"/>
      <w:r w:rsidRPr="00E22000">
        <w:t>Heving</w:t>
      </w:r>
      <w:bookmarkEnd w:id="101"/>
      <w:bookmarkEnd w:id="102"/>
    </w:p>
    <w:p w14:paraId="791DF7F6" w14:textId="77777777" w:rsidR="00EE1540" w:rsidRPr="00E22000" w:rsidRDefault="00EE1540" w:rsidP="00AC188B">
      <w:r w:rsidRPr="00E22000">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DBEA0F8" w14:textId="77777777" w:rsidR="00EE1540" w:rsidRPr="00E22000" w:rsidRDefault="00EE1540" w:rsidP="00EE1540">
      <w:pPr>
        <w:pStyle w:val="Overskrift3"/>
        <w:ind w:left="720" w:hanging="720"/>
      </w:pPr>
      <w:bookmarkStart w:id="103" w:name="_Toc92369130"/>
      <w:bookmarkStart w:id="104" w:name="_Toc202360707"/>
      <w:r w:rsidRPr="00E22000">
        <w:lastRenderedPageBreak/>
        <w:t>Erstatning</w:t>
      </w:r>
      <w:bookmarkEnd w:id="103"/>
      <w:bookmarkEnd w:id="104"/>
    </w:p>
    <w:p w14:paraId="6531F33A" w14:textId="77777777" w:rsidR="00EE1540" w:rsidRPr="00E22000" w:rsidRDefault="00EE1540" w:rsidP="00AC188B">
      <w:r w:rsidRPr="00E22000">
        <w:t>Leverandøren kan kreve erstatning for tap som med rimelighet kan føres tilbake til misligholdet, med mindre det godtgjøres at misligholdet ikke kan tilskrives Kunden.</w:t>
      </w:r>
    </w:p>
    <w:p w14:paraId="484CED8F" w14:textId="319DD502" w:rsidR="00EE1540" w:rsidRDefault="00EE1540" w:rsidP="00AC188B">
      <w:r w:rsidRPr="00E22000">
        <w:t xml:space="preserve">Erstatning for indirekte tap kan </w:t>
      </w:r>
      <w:r w:rsidR="00E01D1D">
        <w:t>ikke</w:t>
      </w:r>
      <w:r w:rsidR="00E01D1D" w:rsidRPr="00E22000">
        <w:t xml:space="preserve"> </w:t>
      </w:r>
      <w:r w:rsidRPr="00E22000">
        <w:t>kreves</w:t>
      </w:r>
      <w:r w:rsidR="00E01D1D">
        <w:t>. Indirekte tap omfatter, men er ikke begrenset til, tapt fortjeneste av enhver art, tapte besparelser, tap av data og kr</w:t>
      </w:r>
      <w:r w:rsidR="00B0098A">
        <w:t>a</w:t>
      </w:r>
      <w:r w:rsidR="00E01D1D">
        <w:t>v fra tredjeparter med unntak av idømt erstatningsansvar for rettsmangler.</w:t>
      </w:r>
    </w:p>
    <w:p w14:paraId="13292DED" w14:textId="1B6B46E3" w:rsidR="00E01D1D" w:rsidRPr="00E22000" w:rsidRDefault="00E01D1D" w:rsidP="00AC188B">
      <w:r>
        <w:t>Samlet erstatnings i avtaleperioden er begrenset til et beløp som tilsvarer avtalt vederlag eller et øvre estimat for bistanden, eksklusive merverdiavgift.</w:t>
      </w:r>
    </w:p>
    <w:p w14:paraId="4A425998" w14:textId="3C0A82B7" w:rsidR="00EE1540" w:rsidRPr="00E22000" w:rsidRDefault="00E01D1D" w:rsidP="00AC188B">
      <w:r>
        <w:t>Disse begrensningene gjelder imidlertid ikke hvis kunden eller noen denne svarer for, har utvist grov uaktsomhet eller forsett</w:t>
      </w:r>
      <w:r w:rsidR="00EE1540" w:rsidRPr="00E22000">
        <w:t>.</w:t>
      </w:r>
    </w:p>
    <w:p w14:paraId="6E740378" w14:textId="77777777" w:rsidR="00EE1540" w:rsidRPr="00E22000" w:rsidRDefault="00EE1540" w:rsidP="00EE1540">
      <w:pPr>
        <w:pStyle w:val="Overskrift1"/>
        <w:ind w:left="432" w:hanging="432"/>
      </w:pPr>
      <w:bookmarkStart w:id="105" w:name="_Toc92369131"/>
      <w:bookmarkStart w:id="106" w:name="_Toc202360708"/>
      <w:r w:rsidRPr="00E22000">
        <w:t>Leverandørens mislighold</w:t>
      </w:r>
      <w:bookmarkEnd w:id="93"/>
      <w:bookmarkEnd w:id="94"/>
      <w:bookmarkEnd w:id="105"/>
      <w:bookmarkEnd w:id="106"/>
    </w:p>
    <w:p w14:paraId="73B5F7F8" w14:textId="77777777" w:rsidR="00EE1540" w:rsidRPr="00E22000" w:rsidRDefault="00EE1540" w:rsidP="00EE1540">
      <w:pPr>
        <w:pStyle w:val="Overskrift2"/>
        <w:ind w:left="576" w:hanging="576"/>
      </w:pPr>
      <w:bookmarkStart w:id="107" w:name="_Toc92369132"/>
      <w:bookmarkStart w:id="108" w:name="_Toc202360709"/>
      <w:r w:rsidRPr="00E22000">
        <w:t>Mangler</w:t>
      </w:r>
      <w:bookmarkEnd w:id="107"/>
      <w:bookmarkEnd w:id="108"/>
      <w:r w:rsidRPr="00E22000">
        <w:t xml:space="preserve"> </w:t>
      </w:r>
    </w:p>
    <w:p w14:paraId="26F6DC28" w14:textId="77777777" w:rsidR="00EE1540" w:rsidRPr="00E22000" w:rsidRDefault="00EE1540" w:rsidP="00EE1540">
      <w:pPr>
        <w:pStyle w:val="Overskrift3"/>
        <w:ind w:left="720" w:hanging="720"/>
      </w:pPr>
      <w:bookmarkStart w:id="109" w:name="_Toc92369133"/>
      <w:bookmarkStart w:id="110" w:name="_Toc202360710"/>
      <w:r w:rsidRPr="00E22000">
        <w:t>Hva som utgjør en mangel</w:t>
      </w:r>
      <w:bookmarkEnd w:id="109"/>
      <w:bookmarkEnd w:id="110"/>
      <w:r w:rsidRPr="00E22000">
        <w:t xml:space="preserve"> </w:t>
      </w:r>
    </w:p>
    <w:p w14:paraId="6768B622" w14:textId="77777777" w:rsidR="00EE1540" w:rsidRPr="00E22000" w:rsidRDefault="00EE1540" w:rsidP="00AC188B">
      <w:r w:rsidRPr="00E22000">
        <w:t>Det foreligger mangel dersom Tjenesten ikke oppfyller de krav som følger av Avtalen, og dette skyldes forhold Leverandøren svarer for. Det samme gjelder dersom Tjenesten ikke oppfyller et bestemt formål som Leverandøren var eller måtte være kjent med da Avtalen ble inngått.</w:t>
      </w:r>
    </w:p>
    <w:p w14:paraId="37201AC2" w14:textId="77777777" w:rsidR="00EE1540" w:rsidRPr="00E22000" w:rsidRDefault="00EE1540" w:rsidP="00AC188B">
      <w:bookmarkStart w:id="111" w:name="_Hlk87340308"/>
      <w:r w:rsidRPr="00E22000">
        <w:t xml:space="preserve">Med mindre annet er avtalt foreligger dessuten mangel dersom Tjenesten ikke er i samsvar med offentligrettslige krav som stilles i lovgivningen eller offentlig vedtak i </w:t>
      </w:r>
      <w:proofErr w:type="gramStart"/>
      <w:r w:rsidRPr="00E22000">
        <w:t>medhold av</w:t>
      </w:r>
      <w:proofErr w:type="gramEnd"/>
      <w:r w:rsidRPr="00E22000">
        <w:t xml:space="preserve"> lov på den tid avropet foretas.</w:t>
      </w:r>
    </w:p>
    <w:p w14:paraId="65AF473C" w14:textId="77777777" w:rsidR="00EE1540" w:rsidRPr="00E22000" w:rsidRDefault="00EE1540" w:rsidP="00EE1540">
      <w:pPr>
        <w:pStyle w:val="Overskrift3"/>
        <w:ind w:left="720" w:hanging="720"/>
      </w:pPr>
      <w:bookmarkStart w:id="112" w:name="_Toc92369134"/>
      <w:bookmarkStart w:id="113" w:name="_Toc202360711"/>
      <w:bookmarkEnd w:id="111"/>
      <w:r w:rsidRPr="00E22000">
        <w:t>Kundens reklamasjonsfrist</w:t>
      </w:r>
      <w:bookmarkEnd w:id="112"/>
      <w:bookmarkEnd w:id="113"/>
      <w:r w:rsidRPr="00E22000">
        <w:t xml:space="preserve"> </w:t>
      </w:r>
    </w:p>
    <w:p w14:paraId="104CC2EF" w14:textId="77777777" w:rsidR="00EE1540" w:rsidRPr="00E22000" w:rsidRDefault="00EE1540" w:rsidP="00AC188B">
      <w:r w:rsidRPr="00E22000">
        <w:t xml:space="preserve">Kunden plikter å gi Leverandøren melding om mangelen innen rimelig tid etter at Kunden oppdaget eller burde ha oppdaget den. </w:t>
      </w:r>
    </w:p>
    <w:p w14:paraId="6BDF0125" w14:textId="77777777" w:rsidR="00EE1540" w:rsidRPr="00E22000" w:rsidRDefault="00EE1540" w:rsidP="00AC188B">
      <w:r w:rsidRPr="00E22000">
        <w:t xml:space="preserve">Det gjelder ingen reklamasjonsfrist dersom Leverandøren eller noen han svarer for har utvist forsett eller grov uaktsomhet.  </w:t>
      </w:r>
    </w:p>
    <w:p w14:paraId="653BDCBA" w14:textId="77777777" w:rsidR="00EE1540" w:rsidRPr="00E22000" w:rsidRDefault="00EE1540" w:rsidP="00AC188B">
      <w:r w:rsidRPr="00E22000">
        <w:t>Dersom Kunden eller Avtaleforvalter henvender seg til Leverandøren om mislighold, skal Leverandøren følge opp henvendelsen uten ugrunnet opphold.</w:t>
      </w:r>
    </w:p>
    <w:p w14:paraId="448FC82D" w14:textId="77777777" w:rsidR="00EE1540" w:rsidRPr="00E22000" w:rsidRDefault="00EE1540" w:rsidP="00AC188B">
      <w:r w:rsidRPr="00E22000">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5AFF42CF" w14:textId="77777777" w:rsidR="00EE1540" w:rsidRPr="00E22000" w:rsidRDefault="00EE1540" w:rsidP="00EE1540">
      <w:pPr>
        <w:pStyle w:val="Overskrift3"/>
        <w:ind w:left="720" w:hanging="720"/>
      </w:pPr>
      <w:bookmarkStart w:id="114" w:name="_Toc92369135"/>
      <w:bookmarkStart w:id="115" w:name="_Toc202360712"/>
      <w:r w:rsidRPr="00E22000">
        <w:t>Tilbakehold</w:t>
      </w:r>
      <w:bookmarkEnd w:id="114"/>
      <w:bookmarkEnd w:id="115"/>
    </w:p>
    <w:p w14:paraId="0DB2DE96" w14:textId="77777777" w:rsidR="00EE1540" w:rsidRPr="00E22000" w:rsidRDefault="00EE1540" w:rsidP="00AC188B">
      <w:pPr>
        <w:rPr>
          <w:rFonts w:asciiTheme="majorHAnsi" w:eastAsiaTheme="majorEastAsia" w:hAnsiTheme="majorHAnsi" w:cstheme="majorBidi"/>
          <w:color w:val="FF0000"/>
          <w:sz w:val="24"/>
          <w:szCs w:val="24"/>
          <w:highlight w:val="yellow"/>
        </w:rPr>
      </w:pPr>
      <w:r w:rsidRPr="00E22000">
        <w:t>Ved Leverandørens mislighold kan Kunden holde betalingen tilbake, men ikke åpenbart mer enn det som er nødvendig for å sikre Kundens krav som følge av misligholdet.</w:t>
      </w:r>
    </w:p>
    <w:p w14:paraId="2211DCBD" w14:textId="77777777" w:rsidR="00EE1540" w:rsidRPr="00E22000" w:rsidRDefault="00EE1540" w:rsidP="00EE1540">
      <w:pPr>
        <w:pStyle w:val="Overskrift3"/>
        <w:ind w:left="720" w:hanging="720"/>
      </w:pPr>
      <w:bookmarkStart w:id="116" w:name="_Toc92369136"/>
      <w:bookmarkStart w:id="117" w:name="_Toc202360713"/>
      <w:r w:rsidRPr="00E22000">
        <w:t>Utbedring</w:t>
      </w:r>
      <w:bookmarkEnd w:id="116"/>
      <w:bookmarkEnd w:id="117"/>
      <w:r w:rsidRPr="00E22000">
        <w:t xml:space="preserve"> </w:t>
      </w:r>
    </w:p>
    <w:p w14:paraId="224DF3A3" w14:textId="77777777" w:rsidR="00EE1540" w:rsidRPr="00E22000" w:rsidRDefault="00EE1540" w:rsidP="00AC188B">
      <w:r w:rsidRPr="00E22000">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238877CD" w14:textId="77777777" w:rsidR="00EE1540" w:rsidRPr="00E22000" w:rsidRDefault="00EE1540" w:rsidP="00AC188B">
      <w:r w:rsidRPr="00E22000">
        <w:t xml:space="preserve">Leverandøren har krav på å få utbedre mangelen dersom utbedringen kan skje uten vesentlig ulempe for Kunden, og Kunden heller ikke ellers har særlig grunn til å motsette seg utbedring. Slik særlig </w:t>
      </w:r>
      <w:r w:rsidRPr="00E22000">
        <w:lastRenderedPageBreak/>
        <w:t xml:space="preserve">grunn vil for eksempel kunne foreligge der Leverandøren tidligere har gjort mislykkede forsøk på utbedring. </w:t>
      </w:r>
    </w:p>
    <w:p w14:paraId="4568C72B" w14:textId="77777777" w:rsidR="00EE1540" w:rsidRPr="00E22000" w:rsidRDefault="00EE1540" w:rsidP="00AC188B">
      <w:r w:rsidRPr="00E22000">
        <w:t xml:space="preserve">Utbedring skjer for Leverandørens regning. Leverandøren skal dekke kostnadene ved utbedringen, inkludert utgifter til konstatering av mangelen, tilkomstutgifter og andre utgifter som er en direkte og nødvendig følge av utbedringen. </w:t>
      </w:r>
    </w:p>
    <w:p w14:paraId="5FAD9256" w14:textId="77777777" w:rsidR="00EE1540" w:rsidRPr="00E22000" w:rsidRDefault="00EE1540" w:rsidP="00EE1540">
      <w:pPr>
        <w:pStyle w:val="Overskrift3"/>
        <w:ind w:left="720" w:hanging="720"/>
      </w:pPr>
      <w:bookmarkStart w:id="118" w:name="_Toc92369137"/>
      <w:bookmarkStart w:id="119" w:name="_Toc202360714"/>
      <w:r w:rsidRPr="00E22000">
        <w:t>Prisavslag</w:t>
      </w:r>
      <w:bookmarkEnd w:id="118"/>
      <w:bookmarkEnd w:id="119"/>
      <w:r w:rsidRPr="00E22000">
        <w:t xml:space="preserve"> </w:t>
      </w:r>
    </w:p>
    <w:p w14:paraId="20D3E5A7" w14:textId="77777777" w:rsidR="00EE1540" w:rsidRPr="00E22000" w:rsidRDefault="00EE1540" w:rsidP="00AC188B">
      <w:r>
        <w:t xml:space="preserve">Dersom en mangel ikke utbedres i samsvar med </w:t>
      </w:r>
      <w:r w:rsidRPr="00B865C8">
        <w:rPr>
          <w:color w:val="000000" w:themeColor="text1"/>
        </w:rPr>
        <w:t xml:space="preserve">punkt 7.1.4 (Utbedring), kan </w:t>
      </w:r>
      <w:r>
        <w:t>Kunden kreve prisavslag. Dette gjelder likevel ikke dersom Kunden avslår utbedring som Leverandøren har rett til å utføre.</w:t>
      </w:r>
    </w:p>
    <w:p w14:paraId="7C1E0D88" w14:textId="77777777" w:rsidR="00EE1540" w:rsidRPr="00E22000" w:rsidRDefault="00EE1540" w:rsidP="00AC188B">
      <w:r w:rsidRPr="00E22000">
        <w:t>Prisavslaget skal utregnes slik at forholdet mellom nedsatt og avtalt pris svarer til forholdet mellom leveransens verdi i mangelfull og avtalemessig stand på leveringstidspunktet.</w:t>
      </w:r>
    </w:p>
    <w:p w14:paraId="27FA20C1" w14:textId="77777777" w:rsidR="00EE1540" w:rsidRPr="00E22000" w:rsidRDefault="00EE1540" w:rsidP="00EE1540">
      <w:pPr>
        <w:pStyle w:val="Overskrift3"/>
        <w:ind w:left="720" w:hanging="720"/>
      </w:pPr>
      <w:bookmarkStart w:id="120" w:name="_Toc92369138"/>
      <w:bookmarkStart w:id="121" w:name="_Toc202360715"/>
      <w:r w:rsidRPr="00E22000">
        <w:t>Erstatning ved unnlatt utbedring</w:t>
      </w:r>
      <w:bookmarkEnd w:id="120"/>
      <w:bookmarkEnd w:id="121"/>
      <w:r w:rsidRPr="00E22000">
        <w:t xml:space="preserve"> </w:t>
      </w:r>
    </w:p>
    <w:p w14:paraId="41C759D0" w14:textId="77777777" w:rsidR="00EE1540" w:rsidRPr="00E22000" w:rsidRDefault="00EE1540" w:rsidP="00AC188B">
      <w:r>
        <w:t>Dersom en mangel ikke utbedres i samsvar me</w:t>
      </w:r>
      <w:r w:rsidRPr="00B865C8">
        <w:rPr>
          <w:color w:val="000000" w:themeColor="text1"/>
        </w:rPr>
        <w:t>d punkt 7.1.4 (Utbedring</w:t>
      </w:r>
      <w:r>
        <w:t xml:space="preserve">), kan Kunden kreve at Leverandøren betaler kostnadene til utbedring utført av andre. </w:t>
      </w:r>
    </w:p>
    <w:p w14:paraId="17CD6844" w14:textId="73794187" w:rsidR="00EE1540" w:rsidRPr="00E22000" w:rsidRDefault="00EE1540" w:rsidP="00EE1540">
      <w:pPr>
        <w:pStyle w:val="Overskrift3"/>
        <w:ind w:left="720" w:hanging="720"/>
      </w:pPr>
      <w:bookmarkStart w:id="122" w:name="_Toc92369139"/>
      <w:bookmarkStart w:id="123" w:name="_Toc202360716"/>
      <w:r w:rsidRPr="00E22000">
        <w:t>Dekningskjøp</w:t>
      </w:r>
      <w:bookmarkEnd w:id="122"/>
      <w:r w:rsidR="00A91C06">
        <w:t xml:space="preserve"> ved mangler</w:t>
      </w:r>
      <w:bookmarkEnd w:id="123"/>
    </w:p>
    <w:p w14:paraId="3E25BB2A" w14:textId="77777777" w:rsidR="00EE1540" w:rsidRPr="00E22000" w:rsidRDefault="00EE1540" w:rsidP="00AC188B">
      <w:r>
        <w:t>Dersom Tjenesten har en mangel og det haster for kunden å motta Tjenesten,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488A1884" w14:textId="77777777" w:rsidR="00EE1540" w:rsidRPr="00E22000" w:rsidRDefault="00EE1540" w:rsidP="00EE1540">
      <w:pPr>
        <w:pStyle w:val="Overskrift3"/>
        <w:ind w:left="720" w:hanging="720"/>
      </w:pPr>
      <w:bookmarkStart w:id="124" w:name="_Toc84435700"/>
      <w:bookmarkStart w:id="125" w:name="_Toc92369140"/>
      <w:bookmarkStart w:id="126" w:name="_Toc202360717"/>
      <w:r w:rsidRPr="00E22000">
        <w:t>Heving av avrop</w:t>
      </w:r>
      <w:bookmarkEnd w:id="124"/>
      <w:bookmarkEnd w:id="125"/>
      <w:bookmarkEnd w:id="126"/>
    </w:p>
    <w:p w14:paraId="74DB6D1F" w14:textId="77777777" w:rsidR="00EE1540" w:rsidRPr="00E22000" w:rsidRDefault="00EE1540" w:rsidP="00AC188B">
      <w:r w:rsidRPr="00E22000">
        <w:t xml:space="preserve">Kunden kan heve hele eller deler av et avrop med øyeblikkelig virkning dersom det foreligger vesentlig mislighold. </w:t>
      </w:r>
    </w:p>
    <w:p w14:paraId="20F6310E" w14:textId="77777777" w:rsidR="00EE1540" w:rsidRPr="00E22000" w:rsidRDefault="00EE1540" w:rsidP="00AC188B">
      <w:r w:rsidRPr="00E22000">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1FC4A40E" w14:textId="77777777" w:rsidR="00EE1540" w:rsidRPr="00E22000" w:rsidRDefault="00EE1540" w:rsidP="00EE1540">
      <w:pPr>
        <w:pStyle w:val="Overskrift3"/>
        <w:ind w:left="720" w:hanging="720"/>
      </w:pPr>
      <w:bookmarkStart w:id="127" w:name="_Toc92369141"/>
      <w:bookmarkStart w:id="128" w:name="_Toc202360718"/>
      <w:r w:rsidRPr="00E22000">
        <w:t>Heving av Avtalen</w:t>
      </w:r>
      <w:bookmarkEnd w:id="127"/>
      <w:bookmarkEnd w:id="128"/>
    </w:p>
    <w:p w14:paraId="55D668E1" w14:textId="77777777" w:rsidR="00EE1540" w:rsidRPr="00E22000" w:rsidRDefault="00EE1540" w:rsidP="00AC188B">
      <w:r w:rsidRPr="00E22000">
        <w:t xml:space="preserve">Ved vesentlig mislighold fra Leverandørens side, kan Kunden etter å ha gitt Leverandøren skriftlig varsel og rimelig tid til å bringe forholdet i orden, heve Avtalen med øyeblikkelig virkning. </w:t>
      </w:r>
    </w:p>
    <w:p w14:paraId="1D8257A2" w14:textId="77777777" w:rsidR="00EE1540" w:rsidRPr="00E22000" w:rsidRDefault="00EE1540" w:rsidP="00AC188B">
      <w:r w:rsidRPr="00E22000">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2C6897CD" w14:textId="77777777" w:rsidR="00EE1540" w:rsidRPr="00E22000" w:rsidRDefault="00EE1540" w:rsidP="00AC188B">
      <w:pPr>
        <w:spacing w:line="240" w:lineRule="auto"/>
        <w:jc w:val="both"/>
        <w:rPr>
          <w:rFonts w:cs="Arial"/>
        </w:rPr>
      </w:pPr>
      <w:r w:rsidRPr="00E22000">
        <w:rPr>
          <w:rFonts w:cs="Arial"/>
        </w:rPr>
        <w:t>Ved mislighold fra Leverandørens side overfor en av de deltakende Kunder som gir grunnlag for heving av Avtalen, vil en heving av Avtalen kunne gjelde for samtlige Kunder.</w:t>
      </w:r>
    </w:p>
    <w:p w14:paraId="439464EB" w14:textId="77777777" w:rsidR="00EE1540" w:rsidRPr="00E22000" w:rsidRDefault="00EE1540" w:rsidP="00EE1540">
      <w:pPr>
        <w:pStyle w:val="Overskrift3"/>
        <w:ind w:left="720" w:hanging="720"/>
      </w:pPr>
      <w:bookmarkStart w:id="129" w:name="_Toc92369142"/>
      <w:bookmarkStart w:id="130" w:name="_Toc202360719"/>
      <w:r w:rsidRPr="00E22000">
        <w:t>Dekningskjøp ved heving</w:t>
      </w:r>
      <w:bookmarkEnd w:id="129"/>
      <w:bookmarkEnd w:id="130"/>
      <w:r w:rsidRPr="00E22000">
        <w:t xml:space="preserve"> </w:t>
      </w:r>
    </w:p>
    <w:p w14:paraId="2EF07638" w14:textId="77777777" w:rsidR="00EE1540" w:rsidRPr="00E22000" w:rsidRDefault="00EE1540" w:rsidP="00AC188B">
      <w:pPr>
        <w:spacing w:line="257" w:lineRule="auto"/>
      </w:pPr>
      <w:r w:rsidRPr="00E22000">
        <w:rPr>
          <w:rFonts w:ascii="Calibri" w:eastAsia="Calibri" w:hAnsi="Calibri" w:cs="Calibri"/>
        </w:rPr>
        <w:t xml:space="preserve">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w:t>
      </w:r>
      <w:r w:rsidRPr="00E22000">
        <w:rPr>
          <w:rFonts w:ascii="Calibri" w:eastAsia="Calibri" w:hAnsi="Calibri" w:cs="Calibri"/>
        </w:rPr>
        <w:lastRenderedPageBreak/>
        <w:t>kjøpet som heves. Kunden kan kreve erstatning for prisforskjellen mellom avtalt pris og prisen etter dekningstransaksjonen.</w:t>
      </w:r>
    </w:p>
    <w:p w14:paraId="59F41CEE" w14:textId="088CE3D1" w:rsidR="00EE1540" w:rsidRPr="00E22000" w:rsidRDefault="00EE1540" w:rsidP="00EE1540">
      <w:pPr>
        <w:pStyle w:val="Overskrift3"/>
        <w:ind w:left="720" w:hanging="720"/>
      </w:pPr>
      <w:bookmarkStart w:id="131" w:name="_Toc92369143"/>
      <w:bookmarkStart w:id="132" w:name="_Toc202360720"/>
      <w:r w:rsidRPr="00E22000">
        <w:t xml:space="preserve">Erstatning </w:t>
      </w:r>
      <w:r w:rsidR="00A91C06">
        <w:t>ved</w:t>
      </w:r>
      <w:r w:rsidR="00A91C06" w:rsidRPr="00E22000">
        <w:t xml:space="preserve"> </w:t>
      </w:r>
      <w:r w:rsidRPr="00E22000">
        <w:t>mangler</w:t>
      </w:r>
      <w:bookmarkEnd w:id="131"/>
      <w:bookmarkEnd w:id="132"/>
    </w:p>
    <w:p w14:paraId="0506C775" w14:textId="5CC036F0" w:rsidR="00EE1540" w:rsidRPr="00E22000" w:rsidRDefault="00EE1540" w:rsidP="00AC188B">
      <w:r w:rsidRPr="00E22000">
        <w:t xml:space="preserve">Kunden </w:t>
      </w:r>
      <w:r w:rsidR="007014FA">
        <w:t>kan kreve</w:t>
      </w:r>
      <w:r w:rsidRPr="00E22000">
        <w:t xml:space="preserve"> erstat</w:t>
      </w:r>
      <w:r w:rsidR="007014FA">
        <w:t xml:space="preserve">tet ethvert direkte tap, herunder </w:t>
      </w:r>
      <w:r w:rsidR="00D06926">
        <w:t>merkostnader</w:t>
      </w:r>
      <w:r w:rsidR="007014FA">
        <w:t xml:space="preserve"> for dekningskjøp, tap som skyldes merarbeid og andre direkte kostnader i forbindelse med mangel nevnt i 7.1.1.</w:t>
      </w:r>
      <w:r w:rsidRPr="00E22000">
        <w:t xml:space="preserve"> </w:t>
      </w:r>
    </w:p>
    <w:p w14:paraId="701E83AE" w14:textId="4406BD5D" w:rsidR="00EE1540" w:rsidRDefault="007014FA" w:rsidP="00AC188B">
      <w:r>
        <w:t>Erstatning for i</w:t>
      </w:r>
      <w:r w:rsidR="00EE1540" w:rsidRPr="00E22000">
        <w:t xml:space="preserve">ndirekte tap </w:t>
      </w:r>
      <w:r>
        <w:t>kan ikke kreves. Indirekte tap omfatter, men er ikke begrenset til, tapt fortjeneste av enhver art, tapte besparelser, tap av data og krav fra tredjepart med unntak av idømt erstatningsansvar for rettsmangler.</w:t>
      </w:r>
    </w:p>
    <w:p w14:paraId="1B7092B4" w14:textId="21AC85D5" w:rsidR="007014FA" w:rsidRPr="00E22000" w:rsidRDefault="007014FA" w:rsidP="00AC188B">
      <w:r>
        <w:t xml:space="preserve">Samlet erstatning i avtaleperioden er begrenset til et beløp som tilsvarer avtalt vederlag eller et øvre </w:t>
      </w:r>
      <w:r w:rsidR="00D06926">
        <w:t>estimat for bistanden, eksklusive merverdiavgift.</w:t>
      </w:r>
    </w:p>
    <w:p w14:paraId="5DAEA28B" w14:textId="3F8A6DE5" w:rsidR="00EE1540" w:rsidRPr="00E22000" w:rsidRDefault="00D06926" w:rsidP="00AC188B">
      <w:r>
        <w:t>Disse begrensningene gjelder imidlertid ikke hvis leverandøren eller noen denne svarer for, har utvist grov uaktsomhet eller forsett</w:t>
      </w:r>
      <w:r w:rsidR="00EE1540" w:rsidRPr="00E22000">
        <w:t>.</w:t>
      </w:r>
    </w:p>
    <w:p w14:paraId="0F9EA3E9" w14:textId="77777777" w:rsidR="00EE1540" w:rsidRPr="00E22000" w:rsidRDefault="00EE1540" w:rsidP="00EE1540">
      <w:pPr>
        <w:pStyle w:val="Overskrift2"/>
        <w:ind w:left="576" w:hanging="576"/>
      </w:pPr>
      <w:bookmarkStart w:id="133" w:name="_Toc92369144"/>
      <w:bookmarkStart w:id="134" w:name="_Toc202360721"/>
      <w:r w:rsidRPr="00E22000">
        <w:t>Forsinkelse</w:t>
      </w:r>
      <w:bookmarkEnd w:id="133"/>
      <w:bookmarkEnd w:id="134"/>
    </w:p>
    <w:p w14:paraId="5402ED52" w14:textId="77777777" w:rsidR="00EE1540" w:rsidRPr="00E22000" w:rsidRDefault="00EE1540" w:rsidP="00EE1540">
      <w:pPr>
        <w:pStyle w:val="Overskrift3"/>
        <w:ind w:left="720" w:hanging="720"/>
      </w:pPr>
      <w:bookmarkStart w:id="135" w:name="_Toc92369145"/>
      <w:bookmarkStart w:id="136" w:name="_Toc202360722"/>
      <w:r w:rsidRPr="00E22000">
        <w:t>Hva som utgjør forsinkelse</w:t>
      </w:r>
      <w:bookmarkEnd w:id="135"/>
      <w:bookmarkEnd w:id="136"/>
      <w:r w:rsidRPr="00E22000">
        <w:t xml:space="preserve"> </w:t>
      </w:r>
    </w:p>
    <w:p w14:paraId="0F574E2A" w14:textId="77777777" w:rsidR="00EE1540" w:rsidRPr="00E22000" w:rsidRDefault="00EE1540" w:rsidP="00AC188B">
      <w:r>
        <w:t>Det foreligger forsinkelse dersom Leverandøren ikke oppfyller sine forpliktelser etter Avtalen til avtalt tid, og dette ikke skyldes forhold Kunden bærer risikoen for eller forhold som nevnt</w:t>
      </w:r>
      <w:r w:rsidRPr="00B865C8">
        <w:rPr>
          <w:color w:val="000000" w:themeColor="text1"/>
        </w:rPr>
        <w:t xml:space="preserve"> i kapittel 9 </w:t>
      </w:r>
      <w:r>
        <w:t xml:space="preserve">(Force Majeure). </w:t>
      </w:r>
    </w:p>
    <w:p w14:paraId="235E5FE6" w14:textId="77777777" w:rsidR="00EE1540" w:rsidRPr="00E22000" w:rsidRDefault="00EE1540" w:rsidP="00EE1540">
      <w:pPr>
        <w:pStyle w:val="Overskrift3"/>
        <w:ind w:left="720" w:hanging="720"/>
      </w:pPr>
      <w:bookmarkStart w:id="137" w:name="_Toc92369146"/>
      <w:bookmarkStart w:id="138" w:name="_Toc202360723"/>
      <w:r w:rsidRPr="00E22000">
        <w:t>Leverandørens varslingsplikt og plikt til å begrense forsinkelsen</w:t>
      </w:r>
      <w:bookmarkEnd w:id="137"/>
      <w:bookmarkEnd w:id="138"/>
    </w:p>
    <w:p w14:paraId="7691CEB2" w14:textId="77777777" w:rsidR="00EE1540" w:rsidRPr="00E22000" w:rsidRDefault="00EE1540" w:rsidP="00AC188B">
      <w:r w:rsidRPr="00E22000">
        <w:t xml:space="preserve">Dersom Leverandøren forstår eller har grunn til å anta at det vil oppstå en forsinkelse, skal Leverandøren uten ugrunnet opphold varsle Kunden skriftlig og oppgi begrunnelsen for og den antatte varigheten av forsinkelsen. Leverandøren plikter å treffe rimelige tiltak for å begrense forsinkelsen og holde Kunden løpende orientert om hvilke tiltak Leverandøren gjennomfører for å begrense forsinkelsen. </w:t>
      </w:r>
    </w:p>
    <w:p w14:paraId="52B38231" w14:textId="77777777" w:rsidR="00EE1540" w:rsidRPr="00E22000" w:rsidRDefault="00EE1540" w:rsidP="00AC188B">
      <w:r>
        <w:t xml:space="preserve">Dersom Leverandøren mener at årsaken til at forpliktelsene ikke ble oppfylt til avtalt tid skyldes forhold på Kundens side eller andre forhold Leverandøren ikke bærer risikoen for, </w:t>
      </w:r>
      <w:r w:rsidRPr="00B865C8">
        <w:rPr>
          <w:color w:val="000000" w:themeColor="text1"/>
        </w:rPr>
        <w:t xml:space="preserve">jf. kapittel 9 (Force </w:t>
      </w:r>
      <w:r>
        <w:t xml:space="preserve">Majeure), skal Leverandøren varsle om og dokumentere dette uten ugrunnet opphold. </w:t>
      </w:r>
    </w:p>
    <w:p w14:paraId="4B9671A2" w14:textId="77777777" w:rsidR="00EE1540" w:rsidRPr="00E22000" w:rsidRDefault="00EE1540" w:rsidP="00EE1540">
      <w:pPr>
        <w:pStyle w:val="Overskrift3"/>
        <w:ind w:left="720" w:hanging="720"/>
      </w:pPr>
      <w:bookmarkStart w:id="139" w:name="_Toc92369147"/>
      <w:bookmarkStart w:id="140" w:name="_Toc202360724"/>
      <w:r w:rsidRPr="00E22000">
        <w:t>Tilbakehold</w:t>
      </w:r>
      <w:bookmarkEnd w:id="139"/>
      <w:bookmarkEnd w:id="140"/>
    </w:p>
    <w:p w14:paraId="659239E7" w14:textId="77777777" w:rsidR="00EE1540" w:rsidRPr="00E22000" w:rsidRDefault="00EE1540" w:rsidP="00AC188B">
      <w:pPr>
        <w:rPr>
          <w:rFonts w:asciiTheme="majorHAnsi" w:eastAsiaTheme="majorEastAsia" w:hAnsiTheme="majorHAnsi" w:cstheme="majorBidi"/>
          <w:color w:val="FF0000"/>
          <w:sz w:val="24"/>
          <w:szCs w:val="24"/>
          <w:highlight w:val="yellow"/>
        </w:rPr>
      </w:pPr>
      <w:bookmarkStart w:id="141" w:name="_Hlk86084982"/>
      <w:r w:rsidRPr="00E22000">
        <w:t>Ved Leverandørens forsinkelse kan Kunden holde betalingen tilbake, men ikke åpenbart mer enn det som er nødvendig for å sikre Kundens krav som følge av forsinkelsen.</w:t>
      </w:r>
    </w:p>
    <w:p w14:paraId="35C43BE5" w14:textId="77777777" w:rsidR="00EE1540" w:rsidRPr="00E22000" w:rsidRDefault="00EE1540" w:rsidP="00EE1540">
      <w:pPr>
        <w:pStyle w:val="Overskrift3"/>
        <w:ind w:left="720" w:hanging="720"/>
      </w:pPr>
      <w:bookmarkStart w:id="142" w:name="_Toc92369148"/>
      <w:bookmarkStart w:id="143" w:name="_Toc202360725"/>
      <w:bookmarkEnd w:id="141"/>
      <w:r w:rsidRPr="00E22000">
        <w:t>Kundens rett til å fastholde Avtalen</w:t>
      </w:r>
      <w:bookmarkEnd w:id="142"/>
      <w:bookmarkEnd w:id="143"/>
    </w:p>
    <w:p w14:paraId="443A8606" w14:textId="77777777" w:rsidR="00EE1540" w:rsidRPr="00E22000" w:rsidRDefault="00EE1540" w:rsidP="00AC188B">
      <w:r w:rsidRPr="00E22000">
        <w:t xml:space="preserve">Kunden kan fastholde Avtalen og kreve at Leverandøren utfører Tjenesten også i tilfeller av forsinkelse. </w:t>
      </w:r>
    </w:p>
    <w:p w14:paraId="1434791C" w14:textId="77777777" w:rsidR="00EE1540" w:rsidRPr="00E22000" w:rsidRDefault="00EE1540" w:rsidP="00EE1540">
      <w:pPr>
        <w:pStyle w:val="Overskrift3"/>
        <w:ind w:left="720" w:hanging="720"/>
      </w:pPr>
      <w:bookmarkStart w:id="144" w:name="_Toc92369149"/>
      <w:bookmarkStart w:id="145" w:name="_Toc202360726"/>
      <w:r w:rsidRPr="00E22000">
        <w:t>Dekningskjøp</w:t>
      </w:r>
      <w:bookmarkEnd w:id="144"/>
      <w:bookmarkEnd w:id="145"/>
    </w:p>
    <w:p w14:paraId="3C16F459" w14:textId="77777777" w:rsidR="00EE1540" w:rsidRPr="00E22000" w:rsidRDefault="00EE1540" w:rsidP="00AC188B">
      <w:r>
        <w:t>Ved forsinkelse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57A8D79E" w14:textId="77777777" w:rsidR="00EE1540" w:rsidRPr="00E22000" w:rsidRDefault="00EE1540" w:rsidP="00EE1540">
      <w:pPr>
        <w:pStyle w:val="Overskrift3"/>
        <w:ind w:left="720" w:hanging="720"/>
      </w:pPr>
      <w:bookmarkStart w:id="146" w:name="_Toc92369150"/>
      <w:bookmarkStart w:id="147" w:name="_Toc202360727"/>
      <w:r w:rsidRPr="00E22000">
        <w:t>Dagmulkt</w:t>
      </w:r>
      <w:bookmarkEnd w:id="146"/>
      <w:bookmarkEnd w:id="147"/>
    </w:p>
    <w:p w14:paraId="0364A7B6" w14:textId="77777777" w:rsidR="00EE1540" w:rsidRPr="00E22000" w:rsidRDefault="00EE1540" w:rsidP="00AC188B">
      <w:r>
        <w:t>Kunden kan kreve dagmulkt uten dokumentasjon av tap ved forsinkelsen, og uten hensyn til om andre krav er gjort gjeldende ovenfor Leverandøren</w:t>
      </w:r>
      <w:r w:rsidRPr="00B865C8">
        <w:rPr>
          <w:color w:val="000000" w:themeColor="text1"/>
        </w:rPr>
        <w:t xml:space="preserve">. Dagmulkten skal utgjøre 0,25 %, regnet av den </w:t>
      </w:r>
      <w:r w:rsidRPr="00B865C8">
        <w:rPr>
          <w:color w:val="000000" w:themeColor="text1"/>
        </w:rPr>
        <w:lastRenderedPageBreak/>
        <w:t>avtalte pris av det totale avropet som på grunn av forsinkelsen ikke kan tas i bruk som forutsatt, eller kr 800 (satsen som blir den totalt høyeste for Kunden skal som regel benyttes). Dagmulkt beregnes per virkedag etter avtalt leveringstid. Dagmulkt løper fram til Tjenesten er mottatt av Kunden. Dagmulktperioden er begrenset til 100 virkedager</w:t>
      </w:r>
      <w:r>
        <w:t>.</w:t>
      </w:r>
    </w:p>
    <w:p w14:paraId="4782A664" w14:textId="5FE7DE69" w:rsidR="00EE1540" w:rsidRPr="00E22000" w:rsidRDefault="00EE1540" w:rsidP="00EE1540">
      <w:pPr>
        <w:pStyle w:val="Overskrift3"/>
        <w:ind w:left="720" w:hanging="720"/>
      </w:pPr>
      <w:bookmarkStart w:id="148" w:name="_Toc92369151"/>
      <w:bookmarkStart w:id="149" w:name="_Toc202360728"/>
      <w:r w:rsidRPr="00E22000">
        <w:t>Erstatning</w:t>
      </w:r>
      <w:bookmarkEnd w:id="148"/>
      <w:bookmarkEnd w:id="149"/>
    </w:p>
    <w:p w14:paraId="7A3629C9" w14:textId="6FE7E87E" w:rsidR="00EE1540" w:rsidRPr="00E22000" w:rsidRDefault="00EE1540" w:rsidP="00AC188B">
      <w:r w:rsidRPr="00E22000">
        <w:t xml:space="preserve">Kunden </w:t>
      </w:r>
      <w:r w:rsidR="00D06926">
        <w:t>kan</w:t>
      </w:r>
      <w:r w:rsidR="00D06926" w:rsidRPr="00E22000">
        <w:t xml:space="preserve"> </w:t>
      </w:r>
      <w:r w:rsidRPr="00E22000">
        <w:t>kr</w:t>
      </w:r>
      <w:r w:rsidR="00D06926">
        <w:t>eve erstattet ethvert direkte tap, herunder merkostnader ved dekningskjøp, tap som skyldes merarbeid og andre direkte kostnader i forbindelse med forsinkelse som nevnt under punkt 7.2.1.</w:t>
      </w:r>
      <w:r w:rsidRPr="00E22000">
        <w:t xml:space="preserve"> </w:t>
      </w:r>
    </w:p>
    <w:p w14:paraId="0AEDED99" w14:textId="1D33292C" w:rsidR="00EE1540" w:rsidRDefault="00D06926" w:rsidP="00AC188B">
      <w:r>
        <w:t>Erstatning for i</w:t>
      </w:r>
      <w:r w:rsidR="00EE1540" w:rsidRPr="00E22000">
        <w:t xml:space="preserve">ndirekte tap </w:t>
      </w:r>
      <w:r>
        <w:t>kan ikke kreves. Indirekte tap omfatter, men er ikke</w:t>
      </w:r>
      <w:r w:rsidR="00B0098A">
        <w:t xml:space="preserve"> </w:t>
      </w:r>
      <w:r>
        <w:t>begrenset til, tapt fortjeneste av enhver art, tapte besparelser, tap av data, og krav fra tredjeparter med unntak av idømt erstatningsansvar for rettsmangler</w:t>
      </w:r>
    </w:p>
    <w:p w14:paraId="22BEFAC7" w14:textId="19ADE15B" w:rsidR="00D06926" w:rsidRPr="00E22000" w:rsidRDefault="00D06926" w:rsidP="00AC188B">
      <w:r>
        <w:t>Samlet erstatning i avtaleperioden er begrenset til et beløp som tilsvarer avtalt vederlag ellet et øvre estimat for bistanden, eksklusive merverdiavgift.</w:t>
      </w:r>
    </w:p>
    <w:p w14:paraId="64C0B782" w14:textId="0508F0E1" w:rsidR="00EE1540" w:rsidRPr="00E22000" w:rsidRDefault="00D06926" w:rsidP="00AC188B">
      <w:r>
        <w:t>Disse begrensningene gjelder imidlertid ikke hvis leverandøren eller noen denne svarer for, har utvist grov uaktsomhet eller forsett</w:t>
      </w:r>
      <w:r w:rsidR="00EE1540" w:rsidRPr="00E22000">
        <w:t>.</w:t>
      </w:r>
    </w:p>
    <w:p w14:paraId="504CE784" w14:textId="77777777" w:rsidR="00EE1540" w:rsidRPr="00E22000" w:rsidRDefault="00EE1540" w:rsidP="00EE1540">
      <w:pPr>
        <w:pStyle w:val="Overskrift3"/>
        <w:ind w:left="720" w:hanging="720"/>
      </w:pPr>
      <w:bookmarkStart w:id="150" w:name="_Toc84435712"/>
      <w:bookmarkStart w:id="151" w:name="_Toc92369152"/>
      <w:bookmarkStart w:id="152" w:name="_Toc202360729"/>
      <w:r w:rsidRPr="00E22000">
        <w:t>Heving av avrop</w:t>
      </w:r>
      <w:bookmarkEnd w:id="150"/>
      <w:bookmarkEnd w:id="151"/>
      <w:bookmarkEnd w:id="152"/>
    </w:p>
    <w:p w14:paraId="315AA55F" w14:textId="77777777" w:rsidR="00EE1540" w:rsidRPr="00E22000" w:rsidRDefault="00EE1540" w:rsidP="00AC188B">
      <w:r>
        <w:t xml:space="preserve">Kunden kan heve hele eller deler av et avrop med øyeblikkelig virkning dersom leveransen er vesentlig forsinket. </w:t>
      </w:r>
      <w:r w:rsidRPr="7662905D">
        <w:rPr>
          <w:rFonts w:cs="Arial"/>
        </w:rPr>
        <w:t xml:space="preserve">Som vesentlig forsinkelse skal alltid regnes forsinkelse som innebærer at Kundens formål med tjenestekjøpet ikke innfris. </w:t>
      </w:r>
      <w:r>
        <w:t>Vesentlig forsinkelse foreligger dessuten når levering ikke er skjedd innen maksimal dagmulkt i henhol</w:t>
      </w:r>
      <w:r w:rsidRPr="00B865C8">
        <w:rPr>
          <w:color w:val="000000" w:themeColor="text1"/>
        </w:rPr>
        <w:t>d til punkt 7.2.6 (Dagmulkt</w:t>
      </w:r>
      <w:r>
        <w:t xml:space="preserve">).  </w:t>
      </w:r>
    </w:p>
    <w:p w14:paraId="7D86EEFF" w14:textId="77777777" w:rsidR="00EE1540" w:rsidRPr="00E22000" w:rsidRDefault="00EE1540" w:rsidP="00AC188B">
      <w:r w:rsidRPr="00E22000">
        <w:t xml:space="preserve">Dersom Kunden hever et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3C8BA366" w14:textId="77777777" w:rsidR="00EE1540" w:rsidRPr="00E22000" w:rsidRDefault="00EE1540" w:rsidP="00EE1540">
      <w:pPr>
        <w:pStyle w:val="Overskrift3"/>
        <w:ind w:left="720" w:hanging="720"/>
      </w:pPr>
      <w:bookmarkStart w:id="153" w:name="_Toc92369153"/>
      <w:bookmarkStart w:id="154" w:name="_Toc202360730"/>
      <w:r w:rsidRPr="00E22000">
        <w:t>Heving av Avtalen</w:t>
      </w:r>
      <w:bookmarkEnd w:id="153"/>
      <w:bookmarkEnd w:id="154"/>
    </w:p>
    <w:p w14:paraId="54085625" w14:textId="77777777" w:rsidR="00EE1540" w:rsidRPr="00E22000" w:rsidRDefault="00EE1540" w:rsidP="00AC188B">
      <w:r w:rsidRPr="00E22000">
        <w:t xml:space="preserve">Kunden kan heve Avtalen ved vesentlig forsinkelse. </w:t>
      </w:r>
    </w:p>
    <w:p w14:paraId="5EDDBE54" w14:textId="77777777" w:rsidR="00EE1540" w:rsidRPr="00E22000" w:rsidRDefault="00EE1540" w:rsidP="00AC188B">
      <w:pPr>
        <w:rPr>
          <w:rFonts w:cs="Arial"/>
        </w:rPr>
      </w:pPr>
      <w:r w:rsidRPr="00E22000">
        <w:rPr>
          <w:rFonts w:cs="Arial"/>
        </w:rPr>
        <w:t>Som vesentlig forsinkelse skal alltid regnes forsinkelse som innebærer at Kundens formål med tjenestekjøpet ikke innfris.</w:t>
      </w:r>
    </w:p>
    <w:p w14:paraId="7BDB8423" w14:textId="77777777" w:rsidR="00EE1540" w:rsidRPr="00E22000" w:rsidRDefault="00EE1540" w:rsidP="00AC188B">
      <w:r w:rsidRPr="00E22000">
        <w:t xml:space="preserve">Hever Kunden hele Avtalen, har Leverandøren ikke rett til betaling. Leverandøren kan imidlertid kreve avtalt pris for Tjenester som er utført. </w:t>
      </w:r>
    </w:p>
    <w:p w14:paraId="2F693AF0" w14:textId="77777777" w:rsidR="00EE1540" w:rsidRPr="00E22000" w:rsidRDefault="00EE1540" w:rsidP="00EE1540">
      <w:pPr>
        <w:pStyle w:val="Overskrift1"/>
        <w:ind w:left="432" w:hanging="432"/>
      </w:pPr>
      <w:bookmarkStart w:id="155" w:name="_Toc92369154"/>
      <w:bookmarkStart w:id="156" w:name="_Toc202360731"/>
      <w:r w:rsidRPr="00E22000">
        <w:t>Ansvar for skade</w:t>
      </w:r>
      <w:bookmarkEnd w:id="155"/>
      <w:bookmarkEnd w:id="156"/>
    </w:p>
    <w:p w14:paraId="7306C55A" w14:textId="77777777" w:rsidR="00EE1540" w:rsidRPr="00E22000" w:rsidRDefault="00EE1540" w:rsidP="00EE1540">
      <w:pPr>
        <w:pStyle w:val="Overskrift2"/>
        <w:ind w:left="576" w:hanging="576"/>
      </w:pPr>
      <w:bookmarkStart w:id="157" w:name="_Toc92369155"/>
      <w:bookmarkStart w:id="158" w:name="_Toc202360732"/>
      <w:r w:rsidRPr="00E22000">
        <w:t>Varsel om fare for skade</w:t>
      </w:r>
      <w:bookmarkEnd w:id="157"/>
      <w:bookmarkEnd w:id="158"/>
    </w:p>
    <w:p w14:paraId="65CE086D" w14:textId="77777777" w:rsidR="00EE1540" w:rsidRPr="00E22000" w:rsidRDefault="00EE1540" w:rsidP="00AC188B">
      <w:r w:rsidRPr="00E22000">
        <w:t xml:space="preserve">Partene skal varsle hverandre dersom de kjenner til forhold som kan medføre skade på person, ting, eiendom eller miljø og som nødvendiggjør tiltak som ikke følger av Avtalen. </w:t>
      </w:r>
    </w:p>
    <w:p w14:paraId="2C262BD2" w14:textId="77777777" w:rsidR="00EE1540" w:rsidRPr="00E22000" w:rsidRDefault="00EE1540" w:rsidP="00EE1540">
      <w:pPr>
        <w:pStyle w:val="Overskrift2"/>
        <w:ind w:left="576" w:hanging="576"/>
      </w:pPr>
      <w:bookmarkStart w:id="159" w:name="_Toc92369156"/>
      <w:bookmarkStart w:id="160" w:name="_Toc202360733"/>
      <w:r w:rsidRPr="00E22000">
        <w:t>Ansvar for skade på den andre partens person eller eiendom</w:t>
      </w:r>
      <w:bookmarkEnd w:id="159"/>
      <w:bookmarkEnd w:id="160"/>
    </w:p>
    <w:p w14:paraId="4F6BD22F" w14:textId="77777777" w:rsidR="00EE1540" w:rsidRPr="00E22000" w:rsidRDefault="00EE1540" w:rsidP="00AC188B">
      <w:r>
        <w:t xml:space="preserve">Dersom </w:t>
      </w:r>
      <w:r w:rsidRPr="00E22000">
        <w:t>utførelsen av Leverandørens plikter etter Avtalen</w:t>
      </w:r>
      <w:r>
        <w:t>, medfører</w:t>
      </w:r>
      <w:r w:rsidRPr="00E22000">
        <w:t xml:space="preserve"> skade på Kundens person, ansatte eller ting som ikke omfattes av Avtalen, er Leverandøren erstatningsansvarlig overfor Kunden i den utstrekning dette følger av alminnelige erstatningsregler.</w:t>
      </w:r>
    </w:p>
    <w:p w14:paraId="766B2612" w14:textId="77777777" w:rsidR="00EE1540" w:rsidRPr="00E22000" w:rsidRDefault="00EE1540" w:rsidP="00AC188B">
      <w:r w:rsidRPr="00E22000">
        <w:lastRenderedPageBreak/>
        <w:t>Tilsvarende gjelder overfor Leverandøren, hvor Kunden eller noen han svarer for, volder skade på Leverandørens person, ansatte, eiendom eller andre ting.</w:t>
      </w:r>
    </w:p>
    <w:p w14:paraId="07A067F2" w14:textId="77777777" w:rsidR="00EE1540" w:rsidRPr="00E22000" w:rsidRDefault="00EE1540" w:rsidP="00EE1540">
      <w:pPr>
        <w:pStyle w:val="Overskrift2"/>
        <w:ind w:left="576" w:hanging="576"/>
      </w:pPr>
      <w:bookmarkStart w:id="161" w:name="_Toc92369157"/>
      <w:bookmarkStart w:id="162" w:name="_Toc202360734"/>
      <w:r w:rsidRPr="00E22000">
        <w:t>Ansvar for skade på miljø, tredjemanns person eller eiendom</w:t>
      </w:r>
      <w:bookmarkEnd w:id="161"/>
      <w:bookmarkEnd w:id="162"/>
    </w:p>
    <w:p w14:paraId="2FC05581" w14:textId="77777777" w:rsidR="00EE1540" w:rsidRPr="00E22000" w:rsidRDefault="00EE1540" w:rsidP="00AC188B">
      <w:r w:rsidRPr="00E22000">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009CFE40" w14:textId="77777777" w:rsidR="00EE1540" w:rsidRPr="00E22000" w:rsidRDefault="00EE1540" w:rsidP="00AC188B">
      <w:r w:rsidRPr="00E22000">
        <w:t>Den av partene som har interesse av at tiltaket iverksettes, skal betale de nødvendige kostnadene.</w:t>
      </w:r>
    </w:p>
    <w:p w14:paraId="21D27C33" w14:textId="77777777" w:rsidR="00EE1540" w:rsidRPr="00E22000" w:rsidRDefault="00EE1540" w:rsidP="00EE1540">
      <w:pPr>
        <w:pStyle w:val="Overskrift1"/>
        <w:ind w:left="432" w:hanging="432"/>
      </w:pPr>
      <w:bookmarkStart w:id="163" w:name="_Toc92369158"/>
      <w:bookmarkStart w:id="164" w:name="_Toc202360735"/>
      <w:r w:rsidRPr="00E22000">
        <w:t>Force Majeure</w:t>
      </w:r>
      <w:bookmarkEnd w:id="163"/>
      <w:bookmarkEnd w:id="164"/>
    </w:p>
    <w:p w14:paraId="22F364AE" w14:textId="77777777" w:rsidR="00EE1540" w:rsidRPr="00E22000" w:rsidRDefault="00EE1540" w:rsidP="00AC188B">
      <w:pPr>
        <w:rPr>
          <w:rFonts w:cs="Arial"/>
        </w:rPr>
      </w:pPr>
      <w:r w:rsidRPr="00E22000">
        <w:rPr>
          <w:rFonts w:cs="Arial"/>
        </w:rPr>
        <w:t>Dersom oppfyllelsen av partenes plikter etter Avtalen umuliggjøres av en ekstraordinær situasjon utenfor partenes kontroll, så som krig, opprør, naturkatastrofe, offentlige påbud og forbud, epidemi/pandemi, streik eller lockout ("</w:t>
      </w:r>
      <w:r w:rsidRPr="00E22000">
        <w:rPr>
          <w:rFonts w:cs="Arial"/>
          <w:b/>
          <w:bCs/>
        </w:rPr>
        <w:t>Force Majeure</w:t>
      </w:r>
      <w:r w:rsidRPr="00E22000">
        <w:rPr>
          <w:rFonts w:cs="Arial"/>
        </w:rPr>
        <w:t>"), skal den annen part varsles om dette så raskt som mulig. Den rammede parts forpliktelser suspenderes så lenge Force Majeure-situasjonen varer. Den annen parts motytelse suspenderes i samme tidsrom.</w:t>
      </w:r>
      <w:r w:rsidRPr="00E22000">
        <w:t xml:space="preserve"> </w:t>
      </w:r>
      <w:r w:rsidRPr="00E22000">
        <w:rPr>
          <w:rFonts w:cs="Arial"/>
        </w:rPr>
        <w:t xml:space="preserve">Blir fremdriften hindret av en underleverandør, gjelder tilsvarende dersom underleverandøren hindres av slike forhold utenfor hans kontroll som nevnt i første punktum. </w:t>
      </w:r>
    </w:p>
    <w:p w14:paraId="6E6A365F" w14:textId="77777777" w:rsidR="00EE1540" w:rsidRPr="00E22000" w:rsidRDefault="00EE1540" w:rsidP="00AC188B">
      <w:pPr>
        <w:rPr>
          <w:rFonts w:cs="Arial"/>
        </w:rPr>
      </w:pPr>
      <w:r w:rsidRPr="00E22000">
        <w:rPr>
          <w:rFonts w:cs="Arial"/>
        </w:rPr>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7BB4C3D2" w14:textId="77777777" w:rsidR="00EE1540" w:rsidRPr="00E22000" w:rsidRDefault="00EE1540" w:rsidP="00AC188B">
      <w:r w:rsidRPr="00E22000">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60C947B2" w14:textId="77777777" w:rsidR="00EE1540" w:rsidRPr="00E22000" w:rsidRDefault="00EE1540" w:rsidP="00AC188B">
      <w:pPr>
        <w:rPr>
          <w:rFonts w:cs="Arial"/>
        </w:rPr>
      </w:pPr>
      <w:r w:rsidRPr="00E22000">
        <w:rPr>
          <w:rFonts w:cs="Arial"/>
        </w:rPr>
        <w:t>I forbindelse med Force Majeure-situasjoner har partene gjensidig informasjonsplikt overfor hverandre om alle forhold som må antas å være av betydning for den annen part. Slik informasjon skal gis så raskt som mulig.</w:t>
      </w:r>
    </w:p>
    <w:p w14:paraId="24D073F9" w14:textId="77777777" w:rsidR="00EE1540" w:rsidRPr="00E22000" w:rsidRDefault="00EE1540" w:rsidP="00AC188B">
      <w:r w:rsidRPr="00E22000">
        <w:t>I tilfelle av Force Majeure skal hver av partene dekke sine omkostninger som følge av Force Majeure-situasjonen.</w:t>
      </w:r>
    </w:p>
    <w:p w14:paraId="6BFDD80B" w14:textId="77777777" w:rsidR="00EE1540" w:rsidRPr="00E22000" w:rsidRDefault="00EE1540" w:rsidP="00EE1540">
      <w:pPr>
        <w:pStyle w:val="Overskrift1"/>
        <w:ind w:left="432" w:hanging="432"/>
      </w:pPr>
      <w:bookmarkStart w:id="165" w:name="_Toc92369159"/>
      <w:bookmarkStart w:id="166" w:name="_Toc202360736"/>
      <w:r w:rsidRPr="00E22000">
        <w:t>Generelle bestemmelser</w:t>
      </w:r>
      <w:bookmarkEnd w:id="165"/>
      <w:bookmarkEnd w:id="166"/>
      <w:r w:rsidRPr="00E22000">
        <w:t xml:space="preserve"> </w:t>
      </w:r>
    </w:p>
    <w:p w14:paraId="04560DDE" w14:textId="77777777" w:rsidR="00EE1540" w:rsidRPr="00E22000" w:rsidRDefault="00EE1540" w:rsidP="00EE1540">
      <w:pPr>
        <w:pStyle w:val="Overskrift2"/>
        <w:ind w:left="576" w:hanging="576"/>
      </w:pPr>
      <w:bookmarkStart w:id="167" w:name="_Toc92369160"/>
      <w:bookmarkStart w:id="168" w:name="_Toc202360737"/>
      <w:r w:rsidRPr="00E22000">
        <w:t>Taushetsplikt</w:t>
      </w:r>
      <w:bookmarkEnd w:id="167"/>
      <w:bookmarkEnd w:id="168"/>
      <w:r w:rsidRPr="00E22000">
        <w:t xml:space="preserve"> </w:t>
      </w:r>
    </w:p>
    <w:p w14:paraId="745EB877" w14:textId="77777777" w:rsidR="00EE1540" w:rsidRPr="00E22000" w:rsidRDefault="00EE1540" w:rsidP="00AC188B">
      <w:r w:rsidRPr="00E22000">
        <w:t>Partene skal bevare taushet om, og forhindre at andre får adgang eller kjennskap til, alle konfidensielle opplysninger og materiale de i forbindelse med Avtalen og gjennomføringen av Tjenesten får kunnskap om. Dette inkluderer, men er ikke begrenset til, opplysninger om:</w:t>
      </w:r>
    </w:p>
    <w:p w14:paraId="70D79D9F" w14:textId="77777777" w:rsidR="00EE1540" w:rsidRPr="00E22000" w:rsidRDefault="00EE1540" w:rsidP="00EE1540">
      <w:pPr>
        <w:numPr>
          <w:ilvl w:val="0"/>
          <w:numId w:val="33"/>
        </w:numPr>
        <w:contextualSpacing/>
      </w:pPr>
      <w:r w:rsidRPr="00E22000">
        <w:t>Drifts- eller forretningsmessige forhold som det kan være av konkurransemessig betydning å hemmeligholde,</w:t>
      </w:r>
    </w:p>
    <w:p w14:paraId="1AC6C849" w14:textId="77777777" w:rsidR="00EE1540" w:rsidRPr="00E22000" w:rsidRDefault="00EE1540" w:rsidP="00EE1540">
      <w:pPr>
        <w:numPr>
          <w:ilvl w:val="0"/>
          <w:numId w:val="33"/>
        </w:numPr>
        <w:contextualSpacing/>
      </w:pPr>
      <w:r w:rsidRPr="00E22000">
        <w:t>Noens personlige forhold.</w:t>
      </w:r>
    </w:p>
    <w:p w14:paraId="56FE652C" w14:textId="77777777" w:rsidR="00EE1540" w:rsidRPr="00E22000" w:rsidRDefault="00EE1540" w:rsidP="00AC188B">
      <w:r w:rsidRPr="00E22000">
        <w:t xml:space="preserve">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w:t>
      </w:r>
      <w:r w:rsidRPr="00E22000">
        <w:lastRenderedPageBreak/>
        <w:t>bevare taushetsplikten også etter at avtaleforholdet er opphørt. Ansatte eller andre som fratrer sin tjeneste hos en av partene, skal pålegges å bevare taushetsplikt også etter fratredelsen.</w:t>
      </w:r>
    </w:p>
    <w:p w14:paraId="787C1BDA" w14:textId="77777777" w:rsidR="00EE1540" w:rsidRPr="00E22000" w:rsidRDefault="00EE1540" w:rsidP="00AC188B">
      <w:r w:rsidRPr="00E22000">
        <w:t xml:space="preserve">Bestemmelsen er ikke til hinder for at opplysningene benyttes i den utstrekning det er nødvendig for gjennomføring av Avtalen. </w:t>
      </w:r>
    </w:p>
    <w:p w14:paraId="4C45765A" w14:textId="77777777" w:rsidR="00EE1540" w:rsidRPr="00E22000" w:rsidRDefault="00EE1540" w:rsidP="00AC188B">
      <w:r w:rsidRPr="00E22000">
        <w:t>Begge parter kan utnytte generell kunnskap (</w:t>
      </w:r>
      <w:proofErr w:type="spellStart"/>
      <w:r w:rsidRPr="00E22000">
        <w:t>know-how</w:t>
      </w:r>
      <w:proofErr w:type="spellEnd"/>
      <w:r w:rsidRPr="00E22000">
        <w:t>) som ikke er taushetsbelagt og som de har tilegnet seg i forbindelse med oppdraget.</w:t>
      </w:r>
    </w:p>
    <w:p w14:paraId="1FDA33CA" w14:textId="77777777" w:rsidR="00EE1540" w:rsidRPr="00E22000" w:rsidRDefault="00EE1540" w:rsidP="00AC188B">
      <w:r w:rsidRPr="00E22000">
        <w:t xml:space="preserve">Taushetspliktsbestemmelsene i lov om behandlingsmåten i forvaltningssaker 10. februar 1967 (forvaltningsloven) kommer </w:t>
      </w:r>
      <w:proofErr w:type="gramStart"/>
      <w:r w:rsidRPr="00E22000">
        <w:t>for øvrig</w:t>
      </w:r>
      <w:proofErr w:type="gramEnd"/>
      <w:r w:rsidRPr="00E22000">
        <w:t xml:space="preserve"> til anvendelse for partene og andre de eventuelt svarer for.</w:t>
      </w:r>
    </w:p>
    <w:p w14:paraId="11017EBD" w14:textId="77777777" w:rsidR="00EE1540" w:rsidRPr="00A30089" w:rsidRDefault="00EE1540" w:rsidP="00EE1540">
      <w:pPr>
        <w:pStyle w:val="Overskrift2"/>
        <w:ind w:left="576" w:hanging="576"/>
        <w:rPr>
          <w:color w:val="000000" w:themeColor="text1"/>
        </w:rPr>
      </w:pPr>
      <w:bookmarkStart w:id="169" w:name="_Toc92369161"/>
      <w:bookmarkStart w:id="170" w:name="_Toc202360738"/>
      <w:r w:rsidRPr="00A30089">
        <w:rPr>
          <w:color w:val="000000" w:themeColor="text1"/>
        </w:rPr>
        <w:t>Opphavs- og eiendomsrett</w:t>
      </w:r>
      <w:bookmarkEnd w:id="169"/>
      <w:bookmarkEnd w:id="170"/>
      <w:r w:rsidRPr="00A30089">
        <w:rPr>
          <w:color w:val="000000" w:themeColor="text1"/>
        </w:rPr>
        <w:t xml:space="preserve"> </w:t>
      </w:r>
    </w:p>
    <w:p w14:paraId="0167CE8A" w14:textId="77777777" w:rsidR="00EE1540" w:rsidRPr="00A30089" w:rsidRDefault="00EE1540" w:rsidP="00EE1540">
      <w:pPr>
        <w:pStyle w:val="Overskrift3"/>
        <w:ind w:left="720" w:hanging="720"/>
        <w:rPr>
          <w:color w:val="000000" w:themeColor="text1"/>
        </w:rPr>
      </w:pPr>
      <w:bookmarkStart w:id="171" w:name="_Toc92369162"/>
      <w:bookmarkStart w:id="172" w:name="_Toc202360739"/>
      <w:r w:rsidRPr="00A30089">
        <w:rPr>
          <w:color w:val="000000" w:themeColor="text1"/>
        </w:rPr>
        <w:t>Generelt</w:t>
      </w:r>
      <w:bookmarkEnd w:id="171"/>
      <w:bookmarkEnd w:id="172"/>
      <w:r w:rsidRPr="00A30089">
        <w:rPr>
          <w:color w:val="000000" w:themeColor="text1"/>
        </w:rPr>
        <w:t xml:space="preserve"> </w:t>
      </w:r>
    </w:p>
    <w:p w14:paraId="066B2841" w14:textId="77777777" w:rsidR="00EE1540" w:rsidRPr="00A30089" w:rsidRDefault="00EE1540" w:rsidP="00AC188B">
      <w:pPr>
        <w:rPr>
          <w:color w:val="000000" w:themeColor="text1"/>
        </w:rPr>
      </w:pPr>
      <w:r w:rsidRPr="00A30089">
        <w:rPr>
          <w:color w:val="000000" w:themeColor="text1"/>
        </w:rPr>
        <w:t>Eiendomsrett, opphavsrett og andre relevante materielle og immaterielle rettigheter tilknyttet den utførte Tjenesten tilfaller Kunden når betaling er skjedd, med de begrensninger som følger av annen avtale eller ufravikelig lov.</w:t>
      </w:r>
    </w:p>
    <w:p w14:paraId="57F3E7DB" w14:textId="77777777" w:rsidR="00EE1540" w:rsidRPr="00A30089" w:rsidRDefault="00EE1540" w:rsidP="00AC188B">
      <w:pPr>
        <w:rPr>
          <w:color w:val="000000" w:themeColor="text1"/>
        </w:rPr>
      </w:pPr>
      <w:r w:rsidRPr="00A30089">
        <w:rPr>
          <w:color w:val="000000" w:themeColor="text1"/>
        </w:rPr>
        <w:t>Rettighetene omfatter også rett til endring og videreoverdragelse, jf. lov 15. juni 2018 om opphavsrett til åndsverk mv. (åndsverkloven) § 68.</w:t>
      </w:r>
    </w:p>
    <w:p w14:paraId="4312A245" w14:textId="77777777" w:rsidR="00EE1540" w:rsidRPr="00E22000" w:rsidRDefault="00EE1540" w:rsidP="00EE1540">
      <w:pPr>
        <w:pStyle w:val="Overskrift3"/>
        <w:ind w:left="720" w:hanging="720"/>
      </w:pPr>
      <w:bookmarkStart w:id="173" w:name="_Toc92369163"/>
      <w:bookmarkStart w:id="174" w:name="_Toc202360740"/>
      <w:r w:rsidRPr="00E22000">
        <w:t xml:space="preserve">Patenter og </w:t>
      </w:r>
      <w:proofErr w:type="spellStart"/>
      <w:r w:rsidRPr="00E22000">
        <w:t>sikkerhetsbeskyttet</w:t>
      </w:r>
      <w:proofErr w:type="spellEnd"/>
      <w:r w:rsidRPr="00E22000">
        <w:t xml:space="preserve"> informasjon</w:t>
      </w:r>
      <w:bookmarkEnd w:id="173"/>
      <w:bookmarkEnd w:id="174"/>
    </w:p>
    <w:p w14:paraId="3CE80643" w14:textId="77777777" w:rsidR="00EE1540" w:rsidRPr="00E22000" w:rsidRDefault="00EE1540" w:rsidP="00AC188B">
      <w:r w:rsidRPr="00E22000">
        <w:t xml:space="preserve">Dersom Leverandøren ønsker å søke om patent som inneholder </w:t>
      </w:r>
      <w:proofErr w:type="spellStart"/>
      <w:r w:rsidRPr="00E22000">
        <w:t>sikkerhetsbeskyttet</w:t>
      </w:r>
      <w:proofErr w:type="spellEnd"/>
      <w:r w:rsidRPr="00E22000">
        <w:t xml:space="preserve"> informasjon, skal Leverandøren fremlegge søknaden for Kunden for skriftlig godkjenning før patentsøknaden innleveres. Kunden kan nekte godkjenning uten begrunnelse.</w:t>
      </w:r>
    </w:p>
    <w:p w14:paraId="2C44FFF9" w14:textId="77777777" w:rsidR="00EE1540" w:rsidRPr="00E22000" w:rsidRDefault="00EE1540" w:rsidP="00EE1540">
      <w:pPr>
        <w:pStyle w:val="Overskrift3"/>
        <w:ind w:left="720" w:hanging="720"/>
      </w:pPr>
      <w:bookmarkStart w:id="175" w:name="_Toc92369164"/>
      <w:bookmarkStart w:id="176" w:name="_Toc202360741"/>
      <w:r w:rsidRPr="00E22000">
        <w:t>Tredjeparters eiendomsrettigheter</w:t>
      </w:r>
      <w:bookmarkEnd w:id="175"/>
      <w:bookmarkEnd w:id="176"/>
      <w:r w:rsidRPr="00E22000">
        <w:t xml:space="preserve"> </w:t>
      </w:r>
    </w:p>
    <w:p w14:paraId="6E1CBFCE" w14:textId="77777777" w:rsidR="00EE1540" w:rsidRPr="00E22000" w:rsidRDefault="00EE1540" w:rsidP="00AC188B">
      <w:r w:rsidRPr="00E22000">
        <w:t xml:space="preserve">Leverandøren garanterer at Leverandørens ytelse ikke krenker tredjeparts eiendomsrettigheter, herunder immaterielle rettigheter som patent- eller opphavsrettigheter. </w:t>
      </w:r>
    </w:p>
    <w:p w14:paraId="5FF7458F" w14:textId="77777777" w:rsidR="00EE1540" w:rsidRPr="00E22000" w:rsidRDefault="00EE1540" w:rsidP="00AC188B">
      <w:r w:rsidRPr="00E22000">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2C346561" w14:textId="77777777" w:rsidR="00EE1540" w:rsidRPr="00E22000" w:rsidRDefault="00EE1540" w:rsidP="00AC188B">
      <w:r w:rsidRPr="00E22000">
        <w:t xml:space="preserve">Partene skal gjensidig varsle hverandre om krav </w:t>
      </w:r>
      <w:proofErr w:type="gramStart"/>
      <w:r w:rsidRPr="00E22000">
        <w:t>vedrørende</w:t>
      </w:r>
      <w:proofErr w:type="gramEnd"/>
      <w:r w:rsidRPr="00E22000">
        <w:t xml:space="preserve"> krenking av patenter eller andre immaterielle rettigheter ved fremstilling eller bruk av Tjenesten.</w:t>
      </w:r>
    </w:p>
    <w:p w14:paraId="7121F953" w14:textId="77777777" w:rsidR="00EE1540" w:rsidRPr="00E22000" w:rsidRDefault="00EE1540" w:rsidP="00EE1540">
      <w:pPr>
        <w:pStyle w:val="Overskrift3"/>
        <w:ind w:left="720" w:hanging="720"/>
      </w:pPr>
      <w:bookmarkStart w:id="177" w:name="_Toc92369165"/>
      <w:bookmarkStart w:id="178" w:name="_Toc202360742"/>
      <w:r w:rsidRPr="00E22000">
        <w:t>Rettigheter til og merking av materiell som overlates til Leverandøren</w:t>
      </w:r>
      <w:bookmarkEnd w:id="177"/>
      <w:bookmarkEnd w:id="178"/>
    </w:p>
    <w:p w14:paraId="3F66E31B" w14:textId="77777777" w:rsidR="00EE1540" w:rsidRPr="00E22000" w:rsidRDefault="00EE1540" w:rsidP="00AC188B">
      <w:r w:rsidRPr="00E22000">
        <w:t>Kunden beholder eiendomsrett og alle andre rettigheter til alt materiell som Kunden overlater til Leverandøren i forbindelse med gjennomføring av Avtalen. Dette gjelder også eventuelt skrap og overskuddsmateriell som stammer fra dette materiellet.</w:t>
      </w:r>
    </w:p>
    <w:p w14:paraId="692369AF" w14:textId="77777777" w:rsidR="00EE1540" w:rsidRPr="00E22000" w:rsidRDefault="00EE1540" w:rsidP="00AC188B">
      <w:r w:rsidRPr="00E22000">
        <w:t xml:space="preserve">Leverandøren skal merke Kundens eiendom som er i Leverandørens besittelse tydelig </w:t>
      </w:r>
      <w:proofErr w:type="gramStart"/>
      <w:r w:rsidRPr="00E22000">
        <w:t>med ”</w:t>
      </w:r>
      <w:proofErr w:type="gramEnd"/>
      <w:r w:rsidRPr="00E22000">
        <w:t>[Kundens] eiendom”. Kundens eiendom skal oppbevares atskilt fra andre leveranser, annet materiell, og annet utstyr mv., slik at eiendommen lar seg identifisere.</w:t>
      </w:r>
    </w:p>
    <w:p w14:paraId="0E9A477A" w14:textId="77777777" w:rsidR="00EE1540" w:rsidRPr="00E22000" w:rsidRDefault="00EE1540" w:rsidP="00AC188B">
      <w:r w:rsidRPr="00E22000">
        <w:t xml:space="preserve">Leverandøren beholder rettighetene til egne verktøy og metodegrunnlag. </w:t>
      </w:r>
    </w:p>
    <w:p w14:paraId="4FB4D22F" w14:textId="77777777" w:rsidR="00EE1540" w:rsidRPr="00E22000" w:rsidRDefault="00EE1540" w:rsidP="00EE1540">
      <w:pPr>
        <w:pStyle w:val="Overskrift2"/>
        <w:ind w:left="576" w:hanging="576"/>
      </w:pPr>
      <w:bookmarkStart w:id="179" w:name="_Toc92369166"/>
      <w:bookmarkStart w:id="180" w:name="_Toc202360743"/>
      <w:r w:rsidRPr="00E22000">
        <w:t>Markedsføring</w:t>
      </w:r>
      <w:bookmarkEnd w:id="179"/>
      <w:bookmarkEnd w:id="180"/>
    </w:p>
    <w:p w14:paraId="66F03E1F" w14:textId="77777777" w:rsidR="00EE1540" w:rsidRPr="00E22000" w:rsidRDefault="00EE1540" w:rsidP="00AC188B">
      <w:r w:rsidRPr="00E22000">
        <w:t>Partene er enige om at ingen av partene har rett til å bruke den andre partens navn, varemerke, kjennetegn osv. i pressemeldinger, annonser, reklame og lignende uten at det foreligger en skriftlig tillatelse fra den annen part.</w:t>
      </w:r>
    </w:p>
    <w:p w14:paraId="298C1E6E" w14:textId="77777777" w:rsidR="00EE1540" w:rsidRPr="00E22000" w:rsidRDefault="00EE1540" w:rsidP="00AC188B">
      <w:r w:rsidRPr="00E22000">
        <w:lastRenderedPageBreak/>
        <w:t>Leverandøren skal innhente skriftlig forhåndsgodkjennelse fra Kunden dersom Leverandøren for reklameformål eller på annen måte ønsker å utgi informasjon om avtaleforholdet.</w:t>
      </w:r>
    </w:p>
    <w:p w14:paraId="7F781C67" w14:textId="77777777" w:rsidR="00EE1540" w:rsidRDefault="00EE1540" w:rsidP="00AC188B">
      <w:bookmarkStart w:id="181" w:name="_Hlk87983431"/>
      <w:r w:rsidRPr="00E22000">
        <w:t>Leverandøren forplikter seg til ikke å benytte Kunden som referanse, uten skriftlig samtykke fra Kunden.</w:t>
      </w:r>
      <w:r>
        <w:t xml:space="preserve"> </w:t>
      </w:r>
      <w:r w:rsidRPr="00E22000">
        <w:t>Leverandøren skal innhente skriftlig forhåndsgodkjennelse fra Kunden dersom han ønsker å gi offentligheten informasjon om Avtalen utover å oppgi oppdraget som generell referanse.</w:t>
      </w:r>
    </w:p>
    <w:p w14:paraId="3DE68F55" w14:textId="77777777" w:rsidR="00EE1540" w:rsidRPr="00E22000" w:rsidRDefault="00EE1540" w:rsidP="00AC188B">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511589B8" w14:textId="77777777" w:rsidR="00EE1540" w:rsidRPr="00E22000" w:rsidRDefault="00EE1540" w:rsidP="00EE1540">
      <w:pPr>
        <w:pStyle w:val="Overskrift2"/>
        <w:ind w:left="576" w:hanging="576"/>
      </w:pPr>
      <w:bookmarkStart w:id="182" w:name="_Toc82682999"/>
      <w:bookmarkStart w:id="183" w:name="_Toc87909598"/>
      <w:bookmarkStart w:id="184" w:name="_Toc92369167"/>
      <w:bookmarkStart w:id="185" w:name="_Toc202360744"/>
      <w:bookmarkEnd w:id="181"/>
      <w:r w:rsidRPr="00E22000">
        <w:t>Revisjon</w:t>
      </w:r>
      <w:bookmarkEnd w:id="182"/>
      <w:bookmarkEnd w:id="183"/>
      <w:bookmarkEnd w:id="184"/>
      <w:bookmarkEnd w:id="185"/>
    </w:p>
    <w:p w14:paraId="42512984" w14:textId="77777777" w:rsidR="00EE1540" w:rsidRPr="00E22000" w:rsidRDefault="00EE1540" w:rsidP="00AC188B">
      <w:r w:rsidRPr="00E22000">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3EB28658" w14:textId="77777777" w:rsidR="00EE1540" w:rsidRPr="00E22000" w:rsidRDefault="00EE1540" w:rsidP="00EE1540">
      <w:pPr>
        <w:pStyle w:val="Overskrift2"/>
        <w:ind w:left="576" w:hanging="576"/>
      </w:pPr>
      <w:bookmarkStart w:id="186" w:name="_Toc92369168"/>
      <w:bookmarkStart w:id="187" w:name="_Toc202360745"/>
      <w:r w:rsidRPr="00E22000">
        <w:t>Databehandler</w:t>
      </w:r>
      <w:bookmarkEnd w:id="186"/>
      <w:bookmarkEnd w:id="187"/>
    </w:p>
    <w:p w14:paraId="61D8AC31" w14:textId="4CE80859" w:rsidR="00EE1540" w:rsidRPr="00E22000" w:rsidRDefault="00EE1540" w:rsidP="00AC188B">
      <w:pPr>
        <w:spacing w:line="257" w:lineRule="auto"/>
        <w:rPr>
          <w:rFonts w:ascii="Calibri" w:eastAsia="Calibri" w:hAnsi="Calibri" w:cs="Calibri"/>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127F945A" w14:textId="307F714E" w:rsidR="00EE1540" w:rsidRPr="00E22000" w:rsidRDefault="00EE1540" w:rsidP="00AC188B">
      <w:r w:rsidRPr="00E22000">
        <w:t xml:space="preserve">Behandling av helse- og personopplysninger kan ikke finne sted før det er inngått databehandleravtale mellom Leverandøren og Kunden. </w:t>
      </w:r>
      <w:r>
        <w:br/>
      </w:r>
    </w:p>
    <w:p w14:paraId="436AFB37" w14:textId="77777777" w:rsidR="00EE1540" w:rsidRPr="00977AD9" w:rsidRDefault="00EE1540" w:rsidP="00EE1540">
      <w:pPr>
        <w:pStyle w:val="Overskrift1"/>
        <w:ind w:left="432" w:hanging="432"/>
      </w:pPr>
      <w:bookmarkStart w:id="188" w:name="_Toc92369169"/>
      <w:bookmarkStart w:id="189" w:name="_Toc202360746"/>
      <w:r w:rsidRPr="00977AD9">
        <w:t>Tvister, lovvalg og verneting</w:t>
      </w:r>
      <w:bookmarkEnd w:id="188"/>
      <w:bookmarkEnd w:id="189"/>
    </w:p>
    <w:p w14:paraId="7A34417F" w14:textId="77777777" w:rsidR="00EE1540" w:rsidRPr="00E22000" w:rsidRDefault="00EE1540" w:rsidP="00AC188B">
      <w:r w:rsidRPr="00E22000">
        <w:t xml:space="preserve">Avtalen reguleres av norsk rett. </w:t>
      </w:r>
    </w:p>
    <w:p w14:paraId="41C1A125" w14:textId="77777777" w:rsidR="00EE1540" w:rsidRPr="00E22000" w:rsidRDefault="00EE1540" w:rsidP="00AC188B">
      <w:r w:rsidRPr="00E22000">
        <w:t xml:space="preserve">Tvister mellom partene om Avtalen bør søkes løst gjennom forhandlinger. </w:t>
      </w:r>
    </w:p>
    <w:p w14:paraId="3C4FD398" w14:textId="77777777" w:rsidR="00EE1540" w:rsidRPr="00E22000" w:rsidRDefault="00EE1540" w:rsidP="00AC188B">
      <w:r w:rsidRPr="00E22000">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5D754F2D" w14:textId="77777777" w:rsidR="00EE1540" w:rsidRPr="00E22000" w:rsidRDefault="00EE1540" w:rsidP="00AC188B">
      <w:r w:rsidRPr="00E22000">
        <w:t>Dersom partene ikke kommer til enighet, skal tvisten avgjøres ved ordinær rettergang. Verneting for avtalen er Kundens verneting, med mindre partene enes om et annet verneting.</w:t>
      </w:r>
    </w:p>
    <w:p w14:paraId="786B4CD5" w14:textId="77777777" w:rsidR="00EE1540" w:rsidRPr="00E22000" w:rsidRDefault="00EE1540" w:rsidP="00AC188B"/>
    <w:p w14:paraId="476F7F44" w14:textId="77777777" w:rsidR="00EE1540" w:rsidRPr="00E22000" w:rsidRDefault="00EE1540" w:rsidP="00AC188B"/>
    <w:p w14:paraId="1B721F29" w14:textId="77777777" w:rsidR="00EE1540" w:rsidRPr="00E22000" w:rsidRDefault="00EE1540" w:rsidP="00AC188B"/>
    <w:p w14:paraId="04221801" w14:textId="77777777" w:rsidR="00EE1540" w:rsidRDefault="00EE1540" w:rsidP="00AC188B"/>
    <w:p w14:paraId="2AFF8301" w14:textId="77777777" w:rsidR="00EE1540" w:rsidRPr="00200A6B" w:rsidRDefault="00EE1540" w:rsidP="00AC188B"/>
    <w:p w14:paraId="709B43AC" w14:textId="77777777" w:rsidR="00E449C8" w:rsidRPr="00336197" w:rsidRDefault="00E449C8" w:rsidP="00567886"/>
    <w:sectPr w:rsidR="00E449C8" w:rsidRPr="00336197" w:rsidSect="00172E83">
      <w:headerReference w:type="default" r:id="rId14"/>
      <w:footerReference w:type="default" r:id="rId15"/>
      <w:headerReference w:type="first" r:id="rId16"/>
      <w:footerReference w:type="first" r:id="rId17"/>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8781E" w14:textId="77777777" w:rsidR="00502235" w:rsidRDefault="00502235" w:rsidP="008A6B54">
      <w:pPr>
        <w:spacing w:after="0" w:line="240" w:lineRule="auto"/>
      </w:pPr>
      <w:r>
        <w:separator/>
      </w:r>
    </w:p>
  </w:endnote>
  <w:endnote w:type="continuationSeparator" w:id="0">
    <w:p w14:paraId="539DD7E5" w14:textId="77777777" w:rsidR="00502235" w:rsidRDefault="00502235" w:rsidP="008A6B54">
      <w:pPr>
        <w:spacing w:after="0" w:line="240" w:lineRule="auto"/>
      </w:pPr>
      <w:r>
        <w:continuationSeparator/>
      </w:r>
    </w:p>
  </w:endnote>
  <w:endnote w:type="continuationNotice" w:id="1">
    <w:p w14:paraId="16466F89" w14:textId="77777777" w:rsidR="00502235" w:rsidRDefault="005022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74EADF2F" w14:textId="77777777" w:rsidTr="00AC18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E637690"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38C83D77"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FBC2729" w14:textId="77777777" w:rsidTr="00AC188B">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1810FEC" w14:textId="151BA8EC" w:rsidR="00BA090D" w:rsidRPr="00567886" w:rsidRDefault="00EE1540" w:rsidP="00BA090D">
          <w:pPr>
            <w:pStyle w:val="Bunntekst"/>
            <w:rPr>
              <w:b w:val="0"/>
              <w:bCs/>
              <w:color w:val="003087" w:themeColor="text2"/>
              <w:sz w:val="18"/>
              <w:szCs w:val="18"/>
            </w:rPr>
          </w:pPr>
          <w:r w:rsidRPr="00EE1540">
            <w:rPr>
              <w:b w:val="0"/>
              <w:bCs/>
              <w:color w:val="003087" w:themeColor="text2"/>
              <w:sz w:val="18"/>
              <w:szCs w:val="18"/>
            </w:rPr>
            <w:t>Rammeavtale tjenestekjøp</w:t>
          </w:r>
          <w:r>
            <w:rPr>
              <w:b w:val="0"/>
              <w:bCs/>
              <w:color w:val="003087" w:themeColor="text2"/>
              <w:sz w:val="18"/>
              <w:szCs w:val="18"/>
            </w:rPr>
            <w:t xml:space="preserve">, versjon </w:t>
          </w:r>
          <w:r w:rsidR="0099089D">
            <w:rPr>
              <w:b w:val="0"/>
              <w:bCs/>
              <w:color w:val="003087" w:themeColor="text2"/>
              <w:sz w:val="18"/>
              <w:szCs w:val="18"/>
            </w:rPr>
            <w:t>0</w:t>
          </w:r>
          <w:r w:rsidR="001842CB">
            <w:rPr>
              <w:b w:val="0"/>
              <w:bCs/>
              <w:color w:val="003087" w:themeColor="text2"/>
              <w:sz w:val="18"/>
              <w:szCs w:val="18"/>
            </w:rPr>
            <w:t>8</w:t>
          </w:r>
          <w:r>
            <w:rPr>
              <w:b w:val="0"/>
              <w:bCs/>
              <w:color w:val="003087" w:themeColor="text2"/>
              <w:sz w:val="18"/>
              <w:szCs w:val="18"/>
            </w:rPr>
            <w:t>-202</w:t>
          </w:r>
          <w:r w:rsidR="00CB65C6">
            <w:rPr>
              <w:b w:val="0"/>
              <w:bCs/>
              <w:color w:val="003087" w:themeColor="text2"/>
              <w:sz w:val="18"/>
              <w:szCs w:val="18"/>
            </w:rPr>
            <w:t>5</w:t>
          </w:r>
        </w:p>
      </w:tc>
      <w:tc>
        <w:tcPr>
          <w:tcW w:w="2500" w:type="pct"/>
          <w:shd w:val="clear" w:color="auto" w:fill="auto"/>
        </w:tcPr>
        <w:p w14:paraId="7F4CC8B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0372949"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0D31" w14:textId="6B82D0CA" w:rsidR="004F084A" w:rsidRPr="00BA090D" w:rsidRDefault="00EE1540" w:rsidP="00BA090D">
    <w:pPr>
      <w:pStyle w:val="Bunntekst"/>
    </w:pPr>
    <w:r>
      <w:rPr>
        <w:noProof/>
      </w:rPr>
      <w:drawing>
        <wp:anchor distT="0" distB="0" distL="114300" distR="114300" simplePos="0" relativeHeight="251658242" behindDoc="1" locked="0" layoutInCell="1" allowOverlap="1" wp14:anchorId="1490CC4C" wp14:editId="17293A8C">
          <wp:simplePos x="904352" y="9676563"/>
          <wp:positionH relativeFrom="column">
            <wp:align>center</wp:align>
          </wp:positionH>
          <wp:positionV relativeFrom="page">
            <wp:align>bottom</wp:align>
          </wp:positionV>
          <wp:extent cx="7578000" cy="1098000"/>
          <wp:effectExtent l="0" t="0" r="4445" b="6985"/>
          <wp:wrapNone/>
          <wp:docPr id="1523712315" name="Grafikk 15237123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71231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6CEDF" w14:textId="77777777" w:rsidR="00502235" w:rsidRDefault="00502235" w:rsidP="008A6B54">
      <w:pPr>
        <w:spacing w:after="0" w:line="240" w:lineRule="auto"/>
      </w:pPr>
      <w:r>
        <w:separator/>
      </w:r>
    </w:p>
  </w:footnote>
  <w:footnote w:type="continuationSeparator" w:id="0">
    <w:p w14:paraId="761A3334" w14:textId="77777777" w:rsidR="00502235" w:rsidRDefault="00502235" w:rsidP="008A6B54">
      <w:pPr>
        <w:spacing w:after="0" w:line="240" w:lineRule="auto"/>
      </w:pPr>
      <w:r>
        <w:continuationSeparator/>
      </w:r>
    </w:p>
  </w:footnote>
  <w:footnote w:type="continuationNotice" w:id="1">
    <w:p w14:paraId="27F908E2" w14:textId="77777777" w:rsidR="00502235" w:rsidRDefault="00502235">
      <w:pPr>
        <w:spacing w:after="0" w:line="240" w:lineRule="auto"/>
      </w:pPr>
    </w:p>
  </w:footnote>
  <w:footnote w:id="2">
    <w:p w14:paraId="3F6F8826" w14:textId="7E69FCCA" w:rsidR="00EE1540" w:rsidRDefault="00EE1540" w:rsidP="00AC188B">
      <w:pPr>
        <w:pStyle w:val="Fotnotetekst"/>
      </w:pPr>
      <w:r>
        <w:rPr>
          <w:rStyle w:val="Fotnotereferanse"/>
        </w:rPr>
        <w:footnoteRef/>
      </w:r>
      <w:r>
        <w:t xml:space="preserve"> [</w:t>
      </w:r>
      <w:hyperlink r:id="rId1" w:history="1">
        <w:r w:rsidRPr="00D438BF">
          <w:rPr>
            <w:rStyle w:val="Hyperkobling"/>
          </w:rPr>
          <w:t xml:space="preserve">Link til </w:t>
        </w:r>
        <w:r w:rsidRPr="00BE1802">
          <w:rPr>
            <w:rStyle w:val="Hyperkobling"/>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0C40" w14:textId="77777777" w:rsidR="008A6B54" w:rsidRDefault="004F084A">
    <w:pPr>
      <w:pStyle w:val="Topptekst"/>
    </w:pPr>
    <w:r>
      <w:rPr>
        <w:noProof/>
      </w:rPr>
      <w:drawing>
        <wp:anchor distT="0" distB="0" distL="114300" distR="114300" simplePos="0" relativeHeight="251658240" behindDoc="1" locked="0" layoutInCell="1" allowOverlap="1" wp14:anchorId="7303A17A" wp14:editId="6D56BE8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A224" w14:textId="3CAEFE01" w:rsidR="004F084A" w:rsidRPr="004743F2" w:rsidRDefault="00EE1540" w:rsidP="00EE1540">
    <w:pPr>
      <w:pStyle w:val="Topptekst"/>
      <w:rPr>
        <w:sz w:val="18"/>
        <w:szCs w:val="18"/>
      </w:rPr>
    </w:pPr>
    <w:r>
      <w:rPr>
        <w:noProof/>
        <w:sz w:val="18"/>
        <w:szCs w:val="18"/>
      </w:rPr>
      <w:drawing>
        <wp:anchor distT="0" distB="0" distL="114300" distR="114300" simplePos="0" relativeHeight="251658241" behindDoc="1" locked="0" layoutInCell="1" allowOverlap="1" wp14:anchorId="20534F7F" wp14:editId="20A93A2B">
          <wp:simplePos x="904352" y="472273"/>
          <wp:positionH relativeFrom="column">
            <wp:align>center</wp:align>
          </wp:positionH>
          <wp:positionV relativeFrom="page">
            <wp:align>top</wp:align>
          </wp:positionV>
          <wp:extent cx="7581600" cy="1317600"/>
          <wp:effectExtent l="0" t="0" r="635" b="0"/>
          <wp:wrapNone/>
          <wp:docPr id="1293769875" name="Grafikk 12937698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769875"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6"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F7492"/>
    <w:multiLevelType w:val="hybridMultilevel"/>
    <w:tmpl w:val="F0B02944"/>
    <w:lvl w:ilvl="0" w:tplc="F42616B2">
      <w:start w:val="1"/>
      <w:numFmt w:val="bullet"/>
      <w:lvlText w:val="·"/>
      <w:lvlJc w:val="left"/>
      <w:pPr>
        <w:ind w:left="720" w:hanging="360"/>
      </w:pPr>
      <w:rPr>
        <w:rFonts w:ascii="Symbol" w:hAnsi="Symbol" w:hint="default"/>
      </w:rPr>
    </w:lvl>
    <w:lvl w:ilvl="1" w:tplc="2D3CE036">
      <w:start w:val="1"/>
      <w:numFmt w:val="bullet"/>
      <w:lvlText w:val="o"/>
      <w:lvlJc w:val="left"/>
      <w:pPr>
        <w:ind w:left="1440" w:hanging="360"/>
      </w:pPr>
      <w:rPr>
        <w:rFonts w:ascii="Courier New" w:hAnsi="Courier New" w:hint="default"/>
      </w:rPr>
    </w:lvl>
    <w:lvl w:ilvl="2" w:tplc="2FDEA474">
      <w:start w:val="1"/>
      <w:numFmt w:val="bullet"/>
      <w:lvlText w:val=""/>
      <w:lvlJc w:val="left"/>
      <w:pPr>
        <w:ind w:left="2160" w:hanging="360"/>
      </w:pPr>
      <w:rPr>
        <w:rFonts w:ascii="Wingdings" w:hAnsi="Wingdings" w:hint="default"/>
      </w:rPr>
    </w:lvl>
    <w:lvl w:ilvl="3" w:tplc="9F08A202">
      <w:start w:val="1"/>
      <w:numFmt w:val="bullet"/>
      <w:lvlText w:val=""/>
      <w:lvlJc w:val="left"/>
      <w:pPr>
        <w:ind w:left="2880" w:hanging="360"/>
      </w:pPr>
      <w:rPr>
        <w:rFonts w:ascii="Symbol" w:hAnsi="Symbol" w:hint="default"/>
      </w:rPr>
    </w:lvl>
    <w:lvl w:ilvl="4" w:tplc="98FC710A">
      <w:start w:val="1"/>
      <w:numFmt w:val="bullet"/>
      <w:lvlText w:val="o"/>
      <w:lvlJc w:val="left"/>
      <w:pPr>
        <w:ind w:left="3600" w:hanging="360"/>
      </w:pPr>
      <w:rPr>
        <w:rFonts w:ascii="Courier New" w:hAnsi="Courier New" w:hint="default"/>
      </w:rPr>
    </w:lvl>
    <w:lvl w:ilvl="5" w:tplc="F46ECA94">
      <w:start w:val="1"/>
      <w:numFmt w:val="bullet"/>
      <w:lvlText w:val=""/>
      <w:lvlJc w:val="left"/>
      <w:pPr>
        <w:ind w:left="4320" w:hanging="360"/>
      </w:pPr>
      <w:rPr>
        <w:rFonts w:ascii="Wingdings" w:hAnsi="Wingdings" w:hint="default"/>
      </w:rPr>
    </w:lvl>
    <w:lvl w:ilvl="6" w:tplc="2A68294C">
      <w:start w:val="1"/>
      <w:numFmt w:val="bullet"/>
      <w:lvlText w:val=""/>
      <w:lvlJc w:val="left"/>
      <w:pPr>
        <w:ind w:left="5040" w:hanging="360"/>
      </w:pPr>
      <w:rPr>
        <w:rFonts w:ascii="Symbol" w:hAnsi="Symbol" w:hint="default"/>
      </w:rPr>
    </w:lvl>
    <w:lvl w:ilvl="7" w:tplc="8B2A6ED6">
      <w:start w:val="1"/>
      <w:numFmt w:val="bullet"/>
      <w:lvlText w:val="o"/>
      <w:lvlJc w:val="left"/>
      <w:pPr>
        <w:ind w:left="5760" w:hanging="360"/>
      </w:pPr>
      <w:rPr>
        <w:rFonts w:ascii="Courier New" w:hAnsi="Courier New" w:hint="default"/>
      </w:rPr>
    </w:lvl>
    <w:lvl w:ilvl="8" w:tplc="6F069BE8">
      <w:start w:val="1"/>
      <w:numFmt w:val="bullet"/>
      <w:lvlText w:val=""/>
      <w:lvlJc w:val="left"/>
      <w:pPr>
        <w:ind w:left="6480" w:hanging="360"/>
      </w:pPr>
      <w:rPr>
        <w:rFonts w:ascii="Wingdings" w:hAnsi="Wingdings" w:hint="default"/>
      </w:rPr>
    </w:lvl>
  </w:abstractNum>
  <w:abstractNum w:abstractNumId="18"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0750146"/>
    <w:multiLevelType w:val="hybridMultilevel"/>
    <w:tmpl w:val="36548AD6"/>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A72451"/>
    <w:multiLevelType w:val="hybridMultilevel"/>
    <w:tmpl w:val="DFFC7C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74275EB"/>
    <w:multiLevelType w:val="hybridMultilevel"/>
    <w:tmpl w:val="2CBC6D2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4D3760"/>
    <w:multiLevelType w:val="hybridMultilevel"/>
    <w:tmpl w:val="457C3B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34E3063"/>
    <w:multiLevelType w:val="multilevel"/>
    <w:tmpl w:val="C6CC3332"/>
    <w:lvl w:ilvl="0">
      <w:start w:val="1"/>
      <w:numFmt w:val="lowerLetter"/>
      <w:lvlText w:val="%1)"/>
      <w:lvlJc w:val="left"/>
      <w:pPr>
        <w:ind w:left="792" w:hanging="360"/>
      </w:pPr>
    </w:lvl>
    <w:lvl w:ilvl="1">
      <w:start w:val="1"/>
      <w:numFmt w:val="upperRoman"/>
      <w:lvlText w:val="%2."/>
      <w:lvlJc w:val="right"/>
      <w:pPr>
        <w:ind w:left="1152" w:hanging="360"/>
      </w:pPr>
    </w:lvl>
    <w:lvl w:ilvl="2">
      <w:start w:val="1"/>
      <w:numFmt w:val="lowerRoman"/>
      <w:lvlText w:val="%3)"/>
      <w:lvlJc w:val="left"/>
      <w:pPr>
        <w:ind w:left="1512" w:hanging="360"/>
      </w:pPr>
    </w:lvl>
    <w:lvl w:ilvl="3">
      <w:start w:val="1"/>
      <w:numFmt w:val="decimal"/>
      <w:lvlText w:val="(%4)"/>
      <w:lvlJc w:val="left"/>
      <w:pPr>
        <w:ind w:left="1872" w:hanging="360"/>
      </w:pPr>
    </w:lvl>
    <w:lvl w:ilvl="4">
      <w:start w:val="1"/>
      <w:numFmt w:val="lowerLetter"/>
      <w:lvlText w:val="(%5)"/>
      <w:lvlJc w:val="left"/>
      <w:pPr>
        <w:ind w:left="2232" w:hanging="360"/>
      </w:pPr>
    </w:lvl>
    <w:lvl w:ilvl="5">
      <w:start w:val="1"/>
      <w:numFmt w:val="lowerRoman"/>
      <w:lvlText w:val="(%6)"/>
      <w:lvlJc w:val="left"/>
      <w:pPr>
        <w:ind w:left="2592" w:hanging="360"/>
      </w:pPr>
    </w:lvl>
    <w:lvl w:ilvl="6">
      <w:start w:val="1"/>
      <w:numFmt w:val="decimal"/>
      <w:lvlText w:val="%7."/>
      <w:lvlJc w:val="left"/>
      <w:pPr>
        <w:ind w:left="2952" w:hanging="360"/>
      </w:pPr>
    </w:lvl>
    <w:lvl w:ilvl="7">
      <w:start w:val="1"/>
      <w:numFmt w:val="lowerLetter"/>
      <w:lvlText w:val="%8."/>
      <w:lvlJc w:val="left"/>
      <w:pPr>
        <w:ind w:left="3312" w:hanging="360"/>
      </w:pPr>
    </w:lvl>
    <w:lvl w:ilvl="8">
      <w:start w:val="1"/>
      <w:numFmt w:val="lowerRoman"/>
      <w:lvlText w:val="%9."/>
      <w:lvlJc w:val="left"/>
      <w:pPr>
        <w:ind w:left="3672" w:hanging="360"/>
      </w:pPr>
    </w:lvl>
  </w:abstractNum>
  <w:abstractNum w:abstractNumId="28"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D025024"/>
    <w:multiLevelType w:val="hybridMultilevel"/>
    <w:tmpl w:val="58287A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3254A49"/>
    <w:multiLevelType w:val="hybridMultilevel"/>
    <w:tmpl w:val="46B26A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362359"/>
    <w:multiLevelType w:val="hybridMultilevel"/>
    <w:tmpl w:val="9C1A28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2" w15:restartNumberingAfterBreak="0">
    <w:nsid w:val="7E085230"/>
    <w:multiLevelType w:val="hybridMultilevel"/>
    <w:tmpl w:val="9670D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25"/>
  </w:num>
  <w:num w:numId="2" w16cid:durableId="770011717">
    <w:abstractNumId w:val="15"/>
  </w:num>
  <w:num w:numId="3" w16cid:durableId="793404895">
    <w:abstractNumId w:val="17"/>
  </w:num>
  <w:num w:numId="4" w16cid:durableId="1937400338">
    <w:abstractNumId w:val="12"/>
  </w:num>
  <w:num w:numId="5" w16cid:durableId="1132401850">
    <w:abstractNumId w:val="13"/>
  </w:num>
  <w:num w:numId="6" w16cid:durableId="1635137121">
    <w:abstractNumId w:val="35"/>
  </w:num>
  <w:num w:numId="7" w16cid:durableId="1408914887">
    <w:abstractNumId w:val="21"/>
  </w:num>
  <w:num w:numId="8" w16cid:durableId="2082091717">
    <w:abstractNumId w:val="8"/>
  </w:num>
  <w:num w:numId="9" w16cid:durableId="813252625">
    <w:abstractNumId w:val="3"/>
  </w:num>
  <w:num w:numId="10" w16cid:durableId="188566878">
    <w:abstractNumId w:val="2"/>
  </w:num>
  <w:num w:numId="11" w16cid:durableId="335572398">
    <w:abstractNumId w:val="1"/>
  </w:num>
  <w:num w:numId="12" w16cid:durableId="1204361944">
    <w:abstractNumId w:val="0"/>
  </w:num>
  <w:num w:numId="13" w16cid:durableId="572619255">
    <w:abstractNumId w:val="9"/>
  </w:num>
  <w:num w:numId="14" w16cid:durableId="955065787">
    <w:abstractNumId w:val="7"/>
  </w:num>
  <w:num w:numId="15" w16cid:durableId="145055570">
    <w:abstractNumId w:val="6"/>
  </w:num>
  <w:num w:numId="16" w16cid:durableId="1034383342">
    <w:abstractNumId w:val="5"/>
  </w:num>
  <w:num w:numId="17" w16cid:durableId="1908224344">
    <w:abstractNumId w:val="4"/>
  </w:num>
  <w:num w:numId="18" w16cid:durableId="1561136555">
    <w:abstractNumId w:val="43"/>
  </w:num>
  <w:num w:numId="19" w16cid:durableId="1418093471">
    <w:abstractNumId w:val="28"/>
  </w:num>
  <w:num w:numId="20" w16cid:durableId="954023987">
    <w:abstractNumId w:val="29"/>
  </w:num>
  <w:num w:numId="21" w16cid:durableId="794324164">
    <w:abstractNumId w:val="33"/>
  </w:num>
  <w:num w:numId="22" w16cid:durableId="871960518">
    <w:abstractNumId w:val="10"/>
  </w:num>
  <w:num w:numId="23" w16cid:durableId="9379630">
    <w:abstractNumId w:val="32"/>
  </w:num>
  <w:num w:numId="24" w16cid:durableId="1771702665">
    <w:abstractNumId w:val="31"/>
  </w:num>
  <w:num w:numId="25" w16cid:durableId="1664508274">
    <w:abstractNumId w:val="16"/>
  </w:num>
  <w:num w:numId="26" w16cid:durableId="184754161">
    <w:abstractNumId w:val="22"/>
  </w:num>
  <w:num w:numId="27" w16cid:durableId="2111967466">
    <w:abstractNumId w:val="39"/>
  </w:num>
  <w:num w:numId="28" w16cid:durableId="6379964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6106809">
    <w:abstractNumId w:val="23"/>
  </w:num>
  <w:num w:numId="30" w16cid:durableId="1231380016">
    <w:abstractNumId w:val="40"/>
  </w:num>
  <w:num w:numId="31" w16cid:durableId="678233327">
    <w:abstractNumId w:val="37"/>
  </w:num>
  <w:num w:numId="32" w16cid:durableId="1030960981">
    <w:abstractNumId w:val="24"/>
  </w:num>
  <w:num w:numId="33" w16cid:durableId="1154371434">
    <w:abstractNumId w:val="18"/>
  </w:num>
  <w:num w:numId="34" w16cid:durableId="707338243">
    <w:abstractNumId w:val="42"/>
  </w:num>
  <w:num w:numId="35" w16cid:durableId="2098867523">
    <w:abstractNumId w:val="11"/>
  </w:num>
  <w:num w:numId="36" w16cid:durableId="540017995">
    <w:abstractNumId w:val="20"/>
  </w:num>
  <w:num w:numId="37" w16cid:durableId="2164799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9525576">
    <w:abstractNumId w:val="41"/>
  </w:num>
  <w:num w:numId="39" w16cid:durableId="958610488">
    <w:abstractNumId w:val="34"/>
  </w:num>
  <w:num w:numId="40" w16cid:durableId="1728532157">
    <w:abstractNumId w:val="14"/>
  </w:num>
  <w:num w:numId="41" w16cid:durableId="1806269926">
    <w:abstractNumId w:val="19"/>
  </w:num>
  <w:num w:numId="42" w16cid:durableId="1867133538">
    <w:abstractNumId w:val="36"/>
  </w:num>
  <w:num w:numId="43" w16cid:durableId="664014359">
    <w:abstractNumId w:val="38"/>
  </w:num>
  <w:num w:numId="44" w16cid:durableId="524563054">
    <w:abstractNumId w:val="30"/>
  </w:num>
  <w:num w:numId="45" w16cid:durableId="79849470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540"/>
    <w:rsid w:val="00000449"/>
    <w:rsid w:val="00000B71"/>
    <w:rsid w:val="000169B0"/>
    <w:rsid w:val="000240C7"/>
    <w:rsid w:val="000250B7"/>
    <w:rsid w:val="0003137E"/>
    <w:rsid w:val="000368B3"/>
    <w:rsid w:val="00047A85"/>
    <w:rsid w:val="00055517"/>
    <w:rsid w:val="00061D42"/>
    <w:rsid w:val="00066FAD"/>
    <w:rsid w:val="00067A88"/>
    <w:rsid w:val="0009343C"/>
    <w:rsid w:val="000A0D70"/>
    <w:rsid w:val="000E3D69"/>
    <w:rsid w:val="00130836"/>
    <w:rsid w:val="001457DD"/>
    <w:rsid w:val="001511A6"/>
    <w:rsid w:val="00164145"/>
    <w:rsid w:val="001649C7"/>
    <w:rsid w:val="00172E83"/>
    <w:rsid w:val="00174C26"/>
    <w:rsid w:val="00183DB1"/>
    <w:rsid w:val="001842CB"/>
    <w:rsid w:val="001918BC"/>
    <w:rsid w:val="001C5027"/>
    <w:rsid w:val="001D0AE5"/>
    <w:rsid w:val="001F061D"/>
    <w:rsid w:val="001F2118"/>
    <w:rsid w:val="002148C4"/>
    <w:rsid w:val="00246E49"/>
    <w:rsid w:val="00260387"/>
    <w:rsid w:val="00266B5C"/>
    <w:rsid w:val="00277106"/>
    <w:rsid w:val="00281467"/>
    <w:rsid w:val="00295ACC"/>
    <w:rsid w:val="002B24B3"/>
    <w:rsid w:val="002B77FC"/>
    <w:rsid w:val="002C03B4"/>
    <w:rsid w:val="002C5C80"/>
    <w:rsid w:val="002C79FE"/>
    <w:rsid w:val="002D0C1D"/>
    <w:rsid w:val="002D12E4"/>
    <w:rsid w:val="002D33F1"/>
    <w:rsid w:val="002F4657"/>
    <w:rsid w:val="002F73FC"/>
    <w:rsid w:val="003039FA"/>
    <w:rsid w:val="00305670"/>
    <w:rsid w:val="00311005"/>
    <w:rsid w:val="003124F3"/>
    <w:rsid w:val="0032117A"/>
    <w:rsid w:val="00336197"/>
    <w:rsid w:val="00340B57"/>
    <w:rsid w:val="00390750"/>
    <w:rsid w:val="003A3829"/>
    <w:rsid w:val="003B5EE2"/>
    <w:rsid w:val="003C2EBD"/>
    <w:rsid w:val="003C7810"/>
    <w:rsid w:val="003D030C"/>
    <w:rsid w:val="003D3F41"/>
    <w:rsid w:val="003D5358"/>
    <w:rsid w:val="00400A8F"/>
    <w:rsid w:val="00402EAE"/>
    <w:rsid w:val="00410575"/>
    <w:rsid w:val="00411266"/>
    <w:rsid w:val="00437DFB"/>
    <w:rsid w:val="00455504"/>
    <w:rsid w:val="004743F2"/>
    <w:rsid w:val="0047732F"/>
    <w:rsid w:val="0049030A"/>
    <w:rsid w:val="004A7F06"/>
    <w:rsid w:val="004B54E4"/>
    <w:rsid w:val="004E7B15"/>
    <w:rsid w:val="004F084A"/>
    <w:rsid w:val="004F1974"/>
    <w:rsid w:val="004F1F06"/>
    <w:rsid w:val="004F5BDC"/>
    <w:rsid w:val="00502235"/>
    <w:rsid w:val="00512B3B"/>
    <w:rsid w:val="00522354"/>
    <w:rsid w:val="00536470"/>
    <w:rsid w:val="00540F63"/>
    <w:rsid w:val="00545096"/>
    <w:rsid w:val="0055458E"/>
    <w:rsid w:val="005568E0"/>
    <w:rsid w:val="00564ED1"/>
    <w:rsid w:val="00567886"/>
    <w:rsid w:val="005703FD"/>
    <w:rsid w:val="005860B2"/>
    <w:rsid w:val="005A3449"/>
    <w:rsid w:val="005D28B8"/>
    <w:rsid w:val="005E61C2"/>
    <w:rsid w:val="005F5862"/>
    <w:rsid w:val="00605FFC"/>
    <w:rsid w:val="00610F04"/>
    <w:rsid w:val="00617943"/>
    <w:rsid w:val="00642B46"/>
    <w:rsid w:val="00662BE4"/>
    <w:rsid w:val="00666426"/>
    <w:rsid w:val="00686950"/>
    <w:rsid w:val="006878D8"/>
    <w:rsid w:val="006A2D91"/>
    <w:rsid w:val="006A4E9F"/>
    <w:rsid w:val="006B5D1A"/>
    <w:rsid w:val="006D3A56"/>
    <w:rsid w:val="006D5F1F"/>
    <w:rsid w:val="006F2865"/>
    <w:rsid w:val="006F312A"/>
    <w:rsid w:val="007014FA"/>
    <w:rsid w:val="00712CA7"/>
    <w:rsid w:val="007270F8"/>
    <w:rsid w:val="00733AAA"/>
    <w:rsid w:val="0074750F"/>
    <w:rsid w:val="00750EFF"/>
    <w:rsid w:val="00754639"/>
    <w:rsid w:val="0076237F"/>
    <w:rsid w:val="007628F8"/>
    <w:rsid w:val="00771457"/>
    <w:rsid w:val="007779FB"/>
    <w:rsid w:val="007B7CB7"/>
    <w:rsid w:val="0081186E"/>
    <w:rsid w:val="008135A6"/>
    <w:rsid w:val="0082247A"/>
    <w:rsid w:val="0082344F"/>
    <w:rsid w:val="008416FC"/>
    <w:rsid w:val="00845880"/>
    <w:rsid w:val="008464B3"/>
    <w:rsid w:val="008505B1"/>
    <w:rsid w:val="00857D5E"/>
    <w:rsid w:val="00874B80"/>
    <w:rsid w:val="00876815"/>
    <w:rsid w:val="00884491"/>
    <w:rsid w:val="00885A1F"/>
    <w:rsid w:val="008961BF"/>
    <w:rsid w:val="008A1521"/>
    <w:rsid w:val="008A5313"/>
    <w:rsid w:val="008A6B54"/>
    <w:rsid w:val="008D3932"/>
    <w:rsid w:val="008E25C4"/>
    <w:rsid w:val="008E703B"/>
    <w:rsid w:val="008F2627"/>
    <w:rsid w:val="008F5E62"/>
    <w:rsid w:val="00907B33"/>
    <w:rsid w:val="00921E83"/>
    <w:rsid w:val="0094401E"/>
    <w:rsid w:val="00945D6B"/>
    <w:rsid w:val="0096251A"/>
    <w:rsid w:val="0097007C"/>
    <w:rsid w:val="009808C2"/>
    <w:rsid w:val="0099089D"/>
    <w:rsid w:val="009A0591"/>
    <w:rsid w:val="009A1CC7"/>
    <w:rsid w:val="009A3E11"/>
    <w:rsid w:val="009C335E"/>
    <w:rsid w:val="009C5A3B"/>
    <w:rsid w:val="009C7E5D"/>
    <w:rsid w:val="009D1088"/>
    <w:rsid w:val="009F7F53"/>
    <w:rsid w:val="00A00ACE"/>
    <w:rsid w:val="00A1006A"/>
    <w:rsid w:val="00A13B9A"/>
    <w:rsid w:val="00A17AA1"/>
    <w:rsid w:val="00A30089"/>
    <w:rsid w:val="00A30DF6"/>
    <w:rsid w:val="00A41753"/>
    <w:rsid w:val="00A659C6"/>
    <w:rsid w:val="00A7444E"/>
    <w:rsid w:val="00A91C06"/>
    <w:rsid w:val="00AA1652"/>
    <w:rsid w:val="00AC188B"/>
    <w:rsid w:val="00AC6F41"/>
    <w:rsid w:val="00B0098A"/>
    <w:rsid w:val="00B0189F"/>
    <w:rsid w:val="00B04E1A"/>
    <w:rsid w:val="00B13DAF"/>
    <w:rsid w:val="00B254A8"/>
    <w:rsid w:val="00B30A4F"/>
    <w:rsid w:val="00B3399F"/>
    <w:rsid w:val="00B54394"/>
    <w:rsid w:val="00B64C0B"/>
    <w:rsid w:val="00B656CC"/>
    <w:rsid w:val="00B865C8"/>
    <w:rsid w:val="00BA090D"/>
    <w:rsid w:val="00BB73A3"/>
    <w:rsid w:val="00BC07FF"/>
    <w:rsid w:val="00BC7511"/>
    <w:rsid w:val="00BD668A"/>
    <w:rsid w:val="00BD6A59"/>
    <w:rsid w:val="00BE0409"/>
    <w:rsid w:val="00C1492B"/>
    <w:rsid w:val="00C214E5"/>
    <w:rsid w:val="00C32E81"/>
    <w:rsid w:val="00C37AEC"/>
    <w:rsid w:val="00C41FC4"/>
    <w:rsid w:val="00C63361"/>
    <w:rsid w:val="00C65B3F"/>
    <w:rsid w:val="00C87901"/>
    <w:rsid w:val="00CB354A"/>
    <w:rsid w:val="00CB65C6"/>
    <w:rsid w:val="00CC0CDA"/>
    <w:rsid w:val="00CC275D"/>
    <w:rsid w:val="00D06926"/>
    <w:rsid w:val="00D0738E"/>
    <w:rsid w:val="00D13F21"/>
    <w:rsid w:val="00D758FB"/>
    <w:rsid w:val="00D831D4"/>
    <w:rsid w:val="00D869B4"/>
    <w:rsid w:val="00DD09B3"/>
    <w:rsid w:val="00E01D1D"/>
    <w:rsid w:val="00E1049F"/>
    <w:rsid w:val="00E10A56"/>
    <w:rsid w:val="00E10C13"/>
    <w:rsid w:val="00E24387"/>
    <w:rsid w:val="00E3138E"/>
    <w:rsid w:val="00E449C8"/>
    <w:rsid w:val="00E72E7C"/>
    <w:rsid w:val="00E746D9"/>
    <w:rsid w:val="00EA2762"/>
    <w:rsid w:val="00EA45CB"/>
    <w:rsid w:val="00EB13E8"/>
    <w:rsid w:val="00EB5F17"/>
    <w:rsid w:val="00EC3220"/>
    <w:rsid w:val="00ED115A"/>
    <w:rsid w:val="00ED29B3"/>
    <w:rsid w:val="00ED6DD7"/>
    <w:rsid w:val="00EE1540"/>
    <w:rsid w:val="00F141F6"/>
    <w:rsid w:val="00F1508C"/>
    <w:rsid w:val="00F22DA7"/>
    <w:rsid w:val="00F30E9B"/>
    <w:rsid w:val="00F3117C"/>
    <w:rsid w:val="00F31C22"/>
    <w:rsid w:val="00F3344C"/>
    <w:rsid w:val="00F52C83"/>
    <w:rsid w:val="00F56D5C"/>
    <w:rsid w:val="00F63A67"/>
    <w:rsid w:val="00F6667E"/>
    <w:rsid w:val="00FA1CD0"/>
    <w:rsid w:val="00FC22D6"/>
    <w:rsid w:val="00FC4D2B"/>
    <w:rsid w:val="00FD6AD8"/>
    <w:rsid w:val="00FE50B2"/>
    <w:rsid w:val="010A787A"/>
    <w:rsid w:val="40845905"/>
    <w:rsid w:val="76A763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54813"/>
  <w15:chartTrackingRefBased/>
  <w15:docId w15:val="{D1E14908-EEF0-43C5-A508-37C8D46EC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EE1540"/>
    <w:rPr>
      <w:i/>
      <w:iCs/>
      <w:color w:val="003283"/>
    </w:rPr>
  </w:style>
  <w:style w:type="paragraph" w:styleId="Sterktsitat">
    <w:name w:val="Intense Quote"/>
    <w:basedOn w:val="Normal"/>
    <w:next w:val="Normal"/>
    <w:link w:val="SterktsitatTegn"/>
    <w:uiPriority w:val="30"/>
    <w:qFormat/>
    <w:rsid w:val="00EE154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E1540"/>
    <w:rPr>
      <w:i/>
      <w:iCs/>
      <w:color w:val="003283"/>
    </w:rPr>
  </w:style>
  <w:style w:type="character" w:styleId="Sterkreferanse">
    <w:name w:val="Intense Reference"/>
    <w:basedOn w:val="Standardskriftforavsnitt"/>
    <w:uiPriority w:val="32"/>
    <w:qFormat/>
    <w:rsid w:val="00EE1540"/>
    <w:rPr>
      <w:b/>
      <w:bCs/>
      <w:smallCaps/>
      <w:color w:val="003283"/>
      <w:spacing w:val="5"/>
    </w:rPr>
  </w:style>
  <w:style w:type="paragraph" w:styleId="Bobletekst">
    <w:name w:val="Balloon Text"/>
    <w:basedOn w:val="Normal"/>
    <w:link w:val="BobletekstTegn"/>
    <w:uiPriority w:val="99"/>
    <w:semiHidden/>
    <w:unhideWhenUsed/>
    <w:rsid w:val="00EE1540"/>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E1540"/>
    <w:rPr>
      <w:rFonts w:ascii="Times New Roman" w:hAnsi="Times New Roman" w:cs="Times New Roman"/>
      <w:sz w:val="18"/>
      <w:szCs w:val="18"/>
    </w:rPr>
  </w:style>
  <w:style w:type="character" w:styleId="Sterk">
    <w:name w:val="Strong"/>
    <w:basedOn w:val="Standardskriftforavsnitt"/>
    <w:uiPriority w:val="22"/>
    <w:qFormat/>
    <w:rsid w:val="00EE1540"/>
  </w:style>
  <w:style w:type="character" w:styleId="Utheving">
    <w:name w:val="Emphasis"/>
    <w:basedOn w:val="Standardskriftforavsnitt"/>
    <w:uiPriority w:val="20"/>
    <w:qFormat/>
    <w:rsid w:val="00EE1540"/>
    <w:rPr>
      <w:i/>
      <w:iCs/>
    </w:rPr>
  </w:style>
  <w:style w:type="character" w:styleId="Svakutheving">
    <w:name w:val="Subtle Emphasis"/>
    <w:basedOn w:val="Standardskriftforavsnitt"/>
    <w:uiPriority w:val="19"/>
    <w:qFormat/>
    <w:rsid w:val="00EE1540"/>
    <w:rPr>
      <w:i/>
      <w:iCs/>
      <w:color w:val="404040" w:themeColor="text1" w:themeTint="BF"/>
    </w:rPr>
  </w:style>
  <w:style w:type="paragraph" w:styleId="Undertittel">
    <w:name w:val="Subtitle"/>
    <w:basedOn w:val="Normal"/>
    <w:next w:val="Normal"/>
    <w:link w:val="UndertittelTegn"/>
    <w:uiPriority w:val="11"/>
    <w:qFormat/>
    <w:rsid w:val="00EE154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E1540"/>
    <w:rPr>
      <w:rFonts w:eastAsiaTheme="minorEastAsia"/>
      <w:color w:val="5A5A5A" w:themeColor="text1" w:themeTint="A5"/>
      <w:spacing w:val="15"/>
    </w:rPr>
  </w:style>
  <w:style w:type="paragraph" w:styleId="Sitat">
    <w:name w:val="Quote"/>
    <w:basedOn w:val="Normal"/>
    <w:next w:val="Normal"/>
    <w:link w:val="SitatTegn"/>
    <w:uiPriority w:val="29"/>
    <w:qFormat/>
    <w:rsid w:val="00EE1540"/>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E1540"/>
    <w:rPr>
      <w:i/>
      <w:iCs/>
      <w:color w:val="404040" w:themeColor="text1" w:themeTint="BF"/>
    </w:rPr>
  </w:style>
  <w:style w:type="numbering" w:styleId="111111">
    <w:name w:val="Outline List 2"/>
    <w:basedOn w:val="Ingenliste"/>
    <w:uiPriority w:val="99"/>
    <w:semiHidden/>
    <w:unhideWhenUsed/>
    <w:rsid w:val="00EE1540"/>
    <w:pPr>
      <w:numPr>
        <w:numId w:val="5"/>
      </w:numPr>
    </w:pPr>
  </w:style>
  <w:style w:type="numbering" w:styleId="1ai">
    <w:name w:val="Outline List 1"/>
    <w:basedOn w:val="Ingenliste"/>
    <w:uiPriority w:val="99"/>
    <w:semiHidden/>
    <w:unhideWhenUsed/>
    <w:rsid w:val="00EE1540"/>
    <w:pPr>
      <w:numPr>
        <w:numId w:val="6"/>
      </w:numPr>
    </w:pPr>
  </w:style>
  <w:style w:type="numbering" w:styleId="Artikkelavsnitt">
    <w:name w:val="Outline List 3"/>
    <w:basedOn w:val="Ingenliste"/>
    <w:uiPriority w:val="99"/>
    <w:semiHidden/>
    <w:unhideWhenUsed/>
    <w:rsid w:val="00EE1540"/>
    <w:pPr>
      <w:numPr>
        <w:numId w:val="7"/>
      </w:numPr>
    </w:pPr>
  </w:style>
  <w:style w:type="paragraph" w:styleId="Avsenderadresse">
    <w:name w:val="envelope return"/>
    <w:basedOn w:val="Normal"/>
    <w:uiPriority w:val="99"/>
    <w:semiHidden/>
    <w:unhideWhenUsed/>
    <w:rsid w:val="00EE1540"/>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E1540"/>
  </w:style>
  <w:style w:type="paragraph" w:styleId="Bildetekst">
    <w:name w:val="caption"/>
    <w:basedOn w:val="Normal"/>
    <w:next w:val="Normal"/>
    <w:uiPriority w:val="35"/>
    <w:semiHidden/>
    <w:unhideWhenUsed/>
    <w:qFormat/>
    <w:rsid w:val="00EE1540"/>
    <w:pPr>
      <w:spacing w:after="200" w:line="240" w:lineRule="auto"/>
    </w:pPr>
    <w:rPr>
      <w:i/>
      <w:iCs/>
      <w:color w:val="003087" w:themeColor="text2"/>
      <w:sz w:val="18"/>
      <w:szCs w:val="18"/>
    </w:rPr>
  </w:style>
  <w:style w:type="paragraph" w:styleId="Blokktekst">
    <w:name w:val="Block Text"/>
    <w:basedOn w:val="Normal"/>
    <w:uiPriority w:val="99"/>
    <w:semiHidden/>
    <w:unhideWhenUsed/>
    <w:rsid w:val="00EE154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E1540"/>
    <w:rPr>
      <w:b/>
      <w:bCs/>
      <w:i/>
      <w:iCs/>
      <w:spacing w:val="5"/>
    </w:rPr>
  </w:style>
  <w:style w:type="paragraph" w:styleId="Brdtekst">
    <w:name w:val="Body Text"/>
    <w:basedOn w:val="Normal"/>
    <w:link w:val="BrdtekstTegn"/>
    <w:uiPriority w:val="99"/>
    <w:unhideWhenUsed/>
    <w:rsid w:val="00EE1540"/>
    <w:pPr>
      <w:spacing w:after="120"/>
    </w:pPr>
  </w:style>
  <w:style w:type="character" w:customStyle="1" w:styleId="BrdtekstTegn">
    <w:name w:val="Brødtekst Tegn"/>
    <w:basedOn w:val="Standardskriftforavsnitt"/>
    <w:link w:val="Brdtekst"/>
    <w:uiPriority w:val="99"/>
    <w:rsid w:val="00EE1540"/>
  </w:style>
  <w:style w:type="paragraph" w:styleId="Brdtekst-frsteinnrykk">
    <w:name w:val="Body Text First Indent"/>
    <w:basedOn w:val="Brdtekst"/>
    <w:link w:val="Brdtekst-frsteinnrykkTegn"/>
    <w:uiPriority w:val="99"/>
    <w:semiHidden/>
    <w:unhideWhenUsed/>
    <w:rsid w:val="00EE1540"/>
    <w:pPr>
      <w:spacing w:after="160"/>
      <w:ind w:firstLine="360"/>
    </w:pPr>
  </w:style>
  <w:style w:type="character" w:customStyle="1" w:styleId="Brdtekst-frsteinnrykkTegn">
    <w:name w:val="Brødtekst - første innrykk Tegn"/>
    <w:basedOn w:val="BrdtekstTegn"/>
    <w:link w:val="Brdtekst-frsteinnrykk"/>
    <w:uiPriority w:val="99"/>
    <w:semiHidden/>
    <w:rsid w:val="00EE1540"/>
  </w:style>
  <w:style w:type="paragraph" w:styleId="Brdtekstinnrykk">
    <w:name w:val="Body Text Indent"/>
    <w:basedOn w:val="Normal"/>
    <w:link w:val="BrdtekstinnrykkTegn"/>
    <w:uiPriority w:val="99"/>
    <w:semiHidden/>
    <w:unhideWhenUsed/>
    <w:rsid w:val="00EE1540"/>
    <w:pPr>
      <w:spacing w:after="120"/>
      <w:ind w:left="283"/>
    </w:pPr>
  </w:style>
  <w:style w:type="character" w:customStyle="1" w:styleId="BrdtekstinnrykkTegn">
    <w:name w:val="Brødtekstinnrykk Tegn"/>
    <w:basedOn w:val="Standardskriftforavsnitt"/>
    <w:link w:val="Brdtekstinnrykk"/>
    <w:uiPriority w:val="99"/>
    <w:semiHidden/>
    <w:rsid w:val="00EE1540"/>
  </w:style>
  <w:style w:type="paragraph" w:styleId="Brdtekst-frsteinnrykk2">
    <w:name w:val="Body Text First Indent 2"/>
    <w:basedOn w:val="Brdtekstinnrykk"/>
    <w:link w:val="Brdtekst-frsteinnrykk2Tegn"/>
    <w:uiPriority w:val="99"/>
    <w:semiHidden/>
    <w:unhideWhenUsed/>
    <w:rsid w:val="00EE1540"/>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E1540"/>
  </w:style>
  <w:style w:type="paragraph" w:styleId="Brdtekst2">
    <w:name w:val="Body Text 2"/>
    <w:basedOn w:val="Normal"/>
    <w:link w:val="Brdtekst2Tegn"/>
    <w:uiPriority w:val="99"/>
    <w:semiHidden/>
    <w:unhideWhenUsed/>
    <w:rsid w:val="00EE1540"/>
    <w:pPr>
      <w:spacing w:after="120" w:line="480" w:lineRule="auto"/>
    </w:pPr>
  </w:style>
  <w:style w:type="character" w:customStyle="1" w:styleId="Brdtekst2Tegn">
    <w:name w:val="Brødtekst 2 Tegn"/>
    <w:basedOn w:val="Standardskriftforavsnitt"/>
    <w:link w:val="Brdtekst2"/>
    <w:uiPriority w:val="99"/>
    <w:semiHidden/>
    <w:rsid w:val="00EE1540"/>
  </w:style>
  <w:style w:type="paragraph" w:styleId="Brdtekst3">
    <w:name w:val="Body Text 3"/>
    <w:basedOn w:val="Normal"/>
    <w:link w:val="Brdtekst3Tegn"/>
    <w:uiPriority w:val="99"/>
    <w:semiHidden/>
    <w:unhideWhenUsed/>
    <w:rsid w:val="00EE1540"/>
    <w:pPr>
      <w:spacing w:after="120"/>
    </w:pPr>
    <w:rPr>
      <w:sz w:val="16"/>
      <w:szCs w:val="16"/>
    </w:rPr>
  </w:style>
  <w:style w:type="character" w:customStyle="1" w:styleId="Brdtekst3Tegn">
    <w:name w:val="Brødtekst 3 Tegn"/>
    <w:basedOn w:val="Standardskriftforavsnitt"/>
    <w:link w:val="Brdtekst3"/>
    <w:uiPriority w:val="99"/>
    <w:semiHidden/>
    <w:rsid w:val="00EE1540"/>
    <w:rPr>
      <w:sz w:val="16"/>
      <w:szCs w:val="16"/>
    </w:rPr>
  </w:style>
  <w:style w:type="paragraph" w:styleId="Brdtekstinnrykk2">
    <w:name w:val="Body Text Indent 2"/>
    <w:basedOn w:val="Normal"/>
    <w:link w:val="Brdtekstinnrykk2Tegn"/>
    <w:uiPriority w:val="99"/>
    <w:semiHidden/>
    <w:unhideWhenUsed/>
    <w:rsid w:val="00EE154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E1540"/>
  </w:style>
  <w:style w:type="paragraph" w:styleId="Brdtekstinnrykk3">
    <w:name w:val="Body Text Indent 3"/>
    <w:basedOn w:val="Normal"/>
    <w:link w:val="Brdtekstinnrykk3Tegn"/>
    <w:uiPriority w:val="99"/>
    <w:semiHidden/>
    <w:unhideWhenUsed/>
    <w:rsid w:val="00EE154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E1540"/>
    <w:rPr>
      <w:sz w:val="16"/>
      <w:szCs w:val="16"/>
    </w:rPr>
  </w:style>
  <w:style w:type="paragraph" w:styleId="Dato">
    <w:name w:val="Date"/>
    <w:basedOn w:val="Normal"/>
    <w:next w:val="Normal"/>
    <w:link w:val="DatoTegn"/>
    <w:uiPriority w:val="99"/>
    <w:semiHidden/>
    <w:unhideWhenUsed/>
    <w:rsid w:val="00EE1540"/>
  </w:style>
  <w:style w:type="character" w:customStyle="1" w:styleId="DatoTegn">
    <w:name w:val="Dato Tegn"/>
    <w:basedOn w:val="Standardskriftforavsnitt"/>
    <w:link w:val="Dato"/>
    <w:uiPriority w:val="99"/>
    <w:semiHidden/>
    <w:rsid w:val="00EE1540"/>
  </w:style>
  <w:style w:type="paragraph" w:styleId="Dokumentkart">
    <w:name w:val="Document Map"/>
    <w:basedOn w:val="Normal"/>
    <w:link w:val="DokumentkartTegn"/>
    <w:uiPriority w:val="99"/>
    <w:semiHidden/>
    <w:unhideWhenUsed/>
    <w:rsid w:val="00EE1540"/>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E1540"/>
    <w:rPr>
      <w:rFonts w:ascii="Segoe UI" w:hAnsi="Segoe UI" w:cs="Segoe UI"/>
      <w:sz w:val="16"/>
      <w:szCs w:val="16"/>
    </w:rPr>
  </w:style>
  <w:style w:type="character" w:styleId="Emneknagg">
    <w:name w:val="Hashtag"/>
    <w:basedOn w:val="Standardskriftforavsnitt"/>
    <w:uiPriority w:val="99"/>
    <w:semiHidden/>
    <w:unhideWhenUsed/>
    <w:rsid w:val="00EE1540"/>
    <w:rPr>
      <w:color w:val="2B579A"/>
      <w:shd w:val="clear" w:color="auto" w:fill="E1DFDD"/>
    </w:rPr>
  </w:style>
  <w:style w:type="table" w:styleId="Enkelttabell1">
    <w:name w:val="Table Simple 1"/>
    <w:basedOn w:val="Vanligtabell"/>
    <w:uiPriority w:val="99"/>
    <w:semiHidden/>
    <w:unhideWhenUsed/>
    <w:rsid w:val="00EE154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E154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E1540"/>
    <w:pPr>
      <w:spacing w:after="0" w:line="240" w:lineRule="auto"/>
    </w:pPr>
  </w:style>
  <w:style w:type="character" w:customStyle="1" w:styleId="E-postsignaturTegn">
    <w:name w:val="E-postsignatur Tegn"/>
    <w:basedOn w:val="Standardskriftforavsnitt"/>
    <w:link w:val="E-postsignatur"/>
    <w:uiPriority w:val="99"/>
    <w:semiHidden/>
    <w:rsid w:val="00EE1540"/>
  </w:style>
  <w:style w:type="table" w:styleId="Fargerikliste">
    <w:name w:val="Colorful List"/>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E1540"/>
    <w:pPr>
      <w:spacing w:after="0"/>
    </w:pPr>
  </w:style>
  <w:style w:type="character" w:styleId="Fotnotereferanse">
    <w:name w:val="footnote reference"/>
    <w:basedOn w:val="Standardskriftforavsnitt"/>
    <w:uiPriority w:val="99"/>
    <w:semiHidden/>
    <w:unhideWhenUsed/>
    <w:rsid w:val="00EE1540"/>
    <w:rPr>
      <w:vertAlign w:val="superscript"/>
    </w:rPr>
  </w:style>
  <w:style w:type="paragraph" w:styleId="Fotnotetekst">
    <w:name w:val="footnote text"/>
    <w:basedOn w:val="Normal"/>
    <w:link w:val="FotnotetekstTegn"/>
    <w:uiPriority w:val="99"/>
    <w:semiHidden/>
    <w:unhideWhenUsed/>
    <w:rsid w:val="00EE1540"/>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E1540"/>
    <w:rPr>
      <w:sz w:val="20"/>
      <w:szCs w:val="20"/>
    </w:rPr>
  </w:style>
  <w:style w:type="character" w:styleId="Fulgthyperkobling">
    <w:name w:val="FollowedHyperlink"/>
    <w:basedOn w:val="Standardskriftforavsnitt"/>
    <w:uiPriority w:val="99"/>
    <w:semiHidden/>
    <w:unhideWhenUsed/>
    <w:rsid w:val="00EE1540"/>
    <w:rPr>
      <w:color w:val="6CACE4" w:themeColor="followedHyperlink"/>
      <w:u w:val="single"/>
    </w:rPr>
  </w:style>
  <w:style w:type="paragraph" w:styleId="Hilsen">
    <w:name w:val="Closing"/>
    <w:basedOn w:val="Normal"/>
    <w:link w:val="HilsenTegn"/>
    <w:uiPriority w:val="99"/>
    <w:semiHidden/>
    <w:unhideWhenUsed/>
    <w:rsid w:val="00EE1540"/>
    <w:pPr>
      <w:spacing w:after="0" w:line="240" w:lineRule="auto"/>
      <w:ind w:left="4252"/>
    </w:pPr>
  </w:style>
  <w:style w:type="character" w:customStyle="1" w:styleId="HilsenTegn">
    <w:name w:val="Hilsen Tegn"/>
    <w:basedOn w:val="Standardskriftforavsnitt"/>
    <w:link w:val="Hilsen"/>
    <w:uiPriority w:val="99"/>
    <w:semiHidden/>
    <w:rsid w:val="00EE1540"/>
  </w:style>
  <w:style w:type="paragraph" w:styleId="HTML-adresse">
    <w:name w:val="HTML Address"/>
    <w:basedOn w:val="Normal"/>
    <w:link w:val="HTML-adresseTegn"/>
    <w:uiPriority w:val="99"/>
    <w:semiHidden/>
    <w:unhideWhenUsed/>
    <w:rsid w:val="00EE1540"/>
    <w:pPr>
      <w:spacing w:after="0" w:line="240" w:lineRule="auto"/>
    </w:pPr>
    <w:rPr>
      <w:i/>
      <w:iCs/>
    </w:rPr>
  </w:style>
  <w:style w:type="character" w:customStyle="1" w:styleId="HTML-adresseTegn">
    <w:name w:val="HTML-adresse Tegn"/>
    <w:basedOn w:val="Standardskriftforavsnitt"/>
    <w:link w:val="HTML-adresse"/>
    <w:uiPriority w:val="99"/>
    <w:semiHidden/>
    <w:rsid w:val="00EE1540"/>
    <w:rPr>
      <w:i/>
      <w:iCs/>
    </w:rPr>
  </w:style>
  <w:style w:type="character" w:styleId="HTML-akronym">
    <w:name w:val="HTML Acronym"/>
    <w:basedOn w:val="Standardskriftforavsnitt"/>
    <w:uiPriority w:val="99"/>
    <w:semiHidden/>
    <w:unhideWhenUsed/>
    <w:rsid w:val="00EE1540"/>
  </w:style>
  <w:style w:type="character" w:styleId="HTML-definisjon">
    <w:name w:val="HTML Definition"/>
    <w:basedOn w:val="Standardskriftforavsnitt"/>
    <w:uiPriority w:val="99"/>
    <w:semiHidden/>
    <w:unhideWhenUsed/>
    <w:rsid w:val="00EE1540"/>
    <w:rPr>
      <w:i/>
      <w:iCs/>
    </w:rPr>
  </w:style>
  <w:style w:type="character" w:styleId="HTML-eksempel">
    <w:name w:val="HTML Sample"/>
    <w:basedOn w:val="Standardskriftforavsnitt"/>
    <w:uiPriority w:val="99"/>
    <w:semiHidden/>
    <w:unhideWhenUsed/>
    <w:rsid w:val="00EE1540"/>
    <w:rPr>
      <w:rFonts w:ascii="Consolas" w:hAnsi="Consolas"/>
      <w:sz w:val="24"/>
      <w:szCs w:val="24"/>
    </w:rPr>
  </w:style>
  <w:style w:type="paragraph" w:styleId="HTML-forhndsformatert">
    <w:name w:val="HTML Preformatted"/>
    <w:basedOn w:val="Normal"/>
    <w:link w:val="HTML-forhndsformatertTegn"/>
    <w:uiPriority w:val="99"/>
    <w:semiHidden/>
    <w:unhideWhenUsed/>
    <w:rsid w:val="00EE1540"/>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E1540"/>
    <w:rPr>
      <w:rFonts w:ascii="Consolas" w:hAnsi="Consolas"/>
      <w:sz w:val="20"/>
      <w:szCs w:val="20"/>
    </w:rPr>
  </w:style>
  <w:style w:type="character" w:styleId="HTML-kode">
    <w:name w:val="HTML Code"/>
    <w:basedOn w:val="Standardskriftforavsnitt"/>
    <w:uiPriority w:val="99"/>
    <w:semiHidden/>
    <w:unhideWhenUsed/>
    <w:rsid w:val="00EE1540"/>
    <w:rPr>
      <w:rFonts w:ascii="Consolas" w:hAnsi="Consolas"/>
      <w:sz w:val="20"/>
      <w:szCs w:val="20"/>
    </w:rPr>
  </w:style>
  <w:style w:type="character" w:styleId="HTML-sitat">
    <w:name w:val="HTML Cite"/>
    <w:basedOn w:val="Standardskriftforavsnitt"/>
    <w:uiPriority w:val="99"/>
    <w:semiHidden/>
    <w:unhideWhenUsed/>
    <w:rsid w:val="00EE1540"/>
    <w:rPr>
      <w:i/>
      <w:iCs/>
    </w:rPr>
  </w:style>
  <w:style w:type="character" w:styleId="HTML-skrivemaskin">
    <w:name w:val="HTML Typewriter"/>
    <w:basedOn w:val="Standardskriftforavsnitt"/>
    <w:uiPriority w:val="99"/>
    <w:semiHidden/>
    <w:unhideWhenUsed/>
    <w:rsid w:val="00EE1540"/>
    <w:rPr>
      <w:rFonts w:ascii="Consolas" w:hAnsi="Consolas"/>
      <w:sz w:val="20"/>
      <w:szCs w:val="20"/>
    </w:rPr>
  </w:style>
  <w:style w:type="character" w:styleId="HTML-tastatur">
    <w:name w:val="HTML Keyboard"/>
    <w:basedOn w:val="Standardskriftforavsnitt"/>
    <w:uiPriority w:val="99"/>
    <w:semiHidden/>
    <w:unhideWhenUsed/>
    <w:rsid w:val="00EE1540"/>
    <w:rPr>
      <w:rFonts w:ascii="Consolas" w:hAnsi="Consolas"/>
      <w:sz w:val="20"/>
      <w:szCs w:val="20"/>
    </w:rPr>
  </w:style>
  <w:style w:type="character" w:styleId="HTML-variabel">
    <w:name w:val="HTML Variable"/>
    <w:basedOn w:val="Standardskriftforavsnitt"/>
    <w:uiPriority w:val="99"/>
    <w:semiHidden/>
    <w:unhideWhenUsed/>
    <w:rsid w:val="00EE1540"/>
    <w:rPr>
      <w:i/>
      <w:iCs/>
    </w:rPr>
  </w:style>
  <w:style w:type="paragraph" w:styleId="Indeks1">
    <w:name w:val="index 1"/>
    <w:basedOn w:val="Normal"/>
    <w:next w:val="Normal"/>
    <w:autoRedefine/>
    <w:uiPriority w:val="99"/>
    <w:semiHidden/>
    <w:unhideWhenUsed/>
    <w:rsid w:val="00EE1540"/>
    <w:pPr>
      <w:spacing w:after="0" w:line="240" w:lineRule="auto"/>
      <w:ind w:left="220" w:hanging="220"/>
    </w:pPr>
  </w:style>
  <w:style w:type="paragraph" w:styleId="Indeks2">
    <w:name w:val="index 2"/>
    <w:basedOn w:val="Normal"/>
    <w:next w:val="Normal"/>
    <w:autoRedefine/>
    <w:uiPriority w:val="99"/>
    <w:semiHidden/>
    <w:unhideWhenUsed/>
    <w:rsid w:val="00EE1540"/>
    <w:pPr>
      <w:spacing w:after="0" w:line="240" w:lineRule="auto"/>
      <w:ind w:left="440" w:hanging="220"/>
    </w:pPr>
  </w:style>
  <w:style w:type="paragraph" w:styleId="Indeks3">
    <w:name w:val="index 3"/>
    <w:basedOn w:val="Normal"/>
    <w:next w:val="Normal"/>
    <w:autoRedefine/>
    <w:uiPriority w:val="99"/>
    <w:semiHidden/>
    <w:unhideWhenUsed/>
    <w:rsid w:val="00EE1540"/>
    <w:pPr>
      <w:spacing w:after="0" w:line="240" w:lineRule="auto"/>
      <w:ind w:left="660" w:hanging="220"/>
    </w:pPr>
  </w:style>
  <w:style w:type="paragraph" w:styleId="Indeks4">
    <w:name w:val="index 4"/>
    <w:basedOn w:val="Normal"/>
    <w:next w:val="Normal"/>
    <w:autoRedefine/>
    <w:uiPriority w:val="99"/>
    <w:semiHidden/>
    <w:unhideWhenUsed/>
    <w:rsid w:val="00EE1540"/>
    <w:pPr>
      <w:spacing w:after="0" w:line="240" w:lineRule="auto"/>
      <w:ind w:left="880" w:hanging="220"/>
    </w:pPr>
  </w:style>
  <w:style w:type="paragraph" w:styleId="Indeks5">
    <w:name w:val="index 5"/>
    <w:basedOn w:val="Normal"/>
    <w:next w:val="Normal"/>
    <w:autoRedefine/>
    <w:uiPriority w:val="99"/>
    <w:semiHidden/>
    <w:unhideWhenUsed/>
    <w:rsid w:val="00EE1540"/>
    <w:pPr>
      <w:spacing w:after="0" w:line="240" w:lineRule="auto"/>
      <w:ind w:left="1100" w:hanging="220"/>
    </w:pPr>
  </w:style>
  <w:style w:type="paragraph" w:styleId="Indeks6">
    <w:name w:val="index 6"/>
    <w:basedOn w:val="Normal"/>
    <w:next w:val="Normal"/>
    <w:autoRedefine/>
    <w:uiPriority w:val="99"/>
    <w:semiHidden/>
    <w:unhideWhenUsed/>
    <w:rsid w:val="00EE1540"/>
    <w:pPr>
      <w:spacing w:after="0" w:line="240" w:lineRule="auto"/>
      <w:ind w:left="1320" w:hanging="220"/>
    </w:pPr>
  </w:style>
  <w:style w:type="paragraph" w:styleId="Indeks7">
    <w:name w:val="index 7"/>
    <w:basedOn w:val="Normal"/>
    <w:next w:val="Normal"/>
    <w:autoRedefine/>
    <w:uiPriority w:val="99"/>
    <w:semiHidden/>
    <w:unhideWhenUsed/>
    <w:rsid w:val="00EE1540"/>
    <w:pPr>
      <w:spacing w:after="0" w:line="240" w:lineRule="auto"/>
      <w:ind w:left="1540" w:hanging="220"/>
    </w:pPr>
  </w:style>
  <w:style w:type="paragraph" w:styleId="Indeks8">
    <w:name w:val="index 8"/>
    <w:basedOn w:val="Normal"/>
    <w:next w:val="Normal"/>
    <w:autoRedefine/>
    <w:uiPriority w:val="99"/>
    <w:semiHidden/>
    <w:unhideWhenUsed/>
    <w:rsid w:val="00EE1540"/>
    <w:pPr>
      <w:spacing w:after="0" w:line="240" w:lineRule="auto"/>
      <w:ind w:left="1760" w:hanging="220"/>
    </w:pPr>
  </w:style>
  <w:style w:type="paragraph" w:styleId="Indeks9">
    <w:name w:val="index 9"/>
    <w:basedOn w:val="Normal"/>
    <w:next w:val="Normal"/>
    <w:autoRedefine/>
    <w:uiPriority w:val="99"/>
    <w:semiHidden/>
    <w:unhideWhenUsed/>
    <w:rsid w:val="00EE1540"/>
    <w:pPr>
      <w:spacing w:after="0" w:line="240" w:lineRule="auto"/>
      <w:ind w:left="1980" w:hanging="220"/>
    </w:pPr>
  </w:style>
  <w:style w:type="paragraph" w:styleId="INNH3">
    <w:name w:val="toc 3"/>
    <w:basedOn w:val="Normal"/>
    <w:next w:val="Normal"/>
    <w:autoRedefine/>
    <w:uiPriority w:val="39"/>
    <w:unhideWhenUsed/>
    <w:rsid w:val="00EE1540"/>
    <w:pPr>
      <w:spacing w:after="100"/>
      <w:ind w:left="440"/>
    </w:pPr>
  </w:style>
  <w:style w:type="paragraph" w:styleId="INNH4">
    <w:name w:val="toc 4"/>
    <w:basedOn w:val="Normal"/>
    <w:next w:val="Normal"/>
    <w:autoRedefine/>
    <w:uiPriority w:val="39"/>
    <w:semiHidden/>
    <w:unhideWhenUsed/>
    <w:rsid w:val="00EE1540"/>
    <w:pPr>
      <w:spacing w:after="100"/>
      <w:ind w:left="660"/>
    </w:pPr>
  </w:style>
  <w:style w:type="paragraph" w:styleId="INNH5">
    <w:name w:val="toc 5"/>
    <w:basedOn w:val="Normal"/>
    <w:next w:val="Normal"/>
    <w:autoRedefine/>
    <w:uiPriority w:val="39"/>
    <w:semiHidden/>
    <w:unhideWhenUsed/>
    <w:rsid w:val="00EE1540"/>
    <w:pPr>
      <w:spacing w:after="100"/>
      <w:ind w:left="880"/>
    </w:pPr>
  </w:style>
  <w:style w:type="paragraph" w:styleId="INNH6">
    <w:name w:val="toc 6"/>
    <w:basedOn w:val="Normal"/>
    <w:next w:val="Normal"/>
    <w:autoRedefine/>
    <w:uiPriority w:val="39"/>
    <w:semiHidden/>
    <w:unhideWhenUsed/>
    <w:rsid w:val="00EE1540"/>
    <w:pPr>
      <w:spacing w:after="100"/>
      <w:ind w:left="1100"/>
    </w:pPr>
  </w:style>
  <w:style w:type="paragraph" w:styleId="INNH7">
    <w:name w:val="toc 7"/>
    <w:basedOn w:val="Normal"/>
    <w:next w:val="Normal"/>
    <w:autoRedefine/>
    <w:uiPriority w:val="39"/>
    <w:semiHidden/>
    <w:unhideWhenUsed/>
    <w:rsid w:val="00EE1540"/>
    <w:pPr>
      <w:spacing w:after="100"/>
      <w:ind w:left="1320"/>
    </w:pPr>
  </w:style>
  <w:style w:type="paragraph" w:styleId="INNH8">
    <w:name w:val="toc 8"/>
    <w:basedOn w:val="Normal"/>
    <w:next w:val="Normal"/>
    <w:autoRedefine/>
    <w:uiPriority w:val="39"/>
    <w:semiHidden/>
    <w:unhideWhenUsed/>
    <w:rsid w:val="00EE1540"/>
    <w:pPr>
      <w:spacing w:after="100"/>
      <w:ind w:left="1540"/>
    </w:pPr>
  </w:style>
  <w:style w:type="paragraph" w:styleId="INNH9">
    <w:name w:val="toc 9"/>
    <w:basedOn w:val="Normal"/>
    <w:next w:val="Normal"/>
    <w:autoRedefine/>
    <w:uiPriority w:val="39"/>
    <w:semiHidden/>
    <w:unhideWhenUsed/>
    <w:rsid w:val="00EE1540"/>
    <w:pPr>
      <w:spacing w:after="100"/>
      <w:ind w:left="1760"/>
    </w:pPr>
  </w:style>
  <w:style w:type="paragraph" w:styleId="Innledendehilsen">
    <w:name w:val="Salutation"/>
    <w:basedOn w:val="Normal"/>
    <w:next w:val="Normal"/>
    <w:link w:val="InnledendehilsenTegn"/>
    <w:uiPriority w:val="99"/>
    <w:semiHidden/>
    <w:unhideWhenUsed/>
    <w:rsid w:val="00EE1540"/>
  </w:style>
  <w:style w:type="character" w:customStyle="1" w:styleId="InnledendehilsenTegn">
    <w:name w:val="Innledende hilsen Tegn"/>
    <w:basedOn w:val="Standardskriftforavsnitt"/>
    <w:link w:val="Innledendehilsen"/>
    <w:uiPriority w:val="99"/>
    <w:semiHidden/>
    <w:rsid w:val="00EE1540"/>
  </w:style>
  <w:style w:type="paragraph" w:styleId="Kildeliste">
    <w:name w:val="table of authorities"/>
    <w:basedOn w:val="Normal"/>
    <w:next w:val="Normal"/>
    <w:uiPriority w:val="99"/>
    <w:semiHidden/>
    <w:unhideWhenUsed/>
    <w:rsid w:val="00EE1540"/>
    <w:pPr>
      <w:spacing w:after="0"/>
      <w:ind w:left="220" w:hanging="220"/>
    </w:pPr>
  </w:style>
  <w:style w:type="paragraph" w:styleId="Kildelisteoverskrift">
    <w:name w:val="toa heading"/>
    <w:basedOn w:val="Normal"/>
    <w:next w:val="Normal"/>
    <w:uiPriority w:val="99"/>
    <w:semiHidden/>
    <w:unhideWhenUsed/>
    <w:rsid w:val="00EE1540"/>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E1540"/>
    <w:pPr>
      <w:spacing w:line="240" w:lineRule="auto"/>
    </w:pPr>
    <w:rPr>
      <w:sz w:val="20"/>
      <w:szCs w:val="20"/>
    </w:rPr>
  </w:style>
  <w:style w:type="character" w:customStyle="1" w:styleId="MerknadstekstTegn">
    <w:name w:val="Merknadstekst Tegn"/>
    <w:basedOn w:val="Standardskriftforavsnitt"/>
    <w:link w:val="Merknadstekst"/>
    <w:rsid w:val="00EE1540"/>
    <w:rPr>
      <w:sz w:val="20"/>
      <w:szCs w:val="20"/>
    </w:rPr>
  </w:style>
  <w:style w:type="paragraph" w:styleId="Kommentaremne">
    <w:name w:val="annotation subject"/>
    <w:basedOn w:val="Merknadstekst"/>
    <w:next w:val="Merknadstekst"/>
    <w:link w:val="KommentaremneTegn"/>
    <w:uiPriority w:val="99"/>
    <w:semiHidden/>
    <w:unhideWhenUsed/>
    <w:rsid w:val="00EE1540"/>
    <w:rPr>
      <w:b/>
      <w:bCs/>
    </w:rPr>
  </w:style>
  <w:style w:type="character" w:customStyle="1" w:styleId="KommentaremneTegn">
    <w:name w:val="Kommentaremne Tegn"/>
    <w:basedOn w:val="MerknadstekstTegn"/>
    <w:link w:val="Kommentaremne"/>
    <w:uiPriority w:val="99"/>
    <w:semiHidden/>
    <w:rsid w:val="00EE1540"/>
    <w:rPr>
      <w:b/>
      <w:bCs/>
      <w:sz w:val="20"/>
      <w:szCs w:val="20"/>
    </w:rPr>
  </w:style>
  <w:style w:type="paragraph" w:styleId="Konvoluttadresse">
    <w:name w:val="envelope address"/>
    <w:basedOn w:val="Normal"/>
    <w:uiPriority w:val="99"/>
    <w:semiHidden/>
    <w:unhideWhenUsed/>
    <w:rsid w:val="00EE154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E1540"/>
  </w:style>
  <w:style w:type="paragraph" w:styleId="Liste">
    <w:name w:val="List"/>
    <w:basedOn w:val="Normal"/>
    <w:uiPriority w:val="99"/>
    <w:semiHidden/>
    <w:unhideWhenUsed/>
    <w:rsid w:val="00EE1540"/>
    <w:pPr>
      <w:ind w:left="283" w:hanging="283"/>
      <w:contextualSpacing/>
    </w:pPr>
  </w:style>
  <w:style w:type="paragraph" w:styleId="Liste-forts">
    <w:name w:val="List Continue"/>
    <w:basedOn w:val="Normal"/>
    <w:uiPriority w:val="99"/>
    <w:semiHidden/>
    <w:unhideWhenUsed/>
    <w:rsid w:val="00EE1540"/>
    <w:pPr>
      <w:spacing w:after="120"/>
      <w:ind w:left="283"/>
      <w:contextualSpacing/>
    </w:pPr>
  </w:style>
  <w:style w:type="paragraph" w:styleId="Liste-forts2">
    <w:name w:val="List Continue 2"/>
    <w:basedOn w:val="Normal"/>
    <w:uiPriority w:val="99"/>
    <w:semiHidden/>
    <w:unhideWhenUsed/>
    <w:rsid w:val="00EE1540"/>
    <w:pPr>
      <w:spacing w:after="120"/>
      <w:ind w:left="566"/>
      <w:contextualSpacing/>
    </w:pPr>
  </w:style>
  <w:style w:type="paragraph" w:styleId="Liste-forts3">
    <w:name w:val="List Continue 3"/>
    <w:basedOn w:val="Normal"/>
    <w:uiPriority w:val="99"/>
    <w:semiHidden/>
    <w:unhideWhenUsed/>
    <w:rsid w:val="00EE1540"/>
    <w:pPr>
      <w:spacing w:after="120"/>
      <w:ind w:left="849"/>
      <w:contextualSpacing/>
    </w:pPr>
  </w:style>
  <w:style w:type="paragraph" w:styleId="Liste-forts4">
    <w:name w:val="List Continue 4"/>
    <w:basedOn w:val="Normal"/>
    <w:uiPriority w:val="99"/>
    <w:semiHidden/>
    <w:unhideWhenUsed/>
    <w:rsid w:val="00EE1540"/>
    <w:pPr>
      <w:spacing w:after="120"/>
      <w:ind w:left="1132"/>
      <w:contextualSpacing/>
    </w:pPr>
  </w:style>
  <w:style w:type="paragraph" w:styleId="Liste-forts5">
    <w:name w:val="List Continue 5"/>
    <w:basedOn w:val="Normal"/>
    <w:uiPriority w:val="99"/>
    <w:semiHidden/>
    <w:unhideWhenUsed/>
    <w:rsid w:val="00EE1540"/>
    <w:pPr>
      <w:spacing w:after="120"/>
      <w:ind w:left="1415"/>
      <w:contextualSpacing/>
    </w:pPr>
  </w:style>
  <w:style w:type="paragraph" w:styleId="Liste2">
    <w:name w:val="List 2"/>
    <w:basedOn w:val="Normal"/>
    <w:uiPriority w:val="99"/>
    <w:semiHidden/>
    <w:unhideWhenUsed/>
    <w:rsid w:val="00EE1540"/>
    <w:pPr>
      <w:ind w:left="566" w:hanging="283"/>
      <w:contextualSpacing/>
    </w:pPr>
  </w:style>
  <w:style w:type="paragraph" w:styleId="Liste3">
    <w:name w:val="List 3"/>
    <w:basedOn w:val="Normal"/>
    <w:uiPriority w:val="99"/>
    <w:semiHidden/>
    <w:unhideWhenUsed/>
    <w:rsid w:val="00EE1540"/>
    <w:pPr>
      <w:ind w:left="849" w:hanging="283"/>
      <w:contextualSpacing/>
    </w:pPr>
  </w:style>
  <w:style w:type="paragraph" w:styleId="Liste4">
    <w:name w:val="List 4"/>
    <w:basedOn w:val="Normal"/>
    <w:uiPriority w:val="99"/>
    <w:semiHidden/>
    <w:unhideWhenUsed/>
    <w:rsid w:val="00EE1540"/>
    <w:pPr>
      <w:ind w:left="1132" w:hanging="283"/>
      <w:contextualSpacing/>
    </w:pPr>
  </w:style>
  <w:style w:type="paragraph" w:styleId="Liste5">
    <w:name w:val="List 5"/>
    <w:basedOn w:val="Normal"/>
    <w:uiPriority w:val="99"/>
    <w:semiHidden/>
    <w:unhideWhenUsed/>
    <w:rsid w:val="00EE1540"/>
    <w:pPr>
      <w:ind w:left="1415" w:hanging="283"/>
      <w:contextualSpacing/>
    </w:pPr>
  </w:style>
  <w:style w:type="table" w:styleId="Listetabell1lys">
    <w:name w:val="List Table 1 Light"/>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E154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E154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E154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E154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E154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E154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E154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E154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E154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E154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E154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E154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E154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E154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E154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E154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E154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E154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E154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E154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E154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E154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E154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E154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E154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E154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E154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E154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E154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E154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E154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E154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E154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E154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E154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E154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E1540"/>
    <w:rPr>
      <w:rFonts w:ascii="Consolas" w:hAnsi="Consolas"/>
      <w:sz w:val="20"/>
      <w:szCs w:val="20"/>
    </w:rPr>
  </w:style>
  <w:style w:type="paragraph" w:styleId="Meldingshode">
    <w:name w:val="Message Header"/>
    <w:basedOn w:val="Normal"/>
    <w:link w:val="MeldingshodeTegn"/>
    <w:uiPriority w:val="99"/>
    <w:semiHidden/>
    <w:unhideWhenUsed/>
    <w:rsid w:val="00EE1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E1540"/>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EE1540"/>
    <w:rPr>
      <w:sz w:val="16"/>
      <w:szCs w:val="16"/>
    </w:rPr>
  </w:style>
  <w:style w:type="table" w:styleId="Middelsliste1">
    <w:name w:val="Medium Lis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E1540"/>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E1540"/>
    <w:pPr>
      <w:spacing w:after="0" w:line="240" w:lineRule="auto"/>
    </w:pPr>
  </w:style>
  <w:style w:type="character" w:customStyle="1" w:styleId="NotatoverskriftTegn">
    <w:name w:val="Notatoverskrift Tegn"/>
    <w:basedOn w:val="Standardskriftforavsnitt"/>
    <w:link w:val="Notatoverskrift"/>
    <w:uiPriority w:val="99"/>
    <w:semiHidden/>
    <w:rsid w:val="00EE1540"/>
  </w:style>
  <w:style w:type="paragraph" w:styleId="Nummerertliste">
    <w:name w:val="List Number"/>
    <w:basedOn w:val="Normal"/>
    <w:uiPriority w:val="99"/>
    <w:semiHidden/>
    <w:unhideWhenUsed/>
    <w:rsid w:val="00EE1540"/>
    <w:pPr>
      <w:numPr>
        <w:numId w:val="8"/>
      </w:numPr>
      <w:contextualSpacing/>
    </w:pPr>
  </w:style>
  <w:style w:type="paragraph" w:styleId="Nummerertliste2">
    <w:name w:val="List Number 2"/>
    <w:basedOn w:val="Normal"/>
    <w:uiPriority w:val="99"/>
    <w:semiHidden/>
    <w:unhideWhenUsed/>
    <w:rsid w:val="00EE1540"/>
    <w:pPr>
      <w:numPr>
        <w:numId w:val="9"/>
      </w:numPr>
      <w:contextualSpacing/>
    </w:pPr>
  </w:style>
  <w:style w:type="paragraph" w:styleId="Nummerertliste3">
    <w:name w:val="List Number 3"/>
    <w:basedOn w:val="Normal"/>
    <w:uiPriority w:val="99"/>
    <w:semiHidden/>
    <w:unhideWhenUsed/>
    <w:rsid w:val="00EE1540"/>
    <w:pPr>
      <w:numPr>
        <w:numId w:val="10"/>
      </w:numPr>
      <w:contextualSpacing/>
    </w:pPr>
  </w:style>
  <w:style w:type="paragraph" w:styleId="Nummerertliste4">
    <w:name w:val="List Number 4"/>
    <w:basedOn w:val="Normal"/>
    <w:uiPriority w:val="99"/>
    <w:semiHidden/>
    <w:unhideWhenUsed/>
    <w:rsid w:val="00EE1540"/>
    <w:pPr>
      <w:numPr>
        <w:numId w:val="11"/>
      </w:numPr>
      <w:contextualSpacing/>
    </w:pPr>
  </w:style>
  <w:style w:type="paragraph" w:styleId="Nummerertliste5">
    <w:name w:val="List Number 5"/>
    <w:basedOn w:val="Normal"/>
    <w:uiPriority w:val="99"/>
    <w:semiHidden/>
    <w:unhideWhenUsed/>
    <w:rsid w:val="00EE1540"/>
    <w:pPr>
      <w:numPr>
        <w:numId w:val="12"/>
      </w:numPr>
      <w:contextualSpacing/>
    </w:pPr>
  </w:style>
  <w:style w:type="character" w:styleId="Omtale">
    <w:name w:val="Mention"/>
    <w:basedOn w:val="Standardskriftforavsnitt"/>
    <w:uiPriority w:val="99"/>
    <w:semiHidden/>
    <w:unhideWhenUsed/>
    <w:rsid w:val="00EE1540"/>
    <w:rPr>
      <w:color w:val="2B579A"/>
      <w:shd w:val="clear" w:color="auto" w:fill="E1DFDD"/>
    </w:rPr>
  </w:style>
  <w:style w:type="character" w:styleId="Plassholdertekst">
    <w:name w:val="Placeholder Text"/>
    <w:basedOn w:val="Standardskriftforavsnitt"/>
    <w:uiPriority w:val="99"/>
    <w:semiHidden/>
    <w:rsid w:val="00EE1540"/>
    <w:rPr>
      <w:color w:val="808080"/>
    </w:rPr>
  </w:style>
  <w:style w:type="paragraph" w:styleId="Punktliste">
    <w:name w:val="List Bullet"/>
    <w:basedOn w:val="Normal"/>
    <w:uiPriority w:val="99"/>
    <w:semiHidden/>
    <w:unhideWhenUsed/>
    <w:rsid w:val="00EE1540"/>
    <w:pPr>
      <w:numPr>
        <w:numId w:val="13"/>
      </w:numPr>
      <w:contextualSpacing/>
    </w:pPr>
  </w:style>
  <w:style w:type="paragraph" w:styleId="Punktliste2">
    <w:name w:val="List Bullet 2"/>
    <w:basedOn w:val="Normal"/>
    <w:uiPriority w:val="99"/>
    <w:semiHidden/>
    <w:unhideWhenUsed/>
    <w:rsid w:val="00EE1540"/>
    <w:pPr>
      <w:numPr>
        <w:numId w:val="14"/>
      </w:numPr>
      <w:contextualSpacing/>
    </w:pPr>
  </w:style>
  <w:style w:type="paragraph" w:styleId="Punktliste3">
    <w:name w:val="List Bullet 3"/>
    <w:basedOn w:val="Normal"/>
    <w:uiPriority w:val="99"/>
    <w:semiHidden/>
    <w:unhideWhenUsed/>
    <w:rsid w:val="00EE1540"/>
    <w:pPr>
      <w:numPr>
        <w:numId w:val="15"/>
      </w:numPr>
      <w:contextualSpacing/>
    </w:pPr>
  </w:style>
  <w:style w:type="paragraph" w:styleId="Punktliste4">
    <w:name w:val="List Bullet 4"/>
    <w:basedOn w:val="Normal"/>
    <w:uiPriority w:val="99"/>
    <w:semiHidden/>
    <w:unhideWhenUsed/>
    <w:rsid w:val="00EE1540"/>
    <w:pPr>
      <w:numPr>
        <w:numId w:val="16"/>
      </w:numPr>
      <w:contextualSpacing/>
    </w:pPr>
  </w:style>
  <w:style w:type="paragraph" w:styleId="Punktliste5">
    <w:name w:val="List Bullet 5"/>
    <w:basedOn w:val="Normal"/>
    <w:uiPriority w:val="99"/>
    <w:semiHidden/>
    <w:unhideWhenUsed/>
    <w:rsid w:val="00EE1540"/>
    <w:pPr>
      <w:numPr>
        <w:numId w:val="17"/>
      </w:numPr>
      <w:contextualSpacing/>
    </w:pPr>
  </w:style>
  <w:style w:type="paragraph" w:styleId="Rentekst">
    <w:name w:val="Plain Text"/>
    <w:basedOn w:val="Normal"/>
    <w:link w:val="RentekstTegn"/>
    <w:uiPriority w:val="99"/>
    <w:semiHidden/>
    <w:unhideWhenUsed/>
    <w:rsid w:val="00EE1540"/>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E1540"/>
    <w:rPr>
      <w:rFonts w:ascii="Consolas" w:hAnsi="Consolas"/>
      <w:sz w:val="21"/>
      <w:szCs w:val="21"/>
    </w:rPr>
  </w:style>
  <w:style w:type="table" w:styleId="Rutenettabell1lys">
    <w:name w:val="Grid Table 1 Light"/>
    <w:basedOn w:val="Vanligtabell"/>
    <w:uiPriority w:val="46"/>
    <w:rsid w:val="00EE154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E154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E154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E154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E154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E154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E154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E154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E154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E154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E154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E154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E154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E154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E15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E1540"/>
  </w:style>
  <w:style w:type="character" w:styleId="Sluttnotereferanse">
    <w:name w:val="endnote reference"/>
    <w:basedOn w:val="Standardskriftforavsnitt"/>
    <w:uiPriority w:val="99"/>
    <w:semiHidden/>
    <w:unhideWhenUsed/>
    <w:rsid w:val="00EE1540"/>
    <w:rPr>
      <w:vertAlign w:val="superscript"/>
    </w:rPr>
  </w:style>
  <w:style w:type="paragraph" w:styleId="Sluttnotetekst">
    <w:name w:val="endnote text"/>
    <w:basedOn w:val="Normal"/>
    <w:link w:val="SluttnotetekstTegn"/>
    <w:uiPriority w:val="99"/>
    <w:semiHidden/>
    <w:unhideWhenUsed/>
    <w:rsid w:val="00EE1540"/>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E1540"/>
    <w:rPr>
      <w:sz w:val="20"/>
      <w:szCs w:val="20"/>
    </w:rPr>
  </w:style>
  <w:style w:type="character" w:styleId="Smarthyperkobling">
    <w:name w:val="Smart Hyperlink"/>
    <w:basedOn w:val="Standardskriftforavsnitt"/>
    <w:uiPriority w:val="99"/>
    <w:semiHidden/>
    <w:unhideWhenUsed/>
    <w:rsid w:val="00EE1540"/>
    <w:rPr>
      <w:u w:val="dotted"/>
    </w:rPr>
  </w:style>
  <w:style w:type="character" w:styleId="Smartkobling">
    <w:name w:val="Smart Link"/>
    <w:basedOn w:val="Standardskriftforavsnitt"/>
    <w:uiPriority w:val="99"/>
    <w:semiHidden/>
    <w:unhideWhenUsed/>
    <w:rsid w:val="00EE1540"/>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EE1540"/>
    <w:rPr>
      <w:color w:val="FF0000"/>
    </w:rPr>
  </w:style>
  <w:style w:type="paragraph" w:styleId="Stikkordregisteroverskrift">
    <w:name w:val="index heading"/>
    <w:basedOn w:val="Normal"/>
    <w:next w:val="Indeks1"/>
    <w:uiPriority w:val="99"/>
    <w:semiHidden/>
    <w:unhideWhenUsed/>
    <w:rsid w:val="00EE1540"/>
    <w:rPr>
      <w:rFonts w:asciiTheme="majorHAnsi" w:eastAsiaTheme="majorEastAsia" w:hAnsiTheme="majorHAnsi" w:cstheme="majorBidi"/>
      <w:b/>
      <w:bCs/>
    </w:rPr>
  </w:style>
  <w:style w:type="character" w:styleId="Svakreferanse">
    <w:name w:val="Subtle Reference"/>
    <w:basedOn w:val="Standardskriftforavsnitt"/>
    <w:uiPriority w:val="31"/>
    <w:qFormat/>
    <w:rsid w:val="00EE1540"/>
    <w:rPr>
      <w:smallCaps/>
      <w:color w:val="5A5A5A" w:themeColor="text1" w:themeTint="A5"/>
    </w:rPr>
  </w:style>
  <w:style w:type="table" w:styleId="Tabell-3D-effekt1">
    <w:name w:val="Table 3D effects 1"/>
    <w:basedOn w:val="Vanligtabell"/>
    <w:uiPriority w:val="99"/>
    <w:semiHidden/>
    <w:unhideWhenUsed/>
    <w:rsid w:val="00EE154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E154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E154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E154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E154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E154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E154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E154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E154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E154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E154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E154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E154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E154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E154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E154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E154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E154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E154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E154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E154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E154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E154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E15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E154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E154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E154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E154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E154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E1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EE1540"/>
    <w:rPr>
      <w:color w:val="605E5C"/>
      <w:shd w:val="clear" w:color="auto" w:fill="E1DFDD"/>
    </w:rPr>
  </w:style>
  <w:style w:type="paragraph" w:styleId="Underskrift">
    <w:name w:val="Signature"/>
    <w:basedOn w:val="Normal"/>
    <w:link w:val="UnderskriftTegn"/>
    <w:uiPriority w:val="99"/>
    <w:semiHidden/>
    <w:unhideWhenUsed/>
    <w:rsid w:val="00EE1540"/>
    <w:pPr>
      <w:spacing w:after="0" w:line="240" w:lineRule="auto"/>
      <w:ind w:left="4252"/>
    </w:pPr>
  </w:style>
  <w:style w:type="character" w:customStyle="1" w:styleId="UnderskriftTegn">
    <w:name w:val="Underskrift Tegn"/>
    <w:basedOn w:val="Standardskriftforavsnitt"/>
    <w:link w:val="Underskrift"/>
    <w:uiPriority w:val="99"/>
    <w:semiHidden/>
    <w:rsid w:val="00EE1540"/>
  </w:style>
  <w:style w:type="paragraph" w:styleId="Vanliginnrykk">
    <w:name w:val="Normal Indent"/>
    <w:basedOn w:val="Normal"/>
    <w:uiPriority w:val="99"/>
    <w:semiHidden/>
    <w:unhideWhenUsed/>
    <w:rsid w:val="00EE1540"/>
    <w:pPr>
      <w:ind w:left="708"/>
    </w:pPr>
  </w:style>
  <w:style w:type="table" w:styleId="Vanligtabell1">
    <w:name w:val="Plain Table 1"/>
    <w:basedOn w:val="Vanligtabell"/>
    <w:uiPriority w:val="41"/>
    <w:rsid w:val="00EE15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E15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E15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E154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E154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rsid w:val="00EE1540"/>
    <w:rPr>
      <w:rFonts w:ascii="Calibri" w:eastAsiaTheme="majorEastAsia" w:hAnsi="Calibri" w:cstheme="majorBidi"/>
      <w:b/>
      <w:sz w:val="32"/>
      <w:szCs w:val="32"/>
    </w:rPr>
  </w:style>
  <w:style w:type="character" w:customStyle="1" w:styleId="Emneknagg1">
    <w:name w:val="Emneknagg1"/>
    <w:basedOn w:val="Standardskriftforavsnitt"/>
    <w:uiPriority w:val="99"/>
    <w:semiHidden/>
    <w:unhideWhenUsed/>
    <w:rsid w:val="00EE1540"/>
    <w:rPr>
      <w:color w:val="2B579A"/>
      <w:shd w:val="clear" w:color="auto" w:fill="E1DFDD"/>
    </w:rPr>
  </w:style>
  <w:style w:type="character" w:customStyle="1" w:styleId="Omtale1">
    <w:name w:val="Omtale1"/>
    <w:basedOn w:val="Standardskriftforavsnitt"/>
    <w:uiPriority w:val="99"/>
    <w:semiHidden/>
    <w:unhideWhenUsed/>
    <w:rsid w:val="00EE1540"/>
    <w:rPr>
      <w:color w:val="2B579A"/>
      <w:shd w:val="clear" w:color="auto" w:fill="E1DFDD"/>
    </w:rPr>
  </w:style>
  <w:style w:type="character" w:customStyle="1" w:styleId="Smarthyperkobling1">
    <w:name w:val="Smart hyperkobling1"/>
    <w:basedOn w:val="Standardskriftforavsnitt"/>
    <w:uiPriority w:val="99"/>
    <w:semiHidden/>
    <w:unhideWhenUsed/>
    <w:rsid w:val="00EE1540"/>
    <w:rPr>
      <w:u w:val="dotted"/>
    </w:rPr>
  </w:style>
  <w:style w:type="character" w:customStyle="1" w:styleId="Smartkobling1">
    <w:name w:val="Smartkobling1"/>
    <w:basedOn w:val="Standardskriftforavsnitt"/>
    <w:uiPriority w:val="99"/>
    <w:semiHidden/>
    <w:unhideWhenUsed/>
    <w:rsid w:val="00EE1540"/>
    <w:rPr>
      <w:color w:val="003087" w:themeColor="hyperlink"/>
      <w:u w:val="single"/>
      <w:shd w:val="clear" w:color="auto" w:fill="E1DFDD"/>
    </w:rPr>
  </w:style>
  <w:style w:type="character" w:customStyle="1" w:styleId="Ulstomtale1">
    <w:name w:val="Uløst omtale1"/>
    <w:basedOn w:val="Standardskriftforavsnitt"/>
    <w:uiPriority w:val="99"/>
    <w:semiHidden/>
    <w:unhideWhenUsed/>
    <w:rsid w:val="00EE1540"/>
    <w:rPr>
      <w:color w:val="605E5C"/>
      <w:shd w:val="clear" w:color="auto" w:fill="E1DFDD"/>
    </w:rPr>
  </w:style>
  <w:style w:type="paragraph" w:styleId="Revisjon">
    <w:name w:val="Revision"/>
    <w:hidden/>
    <w:uiPriority w:val="99"/>
    <w:semiHidden/>
    <w:rsid w:val="00EE1540"/>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EE1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915573">
      <w:bodyDiv w:val="1"/>
      <w:marLeft w:val="0"/>
      <w:marRight w:val="0"/>
      <w:marTop w:val="0"/>
      <w:marBottom w:val="0"/>
      <w:divBdr>
        <w:top w:val="none" w:sz="0" w:space="0" w:color="auto"/>
        <w:left w:val="none" w:sz="0" w:space="0" w:color="auto"/>
        <w:bottom w:val="none" w:sz="0" w:space="0" w:color="auto"/>
        <w:right w:val="none" w:sz="0" w:space="0" w:color="auto"/>
      </w:divBdr>
    </w:div>
    <w:div w:id="133807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vdata.no/lov/2005-06-17-62/&#167;14-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ykehusinnkjop.no/om-oss/samfunnsansva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else-sorost.no/no/logistikkbetingelse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b4660ac-0fac-4a5a-9583-0703deb56b2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181B89325C07D40AC8EB6D69F836980" ma:contentTypeVersion="10" ma:contentTypeDescription="Opprett et nytt dokument." ma:contentTypeScope="" ma:versionID="a8f4090d68585cd680f13418c69968ff">
  <xsd:schema xmlns:xsd="http://www.w3.org/2001/XMLSchema" xmlns:xs="http://www.w3.org/2001/XMLSchema" xmlns:p="http://schemas.microsoft.com/office/2006/metadata/properties" xmlns:ns2="8b4660ac-0fac-4a5a-9583-0703deb56b2e" targetNamespace="http://schemas.microsoft.com/office/2006/metadata/properties" ma:root="true" ma:fieldsID="203d2a928f7f43dd06c633ccb78e6eea"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Location"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12BC79AE-A93A-411B-A3BB-6C2A0E6E3CC3}">
  <ds:schemaRefs>
    <ds:schemaRef ds:uri="http://schemas.microsoft.com/office/2006/metadata/properties"/>
    <ds:schemaRef ds:uri="http://schemas.microsoft.com/office/infopath/2007/PartnerControls"/>
    <ds:schemaRef ds:uri="8b4660ac-0fac-4a5a-9583-0703deb56b2e"/>
  </ds:schemaRefs>
</ds:datastoreItem>
</file>

<file path=customXml/itemProps3.xml><?xml version="1.0" encoding="utf-8"?>
<ds:datastoreItem xmlns:ds="http://schemas.openxmlformats.org/officeDocument/2006/customXml" ds:itemID="{F341B766-A529-43DF-A78A-25174E391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4660ac-0fac-4a5a-9583-0703deb56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0B8044-882A-4C58-BE8A-294FC08832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9061</Words>
  <Characters>48029</Characters>
  <Application>Microsoft Office Word</Application>
  <DocSecurity>0</DocSecurity>
  <Lines>400</Lines>
  <Paragraphs>113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56977</CharactersWithSpaces>
  <SharedDoc>false</SharedDoc>
  <HLinks>
    <vt:vector size="510" baseType="variant">
      <vt:variant>
        <vt:i4>10748017</vt:i4>
      </vt:variant>
      <vt:variant>
        <vt:i4>492</vt:i4>
      </vt:variant>
      <vt:variant>
        <vt:i4>0</vt:i4>
      </vt:variant>
      <vt:variant>
        <vt:i4>5</vt:i4>
      </vt:variant>
      <vt:variant>
        <vt:lpwstr>https://lovdata.no/lov/2005-06-17-62/§14-5</vt:lpwstr>
      </vt:variant>
      <vt:variant>
        <vt:lpwstr/>
      </vt:variant>
      <vt:variant>
        <vt:i4>2359417</vt:i4>
      </vt:variant>
      <vt:variant>
        <vt:i4>489</vt:i4>
      </vt:variant>
      <vt:variant>
        <vt:i4>0</vt:i4>
      </vt:variant>
      <vt:variant>
        <vt:i4>5</vt:i4>
      </vt:variant>
      <vt:variant>
        <vt:lpwstr>https://sykehusinnkjop.no/om-oss/samfunnsansvar</vt:lpwstr>
      </vt:variant>
      <vt:variant>
        <vt:lpwstr>leverandorkontakt</vt:lpwstr>
      </vt:variant>
      <vt:variant>
        <vt:i4>1966133</vt:i4>
      </vt:variant>
      <vt:variant>
        <vt:i4>482</vt:i4>
      </vt:variant>
      <vt:variant>
        <vt:i4>0</vt:i4>
      </vt:variant>
      <vt:variant>
        <vt:i4>5</vt:i4>
      </vt:variant>
      <vt:variant>
        <vt:lpwstr/>
      </vt:variant>
      <vt:variant>
        <vt:lpwstr>_Toc176278545</vt:lpwstr>
      </vt:variant>
      <vt:variant>
        <vt:i4>1966133</vt:i4>
      </vt:variant>
      <vt:variant>
        <vt:i4>476</vt:i4>
      </vt:variant>
      <vt:variant>
        <vt:i4>0</vt:i4>
      </vt:variant>
      <vt:variant>
        <vt:i4>5</vt:i4>
      </vt:variant>
      <vt:variant>
        <vt:lpwstr/>
      </vt:variant>
      <vt:variant>
        <vt:lpwstr>_Toc176278544</vt:lpwstr>
      </vt:variant>
      <vt:variant>
        <vt:i4>1966133</vt:i4>
      </vt:variant>
      <vt:variant>
        <vt:i4>470</vt:i4>
      </vt:variant>
      <vt:variant>
        <vt:i4>0</vt:i4>
      </vt:variant>
      <vt:variant>
        <vt:i4>5</vt:i4>
      </vt:variant>
      <vt:variant>
        <vt:lpwstr/>
      </vt:variant>
      <vt:variant>
        <vt:lpwstr>_Toc176278543</vt:lpwstr>
      </vt:variant>
      <vt:variant>
        <vt:i4>1966133</vt:i4>
      </vt:variant>
      <vt:variant>
        <vt:i4>464</vt:i4>
      </vt:variant>
      <vt:variant>
        <vt:i4>0</vt:i4>
      </vt:variant>
      <vt:variant>
        <vt:i4>5</vt:i4>
      </vt:variant>
      <vt:variant>
        <vt:lpwstr/>
      </vt:variant>
      <vt:variant>
        <vt:lpwstr>_Toc176278542</vt:lpwstr>
      </vt:variant>
      <vt:variant>
        <vt:i4>1966133</vt:i4>
      </vt:variant>
      <vt:variant>
        <vt:i4>458</vt:i4>
      </vt:variant>
      <vt:variant>
        <vt:i4>0</vt:i4>
      </vt:variant>
      <vt:variant>
        <vt:i4>5</vt:i4>
      </vt:variant>
      <vt:variant>
        <vt:lpwstr/>
      </vt:variant>
      <vt:variant>
        <vt:lpwstr>_Toc176278541</vt:lpwstr>
      </vt:variant>
      <vt:variant>
        <vt:i4>1966133</vt:i4>
      </vt:variant>
      <vt:variant>
        <vt:i4>452</vt:i4>
      </vt:variant>
      <vt:variant>
        <vt:i4>0</vt:i4>
      </vt:variant>
      <vt:variant>
        <vt:i4>5</vt:i4>
      </vt:variant>
      <vt:variant>
        <vt:lpwstr/>
      </vt:variant>
      <vt:variant>
        <vt:lpwstr>_Toc176278540</vt:lpwstr>
      </vt:variant>
      <vt:variant>
        <vt:i4>1638453</vt:i4>
      </vt:variant>
      <vt:variant>
        <vt:i4>446</vt:i4>
      </vt:variant>
      <vt:variant>
        <vt:i4>0</vt:i4>
      </vt:variant>
      <vt:variant>
        <vt:i4>5</vt:i4>
      </vt:variant>
      <vt:variant>
        <vt:lpwstr/>
      </vt:variant>
      <vt:variant>
        <vt:lpwstr>_Toc176278539</vt:lpwstr>
      </vt:variant>
      <vt:variant>
        <vt:i4>1638453</vt:i4>
      </vt:variant>
      <vt:variant>
        <vt:i4>440</vt:i4>
      </vt:variant>
      <vt:variant>
        <vt:i4>0</vt:i4>
      </vt:variant>
      <vt:variant>
        <vt:i4>5</vt:i4>
      </vt:variant>
      <vt:variant>
        <vt:lpwstr/>
      </vt:variant>
      <vt:variant>
        <vt:lpwstr>_Toc176278538</vt:lpwstr>
      </vt:variant>
      <vt:variant>
        <vt:i4>1638453</vt:i4>
      </vt:variant>
      <vt:variant>
        <vt:i4>434</vt:i4>
      </vt:variant>
      <vt:variant>
        <vt:i4>0</vt:i4>
      </vt:variant>
      <vt:variant>
        <vt:i4>5</vt:i4>
      </vt:variant>
      <vt:variant>
        <vt:lpwstr/>
      </vt:variant>
      <vt:variant>
        <vt:lpwstr>_Toc176278537</vt:lpwstr>
      </vt:variant>
      <vt:variant>
        <vt:i4>1638453</vt:i4>
      </vt:variant>
      <vt:variant>
        <vt:i4>428</vt:i4>
      </vt:variant>
      <vt:variant>
        <vt:i4>0</vt:i4>
      </vt:variant>
      <vt:variant>
        <vt:i4>5</vt:i4>
      </vt:variant>
      <vt:variant>
        <vt:lpwstr/>
      </vt:variant>
      <vt:variant>
        <vt:lpwstr>_Toc176278536</vt:lpwstr>
      </vt:variant>
      <vt:variant>
        <vt:i4>1638453</vt:i4>
      </vt:variant>
      <vt:variant>
        <vt:i4>422</vt:i4>
      </vt:variant>
      <vt:variant>
        <vt:i4>0</vt:i4>
      </vt:variant>
      <vt:variant>
        <vt:i4>5</vt:i4>
      </vt:variant>
      <vt:variant>
        <vt:lpwstr/>
      </vt:variant>
      <vt:variant>
        <vt:lpwstr>_Toc176278535</vt:lpwstr>
      </vt:variant>
      <vt:variant>
        <vt:i4>1638453</vt:i4>
      </vt:variant>
      <vt:variant>
        <vt:i4>416</vt:i4>
      </vt:variant>
      <vt:variant>
        <vt:i4>0</vt:i4>
      </vt:variant>
      <vt:variant>
        <vt:i4>5</vt:i4>
      </vt:variant>
      <vt:variant>
        <vt:lpwstr/>
      </vt:variant>
      <vt:variant>
        <vt:lpwstr>_Toc176278534</vt:lpwstr>
      </vt:variant>
      <vt:variant>
        <vt:i4>1638453</vt:i4>
      </vt:variant>
      <vt:variant>
        <vt:i4>410</vt:i4>
      </vt:variant>
      <vt:variant>
        <vt:i4>0</vt:i4>
      </vt:variant>
      <vt:variant>
        <vt:i4>5</vt:i4>
      </vt:variant>
      <vt:variant>
        <vt:lpwstr/>
      </vt:variant>
      <vt:variant>
        <vt:lpwstr>_Toc176278533</vt:lpwstr>
      </vt:variant>
      <vt:variant>
        <vt:i4>1638453</vt:i4>
      </vt:variant>
      <vt:variant>
        <vt:i4>404</vt:i4>
      </vt:variant>
      <vt:variant>
        <vt:i4>0</vt:i4>
      </vt:variant>
      <vt:variant>
        <vt:i4>5</vt:i4>
      </vt:variant>
      <vt:variant>
        <vt:lpwstr/>
      </vt:variant>
      <vt:variant>
        <vt:lpwstr>_Toc176278532</vt:lpwstr>
      </vt:variant>
      <vt:variant>
        <vt:i4>1638453</vt:i4>
      </vt:variant>
      <vt:variant>
        <vt:i4>398</vt:i4>
      </vt:variant>
      <vt:variant>
        <vt:i4>0</vt:i4>
      </vt:variant>
      <vt:variant>
        <vt:i4>5</vt:i4>
      </vt:variant>
      <vt:variant>
        <vt:lpwstr/>
      </vt:variant>
      <vt:variant>
        <vt:lpwstr>_Toc176278531</vt:lpwstr>
      </vt:variant>
      <vt:variant>
        <vt:i4>1638453</vt:i4>
      </vt:variant>
      <vt:variant>
        <vt:i4>392</vt:i4>
      </vt:variant>
      <vt:variant>
        <vt:i4>0</vt:i4>
      </vt:variant>
      <vt:variant>
        <vt:i4>5</vt:i4>
      </vt:variant>
      <vt:variant>
        <vt:lpwstr/>
      </vt:variant>
      <vt:variant>
        <vt:lpwstr>_Toc176278530</vt:lpwstr>
      </vt:variant>
      <vt:variant>
        <vt:i4>1572917</vt:i4>
      </vt:variant>
      <vt:variant>
        <vt:i4>386</vt:i4>
      </vt:variant>
      <vt:variant>
        <vt:i4>0</vt:i4>
      </vt:variant>
      <vt:variant>
        <vt:i4>5</vt:i4>
      </vt:variant>
      <vt:variant>
        <vt:lpwstr/>
      </vt:variant>
      <vt:variant>
        <vt:lpwstr>_Toc176278529</vt:lpwstr>
      </vt:variant>
      <vt:variant>
        <vt:i4>1572917</vt:i4>
      </vt:variant>
      <vt:variant>
        <vt:i4>380</vt:i4>
      </vt:variant>
      <vt:variant>
        <vt:i4>0</vt:i4>
      </vt:variant>
      <vt:variant>
        <vt:i4>5</vt:i4>
      </vt:variant>
      <vt:variant>
        <vt:lpwstr/>
      </vt:variant>
      <vt:variant>
        <vt:lpwstr>_Toc176278528</vt:lpwstr>
      </vt:variant>
      <vt:variant>
        <vt:i4>1572917</vt:i4>
      </vt:variant>
      <vt:variant>
        <vt:i4>374</vt:i4>
      </vt:variant>
      <vt:variant>
        <vt:i4>0</vt:i4>
      </vt:variant>
      <vt:variant>
        <vt:i4>5</vt:i4>
      </vt:variant>
      <vt:variant>
        <vt:lpwstr/>
      </vt:variant>
      <vt:variant>
        <vt:lpwstr>_Toc176278527</vt:lpwstr>
      </vt:variant>
      <vt:variant>
        <vt:i4>1572917</vt:i4>
      </vt:variant>
      <vt:variant>
        <vt:i4>368</vt:i4>
      </vt:variant>
      <vt:variant>
        <vt:i4>0</vt:i4>
      </vt:variant>
      <vt:variant>
        <vt:i4>5</vt:i4>
      </vt:variant>
      <vt:variant>
        <vt:lpwstr/>
      </vt:variant>
      <vt:variant>
        <vt:lpwstr>_Toc176278526</vt:lpwstr>
      </vt:variant>
      <vt:variant>
        <vt:i4>1572917</vt:i4>
      </vt:variant>
      <vt:variant>
        <vt:i4>362</vt:i4>
      </vt:variant>
      <vt:variant>
        <vt:i4>0</vt:i4>
      </vt:variant>
      <vt:variant>
        <vt:i4>5</vt:i4>
      </vt:variant>
      <vt:variant>
        <vt:lpwstr/>
      </vt:variant>
      <vt:variant>
        <vt:lpwstr>_Toc176278525</vt:lpwstr>
      </vt:variant>
      <vt:variant>
        <vt:i4>1572917</vt:i4>
      </vt:variant>
      <vt:variant>
        <vt:i4>356</vt:i4>
      </vt:variant>
      <vt:variant>
        <vt:i4>0</vt:i4>
      </vt:variant>
      <vt:variant>
        <vt:i4>5</vt:i4>
      </vt:variant>
      <vt:variant>
        <vt:lpwstr/>
      </vt:variant>
      <vt:variant>
        <vt:lpwstr>_Toc176278524</vt:lpwstr>
      </vt:variant>
      <vt:variant>
        <vt:i4>1572917</vt:i4>
      </vt:variant>
      <vt:variant>
        <vt:i4>350</vt:i4>
      </vt:variant>
      <vt:variant>
        <vt:i4>0</vt:i4>
      </vt:variant>
      <vt:variant>
        <vt:i4>5</vt:i4>
      </vt:variant>
      <vt:variant>
        <vt:lpwstr/>
      </vt:variant>
      <vt:variant>
        <vt:lpwstr>_Toc176278523</vt:lpwstr>
      </vt:variant>
      <vt:variant>
        <vt:i4>1572917</vt:i4>
      </vt:variant>
      <vt:variant>
        <vt:i4>344</vt:i4>
      </vt:variant>
      <vt:variant>
        <vt:i4>0</vt:i4>
      </vt:variant>
      <vt:variant>
        <vt:i4>5</vt:i4>
      </vt:variant>
      <vt:variant>
        <vt:lpwstr/>
      </vt:variant>
      <vt:variant>
        <vt:lpwstr>_Toc176278522</vt:lpwstr>
      </vt:variant>
      <vt:variant>
        <vt:i4>1572917</vt:i4>
      </vt:variant>
      <vt:variant>
        <vt:i4>338</vt:i4>
      </vt:variant>
      <vt:variant>
        <vt:i4>0</vt:i4>
      </vt:variant>
      <vt:variant>
        <vt:i4>5</vt:i4>
      </vt:variant>
      <vt:variant>
        <vt:lpwstr/>
      </vt:variant>
      <vt:variant>
        <vt:lpwstr>_Toc176278521</vt:lpwstr>
      </vt:variant>
      <vt:variant>
        <vt:i4>1572917</vt:i4>
      </vt:variant>
      <vt:variant>
        <vt:i4>332</vt:i4>
      </vt:variant>
      <vt:variant>
        <vt:i4>0</vt:i4>
      </vt:variant>
      <vt:variant>
        <vt:i4>5</vt:i4>
      </vt:variant>
      <vt:variant>
        <vt:lpwstr/>
      </vt:variant>
      <vt:variant>
        <vt:lpwstr>_Toc176278520</vt:lpwstr>
      </vt:variant>
      <vt:variant>
        <vt:i4>1769525</vt:i4>
      </vt:variant>
      <vt:variant>
        <vt:i4>326</vt:i4>
      </vt:variant>
      <vt:variant>
        <vt:i4>0</vt:i4>
      </vt:variant>
      <vt:variant>
        <vt:i4>5</vt:i4>
      </vt:variant>
      <vt:variant>
        <vt:lpwstr/>
      </vt:variant>
      <vt:variant>
        <vt:lpwstr>_Toc176278519</vt:lpwstr>
      </vt:variant>
      <vt:variant>
        <vt:i4>1769525</vt:i4>
      </vt:variant>
      <vt:variant>
        <vt:i4>320</vt:i4>
      </vt:variant>
      <vt:variant>
        <vt:i4>0</vt:i4>
      </vt:variant>
      <vt:variant>
        <vt:i4>5</vt:i4>
      </vt:variant>
      <vt:variant>
        <vt:lpwstr/>
      </vt:variant>
      <vt:variant>
        <vt:lpwstr>_Toc176278518</vt:lpwstr>
      </vt:variant>
      <vt:variant>
        <vt:i4>1769525</vt:i4>
      </vt:variant>
      <vt:variant>
        <vt:i4>314</vt:i4>
      </vt:variant>
      <vt:variant>
        <vt:i4>0</vt:i4>
      </vt:variant>
      <vt:variant>
        <vt:i4>5</vt:i4>
      </vt:variant>
      <vt:variant>
        <vt:lpwstr/>
      </vt:variant>
      <vt:variant>
        <vt:lpwstr>_Toc176278517</vt:lpwstr>
      </vt:variant>
      <vt:variant>
        <vt:i4>1769525</vt:i4>
      </vt:variant>
      <vt:variant>
        <vt:i4>308</vt:i4>
      </vt:variant>
      <vt:variant>
        <vt:i4>0</vt:i4>
      </vt:variant>
      <vt:variant>
        <vt:i4>5</vt:i4>
      </vt:variant>
      <vt:variant>
        <vt:lpwstr/>
      </vt:variant>
      <vt:variant>
        <vt:lpwstr>_Toc176278516</vt:lpwstr>
      </vt:variant>
      <vt:variant>
        <vt:i4>1769525</vt:i4>
      </vt:variant>
      <vt:variant>
        <vt:i4>302</vt:i4>
      </vt:variant>
      <vt:variant>
        <vt:i4>0</vt:i4>
      </vt:variant>
      <vt:variant>
        <vt:i4>5</vt:i4>
      </vt:variant>
      <vt:variant>
        <vt:lpwstr/>
      </vt:variant>
      <vt:variant>
        <vt:lpwstr>_Toc176278515</vt:lpwstr>
      </vt:variant>
      <vt:variant>
        <vt:i4>1769525</vt:i4>
      </vt:variant>
      <vt:variant>
        <vt:i4>296</vt:i4>
      </vt:variant>
      <vt:variant>
        <vt:i4>0</vt:i4>
      </vt:variant>
      <vt:variant>
        <vt:i4>5</vt:i4>
      </vt:variant>
      <vt:variant>
        <vt:lpwstr/>
      </vt:variant>
      <vt:variant>
        <vt:lpwstr>_Toc176278514</vt:lpwstr>
      </vt:variant>
      <vt:variant>
        <vt:i4>1769525</vt:i4>
      </vt:variant>
      <vt:variant>
        <vt:i4>290</vt:i4>
      </vt:variant>
      <vt:variant>
        <vt:i4>0</vt:i4>
      </vt:variant>
      <vt:variant>
        <vt:i4>5</vt:i4>
      </vt:variant>
      <vt:variant>
        <vt:lpwstr/>
      </vt:variant>
      <vt:variant>
        <vt:lpwstr>_Toc176278513</vt:lpwstr>
      </vt:variant>
      <vt:variant>
        <vt:i4>1769525</vt:i4>
      </vt:variant>
      <vt:variant>
        <vt:i4>284</vt:i4>
      </vt:variant>
      <vt:variant>
        <vt:i4>0</vt:i4>
      </vt:variant>
      <vt:variant>
        <vt:i4>5</vt:i4>
      </vt:variant>
      <vt:variant>
        <vt:lpwstr/>
      </vt:variant>
      <vt:variant>
        <vt:lpwstr>_Toc176278512</vt:lpwstr>
      </vt:variant>
      <vt:variant>
        <vt:i4>1769525</vt:i4>
      </vt:variant>
      <vt:variant>
        <vt:i4>278</vt:i4>
      </vt:variant>
      <vt:variant>
        <vt:i4>0</vt:i4>
      </vt:variant>
      <vt:variant>
        <vt:i4>5</vt:i4>
      </vt:variant>
      <vt:variant>
        <vt:lpwstr/>
      </vt:variant>
      <vt:variant>
        <vt:lpwstr>_Toc176278511</vt:lpwstr>
      </vt:variant>
      <vt:variant>
        <vt:i4>1769525</vt:i4>
      </vt:variant>
      <vt:variant>
        <vt:i4>272</vt:i4>
      </vt:variant>
      <vt:variant>
        <vt:i4>0</vt:i4>
      </vt:variant>
      <vt:variant>
        <vt:i4>5</vt:i4>
      </vt:variant>
      <vt:variant>
        <vt:lpwstr/>
      </vt:variant>
      <vt:variant>
        <vt:lpwstr>_Toc176278510</vt:lpwstr>
      </vt:variant>
      <vt:variant>
        <vt:i4>1703989</vt:i4>
      </vt:variant>
      <vt:variant>
        <vt:i4>266</vt:i4>
      </vt:variant>
      <vt:variant>
        <vt:i4>0</vt:i4>
      </vt:variant>
      <vt:variant>
        <vt:i4>5</vt:i4>
      </vt:variant>
      <vt:variant>
        <vt:lpwstr/>
      </vt:variant>
      <vt:variant>
        <vt:lpwstr>_Toc176278509</vt:lpwstr>
      </vt:variant>
      <vt:variant>
        <vt:i4>1703989</vt:i4>
      </vt:variant>
      <vt:variant>
        <vt:i4>260</vt:i4>
      </vt:variant>
      <vt:variant>
        <vt:i4>0</vt:i4>
      </vt:variant>
      <vt:variant>
        <vt:i4>5</vt:i4>
      </vt:variant>
      <vt:variant>
        <vt:lpwstr/>
      </vt:variant>
      <vt:variant>
        <vt:lpwstr>_Toc176278508</vt:lpwstr>
      </vt:variant>
      <vt:variant>
        <vt:i4>1703989</vt:i4>
      </vt:variant>
      <vt:variant>
        <vt:i4>254</vt:i4>
      </vt:variant>
      <vt:variant>
        <vt:i4>0</vt:i4>
      </vt:variant>
      <vt:variant>
        <vt:i4>5</vt:i4>
      </vt:variant>
      <vt:variant>
        <vt:lpwstr/>
      </vt:variant>
      <vt:variant>
        <vt:lpwstr>_Toc176278507</vt:lpwstr>
      </vt:variant>
      <vt:variant>
        <vt:i4>1703989</vt:i4>
      </vt:variant>
      <vt:variant>
        <vt:i4>248</vt:i4>
      </vt:variant>
      <vt:variant>
        <vt:i4>0</vt:i4>
      </vt:variant>
      <vt:variant>
        <vt:i4>5</vt:i4>
      </vt:variant>
      <vt:variant>
        <vt:lpwstr/>
      </vt:variant>
      <vt:variant>
        <vt:lpwstr>_Toc176278506</vt:lpwstr>
      </vt:variant>
      <vt:variant>
        <vt:i4>1703989</vt:i4>
      </vt:variant>
      <vt:variant>
        <vt:i4>242</vt:i4>
      </vt:variant>
      <vt:variant>
        <vt:i4>0</vt:i4>
      </vt:variant>
      <vt:variant>
        <vt:i4>5</vt:i4>
      </vt:variant>
      <vt:variant>
        <vt:lpwstr/>
      </vt:variant>
      <vt:variant>
        <vt:lpwstr>_Toc176278505</vt:lpwstr>
      </vt:variant>
      <vt:variant>
        <vt:i4>1703989</vt:i4>
      </vt:variant>
      <vt:variant>
        <vt:i4>236</vt:i4>
      </vt:variant>
      <vt:variant>
        <vt:i4>0</vt:i4>
      </vt:variant>
      <vt:variant>
        <vt:i4>5</vt:i4>
      </vt:variant>
      <vt:variant>
        <vt:lpwstr/>
      </vt:variant>
      <vt:variant>
        <vt:lpwstr>_Toc176278504</vt:lpwstr>
      </vt:variant>
      <vt:variant>
        <vt:i4>1703989</vt:i4>
      </vt:variant>
      <vt:variant>
        <vt:i4>230</vt:i4>
      </vt:variant>
      <vt:variant>
        <vt:i4>0</vt:i4>
      </vt:variant>
      <vt:variant>
        <vt:i4>5</vt:i4>
      </vt:variant>
      <vt:variant>
        <vt:lpwstr/>
      </vt:variant>
      <vt:variant>
        <vt:lpwstr>_Toc176278503</vt:lpwstr>
      </vt:variant>
      <vt:variant>
        <vt:i4>1703989</vt:i4>
      </vt:variant>
      <vt:variant>
        <vt:i4>224</vt:i4>
      </vt:variant>
      <vt:variant>
        <vt:i4>0</vt:i4>
      </vt:variant>
      <vt:variant>
        <vt:i4>5</vt:i4>
      </vt:variant>
      <vt:variant>
        <vt:lpwstr/>
      </vt:variant>
      <vt:variant>
        <vt:lpwstr>_Toc176278502</vt:lpwstr>
      </vt:variant>
      <vt:variant>
        <vt:i4>1703989</vt:i4>
      </vt:variant>
      <vt:variant>
        <vt:i4>218</vt:i4>
      </vt:variant>
      <vt:variant>
        <vt:i4>0</vt:i4>
      </vt:variant>
      <vt:variant>
        <vt:i4>5</vt:i4>
      </vt:variant>
      <vt:variant>
        <vt:lpwstr/>
      </vt:variant>
      <vt:variant>
        <vt:lpwstr>_Toc176278501</vt:lpwstr>
      </vt:variant>
      <vt:variant>
        <vt:i4>1703989</vt:i4>
      </vt:variant>
      <vt:variant>
        <vt:i4>212</vt:i4>
      </vt:variant>
      <vt:variant>
        <vt:i4>0</vt:i4>
      </vt:variant>
      <vt:variant>
        <vt:i4>5</vt:i4>
      </vt:variant>
      <vt:variant>
        <vt:lpwstr/>
      </vt:variant>
      <vt:variant>
        <vt:lpwstr>_Toc176278500</vt:lpwstr>
      </vt:variant>
      <vt:variant>
        <vt:i4>1245236</vt:i4>
      </vt:variant>
      <vt:variant>
        <vt:i4>206</vt:i4>
      </vt:variant>
      <vt:variant>
        <vt:i4>0</vt:i4>
      </vt:variant>
      <vt:variant>
        <vt:i4>5</vt:i4>
      </vt:variant>
      <vt:variant>
        <vt:lpwstr/>
      </vt:variant>
      <vt:variant>
        <vt:lpwstr>_Toc176278499</vt:lpwstr>
      </vt:variant>
      <vt:variant>
        <vt:i4>1245236</vt:i4>
      </vt:variant>
      <vt:variant>
        <vt:i4>200</vt:i4>
      </vt:variant>
      <vt:variant>
        <vt:i4>0</vt:i4>
      </vt:variant>
      <vt:variant>
        <vt:i4>5</vt:i4>
      </vt:variant>
      <vt:variant>
        <vt:lpwstr/>
      </vt:variant>
      <vt:variant>
        <vt:lpwstr>_Toc176278498</vt:lpwstr>
      </vt:variant>
      <vt:variant>
        <vt:i4>1245236</vt:i4>
      </vt:variant>
      <vt:variant>
        <vt:i4>194</vt:i4>
      </vt:variant>
      <vt:variant>
        <vt:i4>0</vt:i4>
      </vt:variant>
      <vt:variant>
        <vt:i4>5</vt:i4>
      </vt:variant>
      <vt:variant>
        <vt:lpwstr/>
      </vt:variant>
      <vt:variant>
        <vt:lpwstr>_Toc176278497</vt:lpwstr>
      </vt:variant>
      <vt:variant>
        <vt:i4>1245236</vt:i4>
      </vt:variant>
      <vt:variant>
        <vt:i4>188</vt:i4>
      </vt:variant>
      <vt:variant>
        <vt:i4>0</vt:i4>
      </vt:variant>
      <vt:variant>
        <vt:i4>5</vt:i4>
      </vt:variant>
      <vt:variant>
        <vt:lpwstr/>
      </vt:variant>
      <vt:variant>
        <vt:lpwstr>_Toc176278496</vt:lpwstr>
      </vt:variant>
      <vt:variant>
        <vt:i4>1245236</vt:i4>
      </vt:variant>
      <vt:variant>
        <vt:i4>182</vt:i4>
      </vt:variant>
      <vt:variant>
        <vt:i4>0</vt:i4>
      </vt:variant>
      <vt:variant>
        <vt:i4>5</vt:i4>
      </vt:variant>
      <vt:variant>
        <vt:lpwstr/>
      </vt:variant>
      <vt:variant>
        <vt:lpwstr>_Toc176278495</vt:lpwstr>
      </vt:variant>
      <vt:variant>
        <vt:i4>1245236</vt:i4>
      </vt:variant>
      <vt:variant>
        <vt:i4>176</vt:i4>
      </vt:variant>
      <vt:variant>
        <vt:i4>0</vt:i4>
      </vt:variant>
      <vt:variant>
        <vt:i4>5</vt:i4>
      </vt:variant>
      <vt:variant>
        <vt:lpwstr/>
      </vt:variant>
      <vt:variant>
        <vt:lpwstr>_Toc176278494</vt:lpwstr>
      </vt:variant>
      <vt:variant>
        <vt:i4>1245236</vt:i4>
      </vt:variant>
      <vt:variant>
        <vt:i4>170</vt:i4>
      </vt:variant>
      <vt:variant>
        <vt:i4>0</vt:i4>
      </vt:variant>
      <vt:variant>
        <vt:i4>5</vt:i4>
      </vt:variant>
      <vt:variant>
        <vt:lpwstr/>
      </vt:variant>
      <vt:variant>
        <vt:lpwstr>_Toc176278493</vt:lpwstr>
      </vt:variant>
      <vt:variant>
        <vt:i4>1245236</vt:i4>
      </vt:variant>
      <vt:variant>
        <vt:i4>164</vt:i4>
      </vt:variant>
      <vt:variant>
        <vt:i4>0</vt:i4>
      </vt:variant>
      <vt:variant>
        <vt:i4>5</vt:i4>
      </vt:variant>
      <vt:variant>
        <vt:lpwstr/>
      </vt:variant>
      <vt:variant>
        <vt:lpwstr>_Toc176278492</vt:lpwstr>
      </vt:variant>
      <vt:variant>
        <vt:i4>1245236</vt:i4>
      </vt:variant>
      <vt:variant>
        <vt:i4>158</vt:i4>
      </vt:variant>
      <vt:variant>
        <vt:i4>0</vt:i4>
      </vt:variant>
      <vt:variant>
        <vt:i4>5</vt:i4>
      </vt:variant>
      <vt:variant>
        <vt:lpwstr/>
      </vt:variant>
      <vt:variant>
        <vt:lpwstr>_Toc176278491</vt:lpwstr>
      </vt:variant>
      <vt:variant>
        <vt:i4>1245236</vt:i4>
      </vt:variant>
      <vt:variant>
        <vt:i4>152</vt:i4>
      </vt:variant>
      <vt:variant>
        <vt:i4>0</vt:i4>
      </vt:variant>
      <vt:variant>
        <vt:i4>5</vt:i4>
      </vt:variant>
      <vt:variant>
        <vt:lpwstr/>
      </vt:variant>
      <vt:variant>
        <vt:lpwstr>_Toc176278490</vt:lpwstr>
      </vt:variant>
      <vt:variant>
        <vt:i4>1179700</vt:i4>
      </vt:variant>
      <vt:variant>
        <vt:i4>146</vt:i4>
      </vt:variant>
      <vt:variant>
        <vt:i4>0</vt:i4>
      </vt:variant>
      <vt:variant>
        <vt:i4>5</vt:i4>
      </vt:variant>
      <vt:variant>
        <vt:lpwstr/>
      </vt:variant>
      <vt:variant>
        <vt:lpwstr>_Toc176278489</vt:lpwstr>
      </vt:variant>
      <vt:variant>
        <vt:i4>1179700</vt:i4>
      </vt:variant>
      <vt:variant>
        <vt:i4>140</vt:i4>
      </vt:variant>
      <vt:variant>
        <vt:i4>0</vt:i4>
      </vt:variant>
      <vt:variant>
        <vt:i4>5</vt:i4>
      </vt:variant>
      <vt:variant>
        <vt:lpwstr/>
      </vt:variant>
      <vt:variant>
        <vt:lpwstr>_Toc176278488</vt:lpwstr>
      </vt:variant>
      <vt:variant>
        <vt:i4>1179700</vt:i4>
      </vt:variant>
      <vt:variant>
        <vt:i4>134</vt:i4>
      </vt:variant>
      <vt:variant>
        <vt:i4>0</vt:i4>
      </vt:variant>
      <vt:variant>
        <vt:i4>5</vt:i4>
      </vt:variant>
      <vt:variant>
        <vt:lpwstr/>
      </vt:variant>
      <vt:variant>
        <vt:lpwstr>_Toc176278487</vt:lpwstr>
      </vt:variant>
      <vt:variant>
        <vt:i4>1179700</vt:i4>
      </vt:variant>
      <vt:variant>
        <vt:i4>128</vt:i4>
      </vt:variant>
      <vt:variant>
        <vt:i4>0</vt:i4>
      </vt:variant>
      <vt:variant>
        <vt:i4>5</vt:i4>
      </vt:variant>
      <vt:variant>
        <vt:lpwstr/>
      </vt:variant>
      <vt:variant>
        <vt:lpwstr>_Toc176278486</vt:lpwstr>
      </vt:variant>
      <vt:variant>
        <vt:i4>1179700</vt:i4>
      </vt:variant>
      <vt:variant>
        <vt:i4>122</vt:i4>
      </vt:variant>
      <vt:variant>
        <vt:i4>0</vt:i4>
      </vt:variant>
      <vt:variant>
        <vt:i4>5</vt:i4>
      </vt:variant>
      <vt:variant>
        <vt:lpwstr/>
      </vt:variant>
      <vt:variant>
        <vt:lpwstr>_Toc176278485</vt:lpwstr>
      </vt:variant>
      <vt:variant>
        <vt:i4>1179700</vt:i4>
      </vt:variant>
      <vt:variant>
        <vt:i4>116</vt:i4>
      </vt:variant>
      <vt:variant>
        <vt:i4>0</vt:i4>
      </vt:variant>
      <vt:variant>
        <vt:i4>5</vt:i4>
      </vt:variant>
      <vt:variant>
        <vt:lpwstr/>
      </vt:variant>
      <vt:variant>
        <vt:lpwstr>_Toc176278484</vt:lpwstr>
      </vt:variant>
      <vt:variant>
        <vt:i4>1179700</vt:i4>
      </vt:variant>
      <vt:variant>
        <vt:i4>110</vt:i4>
      </vt:variant>
      <vt:variant>
        <vt:i4>0</vt:i4>
      </vt:variant>
      <vt:variant>
        <vt:i4>5</vt:i4>
      </vt:variant>
      <vt:variant>
        <vt:lpwstr/>
      </vt:variant>
      <vt:variant>
        <vt:lpwstr>_Toc176278483</vt:lpwstr>
      </vt:variant>
      <vt:variant>
        <vt:i4>1179700</vt:i4>
      </vt:variant>
      <vt:variant>
        <vt:i4>104</vt:i4>
      </vt:variant>
      <vt:variant>
        <vt:i4>0</vt:i4>
      </vt:variant>
      <vt:variant>
        <vt:i4>5</vt:i4>
      </vt:variant>
      <vt:variant>
        <vt:lpwstr/>
      </vt:variant>
      <vt:variant>
        <vt:lpwstr>_Toc176278482</vt:lpwstr>
      </vt:variant>
      <vt:variant>
        <vt:i4>1179700</vt:i4>
      </vt:variant>
      <vt:variant>
        <vt:i4>98</vt:i4>
      </vt:variant>
      <vt:variant>
        <vt:i4>0</vt:i4>
      </vt:variant>
      <vt:variant>
        <vt:i4>5</vt:i4>
      </vt:variant>
      <vt:variant>
        <vt:lpwstr/>
      </vt:variant>
      <vt:variant>
        <vt:lpwstr>_Toc176278481</vt:lpwstr>
      </vt:variant>
      <vt:variant>
        <vt:i4>1179700</vt:i4>
      </vt:variant>
      <vt:variant>
        <vt:i4>92</vt:i4>
      </vt:variant>
      <vt:variant>
        <vt:i4>0</vt:i4>
      </vt:variant>
      <vt:variant>
        <vt:i4>5</vt:i4>
      </vt:variant>
      <vt:variant>
        <vt:lpwstr/>
      </vt:variant>
      <vt:variant>
        <vt:lpwstr>_Toc176278480</vt:lpwstr>
      </vt:variant>
      <vt:variant>
        <vt:i4>1900596</vt:i4>
      </vt:variant>
      <vt:variant>
        <vt:i4>86</vt:i4>
      </vt:variant>
      <vt:variant>
        <vt:i4>0</vt:i4>
      </vt:variant>
      <vt:variant>
        <vt:i4>5</vt:i4>
      </vt:variant>
      <vt:variant>
        <vt:lpwstr/>
      </vt:variant>
      <vt:variant>
        <vt:lpwstr>_Toc176278479</vt:lpwstr>
      </vt:variant>
      <vt:variant>
        <vt:i4>1900596</vt:i4>
      </vt:variant>
      <vt:variant>
        <vt:i4>80</vt:i4>
      </vt:variant>
      <vt:variant>
        <vt:i4>0</vt:i4>
      </vt:variant>
      <vt:variant>
        <vt:i4>5</vt:i4>
      </vt:variant>
      <vt:variant>
        <vt:lpwstr/>
      </vt:variant>
      <vt:variant>
        <vt:lpwstr>_Toc176278478</vt:lpwstr>
      </vt:variant>
      <vt:variant>
        <vt:i4>1900596</vt:i4>
      </vt:variant>
      <vt:variant>
        <vt:i4>74</vt:i4>
      </vt:variant>
      <vt:variant>
        <vt:i4>0</vt:i4>
      </vt:variant>
      <vt:variant>
        <vt:i4>5</vt:i4>
      </vt:variant>
      <vt:variant>
        <vt:lpwstr/>
      </vt:variant>
      <vt:variant>
        <vt:lpwstr>_Toc176278477</vt:lpwstr>
      </vt:variant>
      <vt:variant>
        <vt:i4>1900596</vt:i4>
      </vt:variant>
      <vt:variant>
        <vt:i4>68</vt:i4>
      </vt:variant>
      <vt:variant>
        <vt:i4>0</vt:i4>
      </vt:variant>
      <vt:variant>
        <vt:i4>5</vt:i4>
      </vt:variant>
      <vt:variant>
        <vt:lpwstr/>
      </vt:variant>
      <vt:variant>
        <vt:lpwstr>_Toc176278476</vt:lpwstr>
      </vt:variant>
      <vt:variant>
        <vt:i4>1900596</vt:i4>
      </vt:variant>
      <vt:variant>
        <vt:i4>62</vt:i4>
      </vt:variant>
      <vt:variant>
        <vt:i4>0</vt:i4>
      </vt:variant>
      <vt:variant>
        <vt:i4>5</vt:i4>
      </vt:variant>
      <vt:variant>
        <vt:lpwstr/>
      </vt:variant>
      <vt:variant>
        <vt:lpwstr>_Toc176278475</vt:lpwstr>
      </vt:variant>
      <vt:variant>
        <vt:i4>1900596</vt:i4>
      </vt:variant>
      <vt:variant>
        <vt:i4>56</vt:i4>
      </vt:variant>
      <vt:variant>
        <vt:i4>0</vt:i4>
      </vt:variant>
      <vt:variant>
        <vt:i4>5</vt:i4>
      </vt:variant>
      <vt:variant>
        <vt:lpwstr/>
      </vt:variant>
      <vt:variant>
        <vt:lpwstr>_Toc176278474</vt:lpwstr>
      </vt:variant>
      <vt:variant>
        <vt:i4>1900596</vt:i4>
      </vt:variant>
      <vt:variant>
        <vt:i4>50</vt:i4>
      </vt:variant>
      <vt:variant>
        <vt:i4>0</vt:i4>
      </vt:variant>
      <vt:variant>
        <vt:i4>5</vt:i4>
      </vt:variant>
      <vt:variant>
        <vt:lpwstr/>
      </vt:variant>
      <vt:variant>
        <vt:lpwstr>_Toc176278473</vt:lpwstr>
      </vt:variant>
      <vt:variant>
        <vt:i4>1900596</vt:i4>
      </vt:variant>
      <vt:variant>
        <vt:i4>44</vt:i4>
      </vt:variant>
      <vt:variant>
        <vt:i4>0</vt:i4>
      </vt:variant>
      <vt:variant>
        <vt:i4>5</vt:i4>
      </vt:variant>
      <vt:variant>
        <vt:lpwstr/>
      </vt:variant>
      <vt:variant>
        <vt:lpwstr>_Toc176278472</vt:lpwstr>
      </vt:variant>
      <vt:variant>
        <vt:i4>1900596</vt:i4>
      </vt:variant>
      <vt:variant>
        <vt:i4>38</vt:i4>
      </vt:variant>
      <vt:variant>
        <vt:i4>0</vt:i4>
      </vt:variant>
      <vt:variant>
        <vt:i4>5</vt:i4>
      </vt:variant>
      <vt:variant>
        <vt:lpwstr/>
      </vt:variant>
      <vt:variant>
        <vt:lpwstr>_Toc176278471</vt:lpwstr>
      </vt:variant>
      <vt:variant>
        <vt:i4>1900596</vt:i4>
      </vt:variant>
      <vt:variant>
        <vt:i4>32</vt:i4>
      </vt:variant>
      <vt:variant>
        <vt:i4>0</vt:i4>
      </vt:variant>
      <vt:variant>
        <vt:i4>5</vt:i4>
      </vt:variant>
      <vt:variant>
        <vt:lpwstr/>
      </vt:variant>
      <vt:variant>
        <vt:lpwstr>_Toc176278470</vt:lpwstr>
      </vt:variant>
      <vt:variant>
        <vt:i4>1835060</vt:i4>
      </vt:variant>
      <vt:variant>
        <vt:i4>26</vt:i4>
      </vt:variant>
      <vt:variant>
        <vt:i4>0</vt:i4>
      </vt:variant>
      <vt:variant>
        <vt:i4>5</vt:i4>
      </vt:variant>
      <vt:variant>
        <vt:lpwstr/>
      </vt:variant>
      <vt:variant>
        <vt:lpwstr>_Toc176278469</vt:lpwstr>
      </vt:variant>
      <vt:variant>
        <vt:i4>1835060</vt:i4>
      </vt:variant>
      <vt:variant>
        <vt:i4>20</vt:i4>
      </vt:variant>
      <vt:variant>
        <vt:i4>0</vt:i4>
      </vt:variant>
      <vt:variant>
        <vt:i4>5</vt:i4>
      </vt:variant>
      <vt:variant>
        <vt:lpwstr/>
      </vt:variant>
      <vt:variant>
        <vt:lpwstr>_Toc176278468</vt:lpwstr>
      </vt:variant>
      <vt:variant>
        <vt:i4>1835060</vt:i4>
      </vt:variant>
      <vt:variant>
        <vt:i4>14</vt:i4>
      </vt:variant>
      <vt:variant>
        <vt:i4>0</vt:i4>
      </vt:variant>
      <vt:variant>
        <vt:i4>5</vt:i4>
      </vt:variant>
      <vt:variant>
        <vt:lpwstr/>
      </vt:variant>
      <vt:variant>
        <vt:lpwstr>_Toc176278467</vt:lpwstr>
      </vt:variant>
      <vt:variant>
        <vt:i4>1835060</vt:i4>
      </vt:variant>
      <vt:variant>
        <vt:i4>8</vt:i4>
      </vt:variant>
      <vt:variant>
        <vt:i4>0</vt:i4>
      </vt:variant>
      <vt:variant>
        <vt:i4>5</vt:i4>
      </vt:variant>
      <vt:variant>
        <vt:lpwstr/>
      </vt:variant>
      <vt:variant>
        <vt:lpwstr>_Toc176278466</vt:lpwstr>
      </vt:variant>
      <vt:variant>
        <vt:i4>1835060</vt:i4>
      </vt:variant>
      <vt:variant>
        <vt:i4>2</vt:i4>
      </vt:variant>
      <vt:variant>
        <vt:i4>0</vt:i4>
      </vt:variant>
      <vt:variant>
        <vt:i4>5</vt:i4>
      </vt:variant>
      <vt:variant>
        <vt:lpwstr/>
      </vt:variant>
      <vt:variant>
        <vt:lpwstr>_Toc176278465</vt:lpwstr>
      </vt:variant>
      <vt:variant>
        <vt:i4>4063323</vt:i4>
      </vt:variant>
      <vt:variant>
        <vt:i4>0</vt:i4>
      </vt:variant>
      <vt:variant>
        <vt:i4>0</vt:i4>
      </vt:variant>
      <vt:variant>
        <vt:i4>5</vt:i4>
      </vt:variant>
      <vt:variant>
        <vt:lpwstr>https://sykehusinnkjop.sharepoint.com/sites/Intranett/_layouts/15/Embed.aspx?UniqueId=25bad637-0a62-43f5-968d-c46cab4e6c23</vt:lpwstr>
      </vt:variant>
      <vt:variant>
        <vt:lpwstr/>
      </vt:variant>
      <vt:variant>
        <vt:i4>1179712</vt:i4>
      </vt:variant>
      <vt:variant>
        <vt:i4>0</vt:i4>
      </vt:variant>
      <vt:variant>
        <vt:i4>0</vt:i4>
      </vt:variant>
      <vt:variant>
        <vt:i4>5</vt:i4>
      </vt:variant>
      <vt:variant>
        <vt:lpwstr>https://www.ehelse.no/personvern-og-informasjonssikkerhet/mal-for-databehandleravtale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Simon Bruun Eidhammer</cp:lastModifiedBy>
  <cp:revision>14</cp:revision>
  <dcterms:created xsi:type="dcterms:W3CDTF">2025-08-12T07:48:00Z</dcterms:created>
  <dcterms:modified xsi:type="dcterms:W3CDTF">2026-06-04T07:55:00Z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0x0101000181B89325C07D40AC8EB6D69F836980</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MediaServiceImageTags">
    <vt:lpwstr/>
  </property>
</Properties>
</file>