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8BC8C" w14:textId="67860F58" w:rsidR="004B5055" w:rsidRPr="00484238" w:rsidRDefault="004B5055" w:rsidP="00894A17">
      <w:pPr>
        <w:pStyle w:val="Tittel"/>
        <w:rPr>
          <w:sz w:val="52"/>
          <w:szCs w:val="52"/>
        </w:rPr>
      </w:pPr>
      <w:r w:rsidRPr="00484238">
        <w:rPr>
          <w:sz w:val="52"/>
          <w:szCs w:val="52"/>
        </w:rPr>
        <w:t>Hva betyr det å være dataansvarlig?</w:t>
      </w:r>
    </w:p>
    <w:p w14:paraId="44F61768" w14:textId="77777777" w:rsidR="004B5055" w:rsidRDefault="004B5055" w:rsidP="00894A17"/>
    <w:p w14:paraId="2FECD4BD" w14:textId="67404DD4" w:rsidR="004B5055" w:rsidRDefault="004B5055" w:rsidP="00894A17">
      <w:r>
        <w:t xml:space="preserve">Når din virksomhet mottar opplysninger fra </w:t>
      </w:r>
      <w:r w:rsidR="00E3146E">
        <w:t>NISSY</w:t>
      </w:r>
      <w:r w:rsidR="00150381" w:rsidRPr="00150381">
        <w:t xml:space="preserve"> eller Kundes til enhver tid benyttede system overdras</w:t>
      </w:r>
      <w:r w:rsidRPr="00A8002B">
        <w:rPr>
          <w:color w:val="FF0000"/>
        </w:rPr>
        <w:t xml:space="preserve"> </w:t>
      </w:r>
      <w:r>
        <w:t xml:space="preserve">ansvaret for at personvernregelverket og øvrig regelverk overholdes til din virksomhet. Det vil i praksis si at du/din virksomhet er ansvarlig for og må sørge for at disse opplysninger kun brukes for å utføre kjøreoppdrag etter avtalen med Pasientreiser og lovbestemt formål. Dette kan for eksempel gjøres ved å sikre at sjåfører og andre som har tilgang til opplysninger om pasienten har underskrevet en taushetserklæring. Videre må dere sikre at opplysninger som er overlevert ikke gjøres kjent for uvedkommende, endres eller mistes/slettes. Dette gjøres gjerne ved at din virksomhet har et styringssystem for informasjonssikkerhet. </w:t>
      </w:r>
    </w:p>
    <w:p w14:paraId="25BC8114" w14:textId="16C0A5A7" w:rsidR="00512B3B" w:rsidRPr="00512B3B" w:rsidRDefault="004B5055" w:rsidP="008F2B11">
      <w:r>
        <w:t xml:space="preserve">Det er også viktig å bemerke seg at disse opplysninger skal behandles etter personvernforordningen (GDPR) og at din virksomhet er ansvarlige for dette. Det vil si at dere må sette dere i de pliktene som din virksomhet får når dere overtar ansvaret for at personvernregelverket overholdes. For mer informasjon om disse pliktene kan du lese i datatilsynets veileder </w:t>
      </w:r>
      <w:hyperlink r:id="rId10" w:history="1">
        <w:r w:rsidRPr="000E1308">
          <w:rPr>
            <w:rStyle w:val="Hyperkobling"/>
          </w:rPr>
          <w:t>her</w:t>
        </w:r>
      </w:hyperlink>
      <w:r>
        <w:t>.</w:t>
      </w:r>
    </w:p>
    <w:sectPr w:rsidR="00512B3B" w:rsidRPr="00512B3B"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620AA" w14:textId="77777777" w:rsidR="00532885" w:rsidRDefault="00532885" w:rsidP="008A6B54">
      <w:pPr>
        <w:spacing w:after="0" w:line="240" w:lineRule="auto"/>
      </w:pPr>
      <w:r>
        <w:separator/>
      </w:r>
    </w:p>
  </w:endnote>
  <w:endnote w:type="continuationSeparator" w:id="0">
    <w:p w14:paraId="7A5E87CD" w14:textId="77777777" w:rsidR="00532885" w:rsidRDefault="00532885"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474816F8"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5BDBC0F"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1AE466CA"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3C5C997E"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33A5FBCA" w14:textId="26810307" w:rsidR="0001190D" w:rsidRPr="00BD5AA6" w:rsidRDefault="004B5055" w:rsidP="0001190D">
          <w:pPr>
            <w:pStyle w:val="Bunntekst"/>
            <w:rPr>
              <w:b w:val="0"/>
              <w:bCs/>
              <w:color w:val="003087" w:themeColor="text2"/>
              <w:sz w:val="18"/>
              <w:szCs w:val="18"/>
            </w:rPr>
          </w:pPr>
          <w:r w:rsidRPr="004B5055">
            <w:rPr>
              <w:b w:val="0"/>
              <w:bCs/>
              <w:color w:val="003087" w:themeColor="text2"/>
              <w:sz w:val="18"/>
              <w:szCs w:val="18"/>
            </w:rPr>
            <w:t>Bilag X - Hva betyr det å være dataansvarlig, versjon 07-2023</w:t>
          </w:r>
        </w:p>
      </w:tc>
      <w:tc>
        <w:tcPr>
          <w:tcW w:w="2500" w:type="pct"/>
          <w:shd w:val="clear" w:color="auto" w:fill="auto"/>
        </w:tcPr>
        <w:p w14:paraId="01B94A1B"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47794CA5"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0D12EBA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925E190"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3D4B4E98"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489D2813"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29E7DFC8" w14:textId="1FABF03E" w:rsidR="004F084A" w:rsidRPr="00BD5AA6" w:rsidRDefault="004B5055" w:rsidP="004F084A">
          <w:pPr>
            <w:pStyle w:val="Bunntekst"/>
            <w:rPr>
              <w:b w:val="0"/>
              <w:bCs/>
              <w:color w:val="003087" w:themeColor="text2"/>
              <w:sz w:val="18"/>
              <w:szCs w:val="18"/>
            </w:rPr>
          </w:pPr>
          <w:r w:rsidRPr="004B5055">
            <w:rPr>
              <w:b w:val="0"/>
              <w:bCs/>
              <w:color w:val="003087" w:themeColor="text2"/>
              <w:sz w:val="18"/>
              <w:szCs w:val="18"/>
            </w:rPr>
            <w:t>Hva betyr det å være dataansvarlig</w:t>
          </w:r>
          <w:r>
            <w:rPr>
              <w:b w:val="0"/>
              <w:bCs/>
              <w:color w:val="003087" w:themeColor="text2"/>
              <w:sz w:val="18"/>
              <w:szCs w:val="18"/>
            </w:rPr>
            <w:t xml:space="preserve">, versjon </w:t>
          </w:r>
          <w:r w:rsidR="00947E3E">
            <w:rPr>
              <w:b w:val="0"/>
              <w:bCs/>
              <w:color w:val="003087" w:themeColor="text2"/>
              <w:sz w:val="18"/>
              <w:szCs w:val="18"/>
            </w:rPr>
            <w:t>12</w:t>
          </w:r>
          <w:r>
            <w:rPr>
              <w:b w:val="0"/>
              <w:bCs/>
              <w:color w:val="003087" w:themeColor="text2"/>
              <w:sz w:val="18"/>
              <w:szCs w:val="18"/>
            </w:rPr>
            <w:t>-202</w:t>
          </w:r>
          <w:r w:rsidR="00947E3E">
            <w:rPr>
              <w:b w:val="0"/>
              <w:bCs/>
              <w:color w:val="003087" w:themeColor="text2"/>
              <w:sz w:val="18"/>
              <w:szCs w:val="18"/>
            </w:rPr>
            <w:t>4</w:t>
          </w:r>
        </w:p>
      </w:tc>
      <w:tc>
        <w:tcPr>
          <w:tcW w:w="2500" w:type="pct"/>
          <w:shd w:val="clear" w:color="auto" w:fill="auto"/>
        </w:tcPr>
        <w:p w14:paraId="3F80BB45"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50172ADB"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4748D" w14:textId="77777777" w:rsidR="00532885" w:rsidRDefault="00532885" w:rsidP="008A6B54">
      <w:pPr>
        <w:spacing w:after="0" w:line="240" w:lineRule="auto"/>
      </w:pPr>
      <w:r>
        <w:separator/>
      </w:r>
    </w:p>
  </w:footnote>
  <w:footnote w:type="continuationSeparator" w:id="0">
    <w:p w14:paraId="3E198A0F" w14:textId="77777777" w:rsidR="00532885" w:rsidRDefault="00532885"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33A1E" w14:textId="77777777" w:rsidR="008A6B54" w:rsidRDefault="004F084A">
    <w:pPr>
      <w:pStyle w:val="Topptekst"/>
    </w:pPr>
    <w:r>
      <w:rPr>
        <w:noProof/>
      </w:rPr>
      <w:drawing>
        <wp:anchor distT="0" distB="0" distL="114300" distR="114300" simplePos="0" relativeHeight="251660288" behindDoc="1" locked="0" layoutInCell="1" allowOverlap="1" wp14:anchorId="23ED6654" wp14:editId="657B5B96">
          <wp:simplePos x="0" y="0"/>
          <wp:positionH relativeFrom="margin">
            <wp:posOffset>0</wp:posOffset>
          </wp:positionH>
          <wp:positionV relativeFrom="margin">
            <wp:posOffset>-720090</wp:posOffset>
          </wp:positionV>
          <wp:extent cx="360000" cy="360000"/>
          <wp:effectExtent l="0" t="0" r="2540" b="2540"/>
          <wp:wrapNone/>
          <wp:docPr id="11" name="Bild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e 1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4D3C" w14:textId="09D24604" w:rsidR="004F084A" w:rsidRPr="005E3FC0" w:rsidRDefault="004F084A" w:rsidP="005E3FC0">
    <w:pPr>
      <w:pStyle w:val="Topptekst"/>
      <w:jc w:val="right"/>
      <w:rPr>
        <w:sz w:val="18"/>
        <w:szCs w:val="18"/>
      </w:rPr>
    </w:pPr>
    <w:r w:rsidRPr="005E3FC0">
      <w:rPr>
        <w:noProof/>
        <w:sz w:val="18"/>
        <w:szCs w:val="18"/>
      </w:rPr>
      <w:drawing>
        <wp:anchor distT="0" distB="0" distL="114300" distR="114300" simplePos="0" relativeHeight="251659264" behindDoc="1" locked="0" layoutInCell="1" allowOverlap="1" wp14:anchorId="487576BD" wp14:editId="5D59040E">
          <wp:simplePos x="0" y="0"/>
          <wp:positionH relativeFrom="margin">
            <wp:posOffset>0</wp:posOffset>
          </wp:positionH>
          <wp:positionV relativeFrom="margin">
            <wp:posOffset>-720090</wp:posOffset>
          </wp:positionV>
          <wp:extent cx="1929600" cy="360000"/>
          <wp:effectExtent l="0" t="0" r="0" b="2540"/>
          <wp:wrapNone/>
          <wp:docPr id="12" name="Bild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e 1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5E3FC0">
      <w:rPr>
        <w:sz w:val="18"/>
        <w:szCs w:val="18"/>
      </w:rPr>
      <w:t>Ref.:</w:t>
    </w:r>
    <w:r w:rsidR="004F452B" w:rsidRPr="004F452B">
      <w:rPr>
        <w:sz w:val="18"/>
        <w:szCs w:val="18"/>
      </w:rPr>
      <w:t xml:space="preserve"> </w:t>
    </w:r>
    <w:r w:rsidR="007A3B56" w:rsidRPr="007A3B56">
      <w:rPr>
        <w:sz w:val="18"/>
        <w:szCs w:val="18"/>
      </w:rPr>
      <w:t>202316364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055"/>
    <w:rsid w:val="0001190D"/>
    <w:rsid w:val="000169B0"/>
    <w:rsid w:val="0003668D"/>
    <w:rsid w:val="00061D42"/>
    <w:rsid w:val="00066FAD"/>
    <w:rsid w:val="000E3D69"/>
    <w:rsid w:val="000F11A5"/>
    <w:rsid w:val="001457DD"/>
    <w:rsid w:val="00150381"/>
    <w:rsid w:val="00172E83"/>
    <w:rsid w:val="00174C26"/>
    <w:rsid w:val="00234B11"/>
    <w:rsid w:val="002C03B4"/>
    <w:rsid w:val="002C5C80"/>
    <w:rsid w:val="002D33F1"/>
    <w:rsid w:val="002F21B1"/>
    <w:rsid w:val="00311005"/>
    <w:rsid w:val="00382E62"/>
    <w:rsid w:val="003C7810"/>
    <w:rsid w:val="003D3F41"/>
    <w:rsid w:val="00400A8F"/>
    <w:rsid w:val="00402EAE"/>
    <w:rsid w:val="00421342"/>
    <w:rsid w:val="0047732F"/>
    <w:rsid w:val="00486A77"/>
    <w:rsid w:val="00496A47"/>
    <w:rsid w:val="004B5055"/>
    <w:rsid w:val="004B54E4"/>
    <w:rsid w:val="004F084A"/>
    <w:rsid w:val="004F452B"/>
    <w:rsid w:val="00510736"/>
    <w:rsid w:val="00512B3B"/>
    <w:rsid w:val="00522354"/>
    <w:rsid w:val="00532885"/>
    <w:rsid w:val="005703FD"/>
    <w:rsid w:val="005E3FC0"/>
    <w:rsid w:val="005E61C2"/>
    <w:rsid w:val="005F5862"/>
    <w:rsid w:val="006269AB"/>
    <w:rsid w:val="00642671"/>
    <w:rsid w:val="006837C3"/>
    <w:rsid w:val="006C2F9B"/>
    <w:rsid w:val="006F312A"/>
    <w:rsid w:val="007153A7"/>
    <w:rsid w:val="0076237F"/>
    <w:rsid w:val="00771457"/>
    <w:rsid w:val="007A3B56"/>
    <w:rsid w:val="007D00AD"/>
    <w:rsid w:val="007F13FF"/>
    <w:rsid w:val="0081186E"/>
    <w:rsid w:val="0082344F"/>
    <w:rsid w:val="00884491"/>
    <w:rsid w:val="008961BF"/>
    <w:rsid w:val="008A1521"/>
    <w:rsid w:val="008A6B54"/>
    <w:rsid w:val="008F2B11"/>
    <w:rsid w:val="00907B33"/>
    <w:rsid w:val="009264FF"/>
    <w:rsid w:val="00947E3E"/>
    <w:rsid w:val="009A3E11"/>
    <w:rsid w:val="009B4D02"/>
    <w:rsid w:val="009C7E5D"/>
    <w:rsid w:val="009F7F53"/>
    <w:rsid w:val="00A13B9A"/>
    <w:rsid w:val="00A659C6"/>
    <w:rsid w:val="00AA1652"/>
    <w:rsid w:val="00AE3BC9"/>
    <w:rsid w:val="00B254A8"/>
    <w:rsid w:val="00B30A4F"/>
    <w:rsid w:val="00B656CC"/>
    <w:rsid w:val="00BC7511"/>
    <w:rsid w:val="00BD5AA6"/>
    <w:rsid w:val="00C37AEC"/>
    <w:rsid w:val="00C80220"/>
    <w:rsid w:val="00CB354A"/>
    <w:rsid w:val="00CC0CDA"/>
    <w:rsid w:val="00D0738E"/>
    <w:rsid w:val="00D25402"/>
    <w:rsid w:val="00D549FA"/>
    <w:rsid w:val="00D758FB"/>
    <w:rsid w:val="00D869B4"/>
    <w:rsid w:val="00E3138E"/>
    <w:rsid w:val="00E3146E"/>
    <w:rsid w:val="00EA45CB"/>
    <w:rsid w:val="00EB13E8"/>
    <w:rsid w:val="00EB5F17"/>
    <w:rsid w:val="00EB69D5"/>
    <w:rsid w:val="00ED29B3"/>
    <w:rsid w:val="00F139BA"/>
    <w:rsid w:val="00F141F6"/>
    <w:rsid w:val="00F22DA7"/>
    <w:rsid w:val="00F300FC"/>
    <w:rsid w:val="00F3117C"/>
    <w:rsid w:val="00F3344C"/>
    <w:rsid w:val="00F604BA"/>
    <w:rsid w:val="00F6667E"/>
    <w:rsid w:val="00FA1CD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6B8C7"/>
  <w15:chartTrackingRefBased/>
  <w15:docId w15:val="{BD58DFAA-FE23-4A88-ABD5-819C27B1D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8"/>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8"/>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atatilsynet.no/rettigheter-og-plikter/virksomhetenes-plikter/"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907BE72071C68E48A3F4EBA0812A3074" ma:contentTypeVersion="3" ma:contentTypeDescription="Opprett et nytt dokument." ma:contentTypeScope="" ma:versionID="7abbe93056c068c708b02fb7619426e3">
  <xsd:schema xmlns:xsd="http://www.w3.org/2001/XMLSchema" xmlns:xs="http://www.w3.org/2001/XMLSchema" xmlns:p="http://schemas.microsoft.com/office/2006/metadata/properties" xmlns:ns2="87704af7-abd2-43c8-8880-4d528a8cac28" targetNamespace="http://schemas.microsoft.com/office/2006/metadata/properties" ma:root="true" ma:fieldsID="805b036ee787156cd96d6cd4cb187828" ns2:_="">
    <xsd:import namespace="87704af7-abd2-43c8-8880-4d528a8cac2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704af7-abd2-43c8-8880-4d528a8cac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EAB236-A178-435B-AFFD-07603A0B0ACB}">
  <ds:schemaRefs>
    <ds:schemaRef ds:uri="http://schemas.microsoft.com/sharepoint/v3/contenttype/form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C5FAF0CA-8666-4E23-B346-E25ADE87FE3F}">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4.xml><?xml version="1.0" encoding="utf-8"?>
<ds:datastoreItem xmlns:ds="http://schemas.openxmlformats.org/officeDocument/2006/customXml" ds:itemID="{1C57F895-51C9-49E7-A318-68C1126922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704af7-abd2-43c8-8880-4d528a8cac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Template>
  <TotalTime>6</TotalTime>
  <Pages>1</Pages>
  <Words>196</Words>
  <Characters>1039</Characters>
  <Application>Microsoft Office Word</Application>
  <DocSecurity>0</DocSecurity>
  <Lines>8</Lines>
  <Paragraphs>2</Paragraphs>
  <ScaleCrop>false</ScaleCrop>
  <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Bjarte Borge Pedersen</cp:lastModifiedBy>
  <cp:revision>6</cp:revision>
  <dcterms:created xsi:type="dcterms:W3CDTF">2026-05-26T05:52:00Z</dcterms:created>
  <dcterms:modified xsi:type="dcterms:W3CDTF">2026-06-05T06:00:00Z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19685000</vt:r8>
  </property>
  <property fmtid="{D5CDD505-2E9C-101B-9397-08002B2CF9AE}" pid="3" name="ContentTypeId">
    <vt:lpwstr>0x010100907BE72071C68E48A3F4EBA0812A3074</vt:lpwstr>
  </property>
  <property fmtid="{D5CDD505-2E9C-101B-9397-08002B2CF9AE}" pid="4" name="c706b671796746379fc435e5ab8acaf9">
    <vt:lpwstr>Kladd|b4b6a614-00e1-4169-90bb-f9dbedae6a98</vt:lpwstr>
  </property>
  <property fmtid="{D5CDD505-2E9C-101B-9397-08002B2CF9AE}" pid="5" name="TaxCatchAll">
    <vt:lpwstr>1;#Kladd|b4b6a614-00e1-4169-90bb-f9dbedae6a98</vt:lpwstr>
  </property>
  <property fmtid="{D5CDD505-2E9C-101B-9397-08002B2CF9AE}" pid="6" name="SHICategory">
    <vt:lpwstr/>
  </property>
  <property fmtid="{D5CDD505-2E9C-101B-9397-08002B2CF9AE}" pid="7" name="eddf1c2c1da842e2bc8d48adb607c365">
    <vt:lpwstr/>
  </property>
  <property fmtid="{D5CDD505-2E9C-101B-9397-08002B2CF9AE}" pid="8" name="SHIBusinessUnit">
    <vt:lpwstr/>
  </property>
  <property fmtid="{D5CDD505-2E9C-101B-9397-08002B2CF9AE}" pid="9" name="SHIStatus">
    <vt:lpwstr>1;#Kladd|b4b6a614-00e1-4169-90bb-f9dbedae6a98</vt:lpwstr>
  </property>
  <property fmtid="{D5CDD505-2E9C-101B-9397-08002B2CF9AE}" pid="10" name="mb0d347ee0664214bffb1328b3228b3b">
    <vt:lpwstr/>
  </property>
  <property fmtid="{D5CDD505-2E9C-101B-9397-08002B2CF9AE}" pid="11" name="lda629c15bae4e91aa6c7e8cbbdfc8b6">
    <vt:lpwstr/>
  </property>
  <property fmtid="{D5CDD505-2E9C-101B-9397-08002B2CF9AE}" pid="12" name="SHIArchiveKey">
    <vt:lpwstr/>
  </property>
  <property fmtid="{D5CDD505-2E9C-101B-9397-08002B2CF9AE}" pid="13" name="f692c5fbbf584dd1b4cdb2fc07ec6741">
    <vt:lpwstr/>
  </property>
  <property fmtid="{D5CDD505-2E9C-101B-9397-08002B2CF9AE}" pid="14" name="SHIBusinessFunction">
    <vt:lpwstr/>
  </property>
  <property fmtid="{D5CDD505-2E9C-101B-9397-08002B2CF9AE}" pid="15" name="SHIJournalType">
    <vt:lpwstr/>
  </property>
  <property fmtid="{D5CDD505-2E9C-101B-9397-08002B2CF9AE}" pid="16" name="cd34d7d8f9d8445ca63dd03b5376680a">
    <vt:lpwstr/>
  </property>
</Properties>
</file>