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096EF" w14:textId="77777777" w:rsidR="00DF4FEF" w:rsidRDefault="00000000">
      <w:pPr>
        <w:jc w:val="center"/>
      </w:pPr>
      <w:r>
        <w:rPr>
          <w:b/>
          <w:sz w:val="44"/>
        </w:rPr>
        <w:t>KONTRAKT</w:t>
      </w:r>
    </w:p>
    <w:p w14:paraId="4A3B2105" w14:textId="77777777" w:rsidR="00DF4FEF" w:rsidRDefault="00000000">
      <w:pPr>
        <w:jc w:val="center"/>
      </w:pPr>
      <w:r>
        <w:rPr>
          <w:b/>
          <w:sz w:val="28"/>
        </w:rPr>
        <w:t>Rammeavtale for planfagleg bistand, konsekvensutgreiing, reguleringsplanarbeid og planvask</w:t>
      </w:r>
    </w:p>
    <w:p w14:paraId="596EA09F" w14:textId="77777777" w:rsidR="00DF4FEF" w:rsidRDefault="00000000">
      <w:pPr>
        <w:jc w:val="center"/>
      </w:pPr>
      <w:r>
        <w:rPr>
          <w:b/>
        </w:rPr>
        <w:t>Fyresdal kommune</w:t>
      </w:r>
    </w:p>
    <w:p w14:paraId="0414CB82" w14:textId="77777777" w:rsidR="00DF4FEF" w:rsidRDefault="00000000">
      <w:pPr>
        <w:jc w:val="center"/>
      </w:pPr>
      <w:r>
        <w:t>Dette kontraktsutkastet er utarbeidd som vedlegg til konkurransegrunnlaget og skal fyllast ut og signerast etter tildeling. Ved motstrid mellom dokumenta gjeld prioriteringsrekkjefølgja i punkt 3.</w:t>
      </w:r>
    </w:p>
    <w:tbl>
      <w:tblPr>
        <w:tblStyle w:val="Tabellrutenett"/>
        <w:tblW w:w="0" w:type="auto"/>
        <w:jc w:val="center"/>
        <w:tblLook w:val="04A0" w:firstRow="1" w:lastRow="0" w:firstColumn="1" w:lastColumn="0" w:noHBand="0" w:noVBand="1"/>
      </w:tblPr>
      <w:tblGrid>
        <w:gridCol w:w="2835"/>
        <w:gridCol w:w="6236"/>
      </w:tblGrid>
      <w:tr w:rsidR="00DF4FEF" w14:paraId="7CCAC9ED" w14:textId="77777777">
        <w:trPr>
          <w:jc w:val="center"/>
        </w:trPr>
        <w:tc>
          <w:tcPr>
            <w:tcW w:w="2835" w:type="dxa"/>
            <w:shd w:val="clear" w:color="auto" w:fill="E8EEF7"/>
          </w:tcPr>
          <w:p w14:paraId="2CCFE23D" w14:textId="77777777" w:rsidR="00DF4FEF" w:rsidRDefault="00000000">
            <w:pPr>
              <w:spacing w:after="40"/>
            </w:pPr>
            <w:r>
              <w:rPr>
                <w:b/>
                <w:sz w:val="19"/>
              </w:rPr>
              <w:t>Oppdragsgivar</w:t>
            </w:r>
          </w:p>
        </w:tc>
        <w:tc>
          <w:tcPr>
            <w:tcW w:w="6236" w:type="dxa"/>
          </w:tcPr>
          <w:p w14:paraId="3E2717DA" w14:textId="77777777" w:rsidR="00DF4FEF" w:rsidRDefault="00000000">
            <w:pPr>
              <w:spacing w:after="40"/>
            </w:pPr>
            <w:r>
              <w:rPr>
                <w:sz w:val="19"/>
              </w:rPr>
              <w:t>Fyresdal kommune</w:t>
            </w:r>
          </w:p>
        </w:tc>
      </w:tr>
      <w:tr w:rsidR="00DF4FEF" w14:paraId="0BA817D6" w14:textId="77777777">
        <w:trPr>
          <w:jc w:val="center"/>
        </w:trPr>
        <w:tc>
          <w:tcPr>
            <w:tcW w:w="2835" w:type="dxa"/>
            <w:shd w:val="clear" w:color="auto" w:fill="E8EEF7"/>
          </w:tcPr>
          <w:p w14:paraId="0AB19119" w14:textId="77777777" w:rsidR="00DF4FEF" w:rsidRDefault="00000000">
            <w:pPr>
              <w:spacing w:after="40"/>
            </w:pPr>
            <w:r>
              <w:rPr>
                <w:b/>
                <w:sz w:val="19"/>
              </w:rPr>
              <w:t>Leverandør</w:t>
            </w:r>
          </w:p>
        </w:tc>
        <w:tc>
          <w:tcPr>
            <w:tcW w:w="6236" w:type="dxa"/>
          </w:tcPr>
          <w:p w14:paraId="59181345" w14:textId="77777777" w:rsidR="00DF4FEF" w:rsidRDefault="00000000">
            <w:pPr>
              <w:spacing w:after="40"/>
            </w:pPr>
            <w:r>
              <w:rPr>
                <w:sz w:val="19"/>
              </w:rPr>
              <w:t>[namn på valt leverandør]</w:t>
            </w:r>
          </w:p>
        </w:tc>
      </w:tr>
      <w:tr w:rsidR="00DF4FEF" w14:paraId="740EA2ED" w14:textId="77777777">
        <w:trPr>
          <w:jc w:val="center"/>
        </w:trPr>
        <w:tc>
          <w:tcPr>
            <w:tcW w:w="2835" w:type="dxa"/>
            <w:shd w:val="clear" w:color="auto" w:fill="E8EEF7"/>
          </w:tcPr>
          <w:p w14:paraId="4AA71115" w14:textId="77777777" w:rsidR="00DF4FEF" w:rsidRDefault="00000000">
            <w:pPr>
              <w:spacing w:after="40"/>
            </w:pPr>
            <w:r>
              <w:rPr>
                <w:b/>
                <w:sz w:val="19"/>
              </w:rPr>
              <w:t>Avtaletype</w:t>
            </w:r>
          </w:p>
        </w:tc>
        <w:tc>
          <w:tcPr>
            <w:tcW w:w="6236" w:type="dxa"/>
          </w:tcPr>
          <w:p w14:paraId="06473025" w14:textId="77777777" w:rsidR="00DF4FEF" w:rsidRDefault="00000000">
            <w:pPr>
              <w:spacing w:after="40"/>
            </w:pPr>
            <w:r>
              <w:rPr>
                <w:sz w:val="19"/>
              </w:rPr>
              <w:t>Rammeavtale med ein leverandør</w:t>
            </w:r>
          </w:p>
        </w:tc>
      </w:tr>
      <w:tr w:rsidR="00DF4FEF" w14:paraId="3322DD91" w14:textId="77777777">
        <w:trPr>
          <w:jc w:val="center"/>
        </w:trPr>
        <w:tc>
          <w:tcPr>
            <w:tcW w:w="2835" w:type="dxa"/>
            <w:shd w:val="clear" w:color="auto" w:fill="E8EEF7"/>
          </w:tcPr>
          <w:p w14:paraId="708D53BC" w14:textId="77777777" w:rsidR="00DF4FEF" w:rsidRDefault="00000000">
            <w:pPr>
              <w:spacing w:after="40"/>
            </w:pPr>
            <w:r>
              <w:rPr>
                <w:b/>
                <w:sz w:val="19"/>
              </w:rPr>
              <w:t>Konkurranseform</w:t>
            </w:r>
          </w:p>
        </w:tc>
        <w:tc>
          <w:tcPr>
            <w:tcW w:w="6236" w:type="dxa"/>
          </w:tcPr>
          <w:p w14:paraId="78D23407" w14:textId="77777777" w:rsidR="00DF4FEF" w:rsidRDefault="00000000">
            <w:pPr>
              <w:spacing w:after="40"/>
            </w:pPr>
            <w:r>
              <w:rPr>
                <w:sz w:val="19"/>
              </w:rPr>
              <w:t>Open tilbodskonkurranse etter anskaffelsesforskrifta del I og del II</w:t>
            </w:r>
          </w:p>
        </w:tc>
      </w:tr>
      <w:tr w:rsidR="00DF4FEF" w14:paraId="25545D51" w14:textId="77777777">
        <w:trPr>
          <w:jc w:val="center"/>
        </w:trPr>
        <w:tc>
          <w:tcPr>
            <w:tcW w:w="2835" w:type="dxa"/>
            <w:shd w:val="clear" w:color="auto" w:fill="E8EEF7"/>
          </w:tcPr>
          <w:p w14:paraId="5B9AC23D" w14:textId="77777777" w:rsidR="00DF4FEF" w:rsidRDefault="00000000">
            <w:pPr>
              <w:spacing w:after="40"/>
            </w:pPr>
            <w:r>
              <w:rPr>
                <w:b/>
                <w:sz w:val="19"/>
              </w:rPr>
              <w:t>Avtaleperiode</w:t>
            </w:r>
          </w:p>
        </w:tc>
        <w:tc>
          <w:tcPr>
            <w:tcW w:w="6236" w:type="dxa"/>
          </w:tcPr>
          <w:p w14:paraId="5B1A91B3" w14:textId="77777777" w:rsidR="00DF4FEF" w:rsidRDefault="00000000">
            <w:pPr>
              <w:spacing w:after="40"/>
            </w:pPr>
            <w:r>
              <w:rPr>
                <w:sz w:val="19"/>
              </w:rPr>
              <w:t>2 år frå signering, med einsidig opsjon for kommunen på 1 + 1 år</w:t>
            </w:r>
          </w:p>
        </w:tc>
      </w:tr>
      <w:tr w:rsidR="00DF4FEF" w14:paraId="08B8D644" w14:textId="77777777">
        <w:trPr>
          <w:jc w:val="center"/>
        </w:trPr>
        <w:tc>
          <w:tcPr>
            <w:tcW w:w="2835" w:type="dxa"/>
            <w:shd w:val="clear" w:color="auto" w:fill="E8EEF7"/>
          </w:tcPr>
          <w:p w14:paraId="308CA55F" w14:textId="77777777" w:rsidR="00DF4FEF" w:rsidRDefault="00000000">
            <w:pPr>
              <w:spacing w:after="40"/>
            </w:pPr>
            <w:r>
              <w:rPr>
                <w:b/>
                <w:sz w:val="19"/>
              </w:rPr>
              <w:t>Estimert verdi</w:t>
            </w:r>
          </w:p>
        </w:tc>
        <w:tc>
          <w:tcPr>
            <w:tcW w:w="6236" w:type="dxa"/>
          </w:tcPr>
          <w:p w14:paraId="1EB10927" w14:textId="77777777" w:rsidR="00DF4FEF" w:rsidRDefault="00000000">
            <w:pPr>
              <w:spacing w:after="40"/>
            </w:pPr>
            <w:r>
              <w:rPr>
                <w:sz w:val="19"/>
              </w:rPr>
              <w:t>kr 2 000 000 ekskl. mva.</w:t>
            </w:r>
          </w:p>
        </w:tc>
      </w:tr>
      <w:tr w:rsidR="00DF4FEF" w14:paraId="1024B609" w14:textId="77777777">
        <w:trPr>
          <w:jc w:val="center"/>
        </w:trPr>
        <w:tc>
          <w:tcPr>
            <w:tcW w:w="2835" w:type="dxa"/>
            <w:shd w:val="clear" w:color="auto" w:fill="E8EEF7"/>
          </w:tcPr>
          <w:p w14:paraId="3600B1EA" w14:textId="77777777" w:rsidR="00DF4FEF" w:rsidRDefault="00000000">
            <w:pPr>
              <w:spacing w:after="40"/>
            </w:pPr>
            <w:r>
              <w:rPr>
                <w:b/>
                <w:sz w:val="19"/>
              </w:rPr>
              <w:t>Maksimal verdi</w:t>
            </w:r>
          </w:p>
        </w:tc>
        <w:tc>
          <w:tcPr>
            <w:tcW w:w="6236" w:type="dxa"/>
          </w:tcPr>
          <w:p w14:paraId="53B63539" w14:textId="77777777" w:rsidR="00DF4FEF" w:rsidRDefault="00000000">
            <w:pPr>
              <w:spacing w:after="40"/>
            </w:pPr>
            <w:r>
              <w:rPr>
                <w:sz w:val="19"/>
              </w:rPr>
              <w:t>kr 2 400 000 ekskl. mva.</w:t>
            </w:r>
          </w:p>
        </w:tc>
      </w:tr>
      <w:tr w:rsidR="00DF4FEF" w14:paraId="2032C405" w14:textId="77777777">
        <w:trPr>
          <w:jc w:val="center"/>
        </w:trPr>
        <w:tc>
          <w:tcPr>
            <w:tcW w:w="2835" w:type="dxa"/>
            <w:shd w:val="clear" w:color="auto" w:fill="E8EEF7"/>
          </w:tcPr>
          <w:p w14:paraId="6B682114" w14:textId="77777777" w:rsidR="00DF4FEF" w:rsidRDefault="00000000">
            <w:pPr>
              <w:spacing w:after="40"/>
            </w:pPr>
            <w:r>
              <w:rPr>
                <w:b/>
                <w:sz w:val="19"/>
              </w:rPr>
              <w:t>Hovud-CPV</w:t>
            </w:r>
          </w:p>
        </w:tc>
        <w:tc>
          <w:tcPr>
            <w:tcW w:w="6236" w:type="dxa"/>
          </w:tcPr>
          <w:p w14:paraId="14C9E3BF" w14:textId="77777777" w:rsidR="00DF4FEF" w:rsidRDefault="00000000">
            <w:pPr>
              <w:spacing w:after="40"/>
            </w:pPr>
            <w:r>
              <w:rPr>
                <w:sz w:val="19"/>
              </w:rPr>
              <w:t>71410000 – Byplanlegging</w:t>
            </w:r>
          </w:p>
        </w:tc>
      </w:tr>
    </w:tbl>
    <w:p w14:paraId="5696BF0B" w14:textId="77777777" w:rsidR="00DF4FEF" w:rsidRDefault="00DF4FEF"/>
    <w:p w14:paraId="702BF0EB" w14:textId="77777777" w:rsidR="00DF4FEF" w:rsidRDefault="00000000">
      <w:r>
        <w:br w:type="page"/>
      </w:r>
    </w:p>
    <w:p w14:paraId="60C66519" w14:textId="77777777" w:rsidR="00DF4FEF" w:rsidRDefault="00000000">
      <w:pPr>
        <w:pStyle w:val="Overskrift1"/>
      </w:pPr>
      <w:r>
        <w:lastRenderedPageBreak/>
        <w:t>Innhald</w:t>
      </w:r>
    </w:p>
    <w:p w14:paraId="3621687E" w14:textId="77777777" w:rsidR="00DF4FEF" w:rsidRDefault="00000000">
      <w:pPr>
        <w:spacing w:after="20"/>
        <w:ind w:left="283"/>
      </w:pPr>
      <w:r>
        <w:t>1. Partar</w:t>
      </w:r>
    </w:p>
    <w:p w14:paraId="3AB27FA4" w14:textId="77777777" w:rsidR="00DF4FEF" w:rsidRDefault="00000000">
      <w:pPr>
        <w:spacing w:after="20"/>
        <w:ind w:left="283"/>
      </w:pPr>
      <w:r>
        <w:t>2. Bakgrunn og føremål</w:t>
      </w:r>
    </w:p>
    <w:p w14:paraId="6CD7968F" w14:textId="77777777" w:rsidR="00DF4FEF" w:rsidRDefault="00000000">
      <w:pPr>
        <w:spacing w:after="20"/>
        <w:ind w:left="283"/>
      </w:pPr>
      <w:r>
        <w:t>3. Kontraktsdokument og rangordning</w:t>
      </w:r>
    </w:p>
    <w:p w14:paraId="25B7DFF1" w14:textId="77777777" w:rsidR="00DF4FEF" w:rsidRDefault="00000000">
      <w:pPr>
        <w:spacing w:after="20"/>
        <w:ind w:left="283"/>
      </w:pPr>
      <w:r>
        <w:t>4. Avtaleperiode og verdi</w:t>
      </w:r>
    </w:p>
    <w:p w14:paraId="1A16DAEC" w14:textId="77777777" w:rsidR="00DF4FEF" w:rsidRDefault="00000000">
      <w:pPr>
        <w:spacing w:after="20"/>
        <w:ind w:left="283"/>
      </w:pPr>
      <w:r>
        <w:t>5. Omfanget av rammeavtalen</w:t>
      </w:r>
    </w:p>
    <w:p w14:paraId="79D95650" w14:textId="77777777" w:rsidR="00DF4FEF" w:rsidRDefault="00000000">
      <w:pPr>
        <w:spacing w:after="20"/>
        <w:ind w:left="283"/>
      </w:pPr>
      <w:r>
        <w:t>6. Avrop og bestilling</w:t>
      </w:r>
    </w:p>
    <w:p w14:paraId="21D13F50" w14:textId="77777777" w:rsidR="00DF4FEF" w:rsidRDefault="00000000">
      <w:pPr>
        <w:spacing w:after="20"/>
        <w:ind w:left="283"/>
      </w:pPr>
      <w:r>
        <w:t>7. Leverandørens ansvar og ytingar</w:t>
      </w:r>
    </w:p>
    <w:p w14:paraId="7376AA77" w14:textId="77777777" w:rsidR="00DF4FEF" w:rsidRDefault="00000000">
      <w:pPr>
        <w:spacing w:after="20"/>
        <w:ind w:left="283"/>
      </w:pPr>
      <w:r>
        <w:t>8. Kommunens medverknad</w:t>
      </w:r>
    </w:p>
    <w:p w14:paraId="2A767F3C" w14:textId="77777777" w:rsidR="00DF4FEF" w:rsidRDefault="00000000">
      <w:pPr>
        <w:spacing w:after="20"/>
        <w:ind w:left="283"/>
      </w:pPr>
      <w:r>
        <w:t>9. Nøkkelpersonell og underleverandørar</w:t>
      </w:r>
    </w:p>
    <w:p w14:paraId="1EFBD8C5" w14:textId="77777777" w:rsidR="00DF4FEF" w:rsidRDefault="00000000">
      <w:pPr>
        <w:spacing w:after="20"/>
        <w:ind w:left="283"/>
      </w:pPr>
      <w:r>
        <w:t>10. Framdrift og rapportering</w:t>
      </w:r>
    </w:p>
    <w:p w14:paraId="3EB7CB58" w14:textId="77777777" w:rsidR="00DF4FEF" w:rsidRDefault="00000000">
      <w:pPr>
        <w:spacing w:after="20"/>
        <w:ind w:left="283"/>
      </w:pPr>
      <w:r>
        <w:t>11. Pris, fakturering og betaling</w:t>
      </w:r>
    </w:p>
    <w:p w14:paraId="2C00B747" w14:textId="77777777" w:rsidR="00DF4FEF" w:rsidRDefault="00000000">
      <w:pPr>
        <w:spacing w:after="20"/>
        <w:ind w:left="283"/>
      </w:pPr>
      <w:r>
        <w:t>12. Endringar</w:t>
      </w:r>
    </w:p>
    <w:p w14:paraId="3283DD22" w14:textId="77777777" w:rsidR="00DF4FEF" w:rsidRDefault="00000000">
      <w:pPr>
        <w:spacing w:after="20"/>
        <w:ind w:left="283"/>
      </w:pPr>
      <w:r>
        <w:t>13. Kvalitet, format og levering</w:t>
      </w:r>
    </w:p>
    <w:p w14:paraId="07C73FFD" w14:textId="77777777" w:rsidR="00DF4FEF" w:rsidRDefault="00000000">
      <w:pPr>
        <w:spacing w:after="20"/>
        <w:ind w:left="283"/>
      </w:pPr>
      <w:r>
        <w:t>14. Rettar til materiale</w:t>
      </w:r>
    </w:p>
    <w:p w14:paraId="01EE9033" w14:textId="77777777" w:rsidR="00DF4FEF" w:rsidRDefault="00000000">
      <w:pPr>
        <w:spacing w:after="20"/>
        <w:ind w:left="283"/>
      </w:pPr>
      <w:r>
        <w:t>15. Habilitet og interessekonflikt</w:t>
      </w:r>
    </w:p>
    <w:p w14:paraId="381EAC5A" w14:textId="77777777" w:rsidR="00DF4FEF" w:rsidRDefault="00000000">
      <w:pPr>
        <w:spacing w:after="20"/>
        <w:ind w:left="283"/>
      </w:pPr>
      <w:r>
        <w:t>16. Teieplikt, offentlegheit og informasjonssikkerheit</w:t>
      </w:r>
    </w:p>
    <w:p w14:paraId="0BC6B88A" w14:textId="77777777" w:rsidR="00DF4FEF" w:rsidRDefault="00000000">
      <w:pPr>
        <w:spacing w:after="20"/>
        <w:ind w:left="283"/>
      </w:pPr>
      <w:r>
        <w:t>17. Personvern</w:t>
      </w:r>
    </w:p>
    <w:p w14:paraId="61A24752" w14:textId="77777777" w:rsidR="00DF4FEF" w:rsidRDefault="00000000">
      <w:pPr>
        <w:spacing w:after="20"/>
        <w:ind w:left="283"/>
      </w:pPr>
      <w:r>
        <w:t>18. Lønns- og arbeidsvilkår, seriøsitet og etiske krav</w:t>
      </w:r>
    </w:p>
    <w:p w14:paraId="2996EFAE" w14:textId="77777777" w:rsidR="00DF4FEF" w:rsidRDefault="00000000">
      <w:pPr>
        <w:spacing w:after="20"/>
        <w:ind w:left="283"/>
      </w:pPr>
      <w:r>
        <w:t>19. Mislighald</w:t>
      </w:r>
    </w:p>
    <w:p w14:paraId="1E75A65A" w14:textId="77777777" w:rsidR="00DF4FEF" w:rsidRDefault="00000000">
      <w:pPr>
        <w:spacing w:after="20"/>
        <w:ind w:left="283"/>
      </w:pPr>
      <w:r>
        <w:t>20. Heving og oppseiing</w:t>
      </w:r>
    </w:p>
    <w:p w14:paraId="227B90C1" w14:textId="77777777" w:rsidR="00DF4FEF" w:rsidRDefault="00000000">
      <w:pPr>
        <w:spacing w:after="20"/>
        <w:ind w:left="283"/>
      </w:pPr>
      <w:r>
        <w:t>21. Ansvar og forsikring</w:t>
      </w:r>
    </w:p>
    <w:p w14:paraId="796D0F95" w14:textId="77777777" w:rsidR="00DF4FEF" w:rsidRDefault="00000000">
      <w:pPr>
        <w:spacing w:after="20"/>
        <w:ind w:left="283"/>
      </w:pPr>
      <w:r>
        <w:t>22. Force majeure</w:t>
      </w:r>
    </w:p>
    <w:p w14:paraId="67FBAE4E" w14:textId="77777777" w:rsidR="00DF4FEF" w:rsidRDefault="00000000">
      <w:pPr>
        <w:spacing w:after="20"/>
        <w:ind w:left="283"/>
      </w:pPr>
      <w:r>
        <w:t>23. Tvistar og lovval</w:t>
      </w:r>
    </w:p>
    <w:p w14:paraId="3D5AC4D2" w14:textId="77777777" w:rsidR="00DF4FEF" w:rsidRDefault="00000000">
      <w:pPr>
        <w:spacing w:after="20"/>
        <w:ind w:left="283"/>
      </w:pPr>
      <w:r>
        <w:t>24. Signatur</w:t>
      </w:r>
    </w:p>
    <w:p w14:paraId="5E3D8800" w14:textId="77777777" w:rsidR="00DF4FEF" w:rsidRDefault="00000000">
      <w:pPr>
        <w:spacing w:after="20"/>
        <w:ind w:left="283"/>
      </w:pPr>
      <w:r>
        <w:t>Vedlegg A–D</w:t>
      </w:r>
    </w:p>
    <w:p w14:paraId="79974E6C" w14:textId="77777777" w:rsidR="00DF4FEF" w:rsidRDefault="00000000">
      <w:r>
        <w:br w:type="page"/>
      </w:r>
    </w:p>
    <w:p w14:paraId="3CA8910D" w14:textId="77777777" w:rsidR="00DF4FEF" w:rsidRDefault="00000000">
      <w:pPr>
        <w:pStyle w:val="Overskrift1"/>
      </w:pPr>
      <w:r>
        <w:lastRenderedPageBreak/>
        <w:t>1. Partar</w:t>
      </w:r>
    </w:p>
    <w:p w14:paraId="29D17777" w14:textId="77777777" w:rsidR="00DF4FEF" w:rsidRDefault="00000000">
      <w:r>
        <w:t>Denne rammeavtalen er inngått mellom:</w:t>
      </w:r>
    </w:p>
    <w:tbl>
      <w:tblPr>
        <w:tblStyle w:val="Tabellrutenett"/>
        <w:tblW w:w="0" w:type="auto"/>
        <w:jc w:val="center"/>
        <w:tblLook w:val="04A0" w:firstRow="1" w:lastRow="0" w:firstColumn="1" w:lastColumn="0" w:noHBand="0" w:noVBand="1"/>
      </w:tblPr>
      <w:tblGrid>
        <w:gridCol w:w="2835"/>
        <w:gridCol w:w="6236"/>
      </w:tblGrid>
      <w:tr w:rsidR="00DF4FEF" w14:paraId="639455BC" w14:textId="77777777">
        <w:trPr>
          <w:jc w:val="center"/>
        </w:trPr>
        <w:tc>
          <w:tcPr>
            <w:tcW w:w="2835" w:type="dxa"/>
            <w:shd w:val="clear" w:color="auto" w:fill="E8EEF7"/>
          </w:tcPr>
          <w:p w14:paraId="63E0DE9B" w14:textId="77777777" w:rsidR="00DF4FEF" w:rsidRDefault="00000000">
            <w:pPr>
              <w:spacing w:after="40"/>
            </w:pPr>
            <w:r>
              <w:rPr>
                <w:b/>
                <w:sz w:val="19"/>
              </w:rPr>
              <w:t>Oppdragsgivar</w:t>
            </w:r>
          </w:p>
        </w:tc>
        <w:tc>
          <w:tcPr>
            <w:tcW w:w="6236" w:type="dxa"/>
          </w:tcPr>
          <w:p w14:paraId="44C8B9FF" w14:textId="32098C7F" w:rsidR="00DF4FEF" w:rsidRPr="00A322DC" w:rsidRDefault="00000000">
            <w:pPr>
              <w:spacing w:after="40"/>
              <w:rPr>
                <w:sz w:val="19"/>
              </w:rPr>
            </w:pPr>
            <w:r>
              <w:rPr>
                <w:sz w:val="19"/>
              </w:rPr>
              <w:t>Fyresdal kommune</w:t>
            </w:r>
            <w:r>
              <w:rPr>
                <w:sz w:val="19"/>
              </w:rPr>
              <w:br/>
              <w:t xml:space="preserve">Org.nr.: </w:t>
            </w:r>
            <w:r w:rsidR="00A322DC" w:rsidRPr="00A322DC">
              <w:rPr>
                <w:sz w:val="19"/>
              </w:rPr>
              <w:t>939 772 766</w:t>
            </w:r>
            <w:r>
              <w:rPr>
                <w:sz w:val="19"/>
              </w:rPr>
              <w:br/>
              <w:t xml:space="preserve">Adresse: </w:t>
            </w:r>
            <w:proofErr w:type="spellStart"/>
            <w:r w:rsidR="00A322DC">
              <w:rPr>
                <w:sz w:val="19"/>
              </w:rPr>
              <w:t>Klokkarhamaren</w:t>
            </w:r>
            <w:proofErr w:type="spellEnd"/>
            <w:r w:rsidR="00A322DC">
              <w:rPr>
                <w:sz w:val="19"/>
              </w:rPr>
              <w:t xml:space="preserve"> 6, 3870 Fyresdal</w:t>
            </w:r>
            <w:r>
              <w:rPr>
                <w:sz w:val="19"/>
              </w:rPr>
              <w:br/>
              <w:t xml:space="preserve">Kontaktperson: </w:t>
            </w:r>
            <w:r w:rsidR="00A322DC">
              <w:rPr>
                <w:sz w:val="19"/>
              </w:rPr>
              <w:t>Halvor Homme / Mona Gundersen</w:t>
            </w:r>
          </w:p>
        </w:tc>
      </w:tr>
      <w:tr w:rsidR="00DF4FEF" w14:paraId="6597E2FB" w14:textId="77777777">
        <w:trPr>
          <w:jc w:val="center"/>
        </w:trPr>
        <w:tc>
          <w:tcPr>
            <w:tcW w:w="2835" w:type="dxa"/>
            <w:shd w:val="clear" w:color="auto" w:fill="E8EEF7"/>
          </w:tcPr>
          <w:p w14:paraId="4CA9EEEE" w14:textId="77777777" w:rsidR="00DF4FEF" w:rsidRDefault="00000000">
            <w:pPr>
              <w:spacing w:after="40"/>
            </w:pPr>
            <w:r>
              <w:rPr>
                <w:b/>
                <w:sz w:val="19"/>
              </w:rPr>
              <w:t>Leverandør</w:t>
            </w:r>
          </w:p>
        </w:tc>
        <w:tc>
          <w:tcPr>
            <w:tcW w:w="6236" w:type="dxa"/>
          </w:tcPr>
          <w:p w14:paraId="2E3FEDF0" w14:textId="77777777" w:rsidR="00DF4FEF" w:rsidRDefault="00000000">
            <w:pPr>
              <w:spacing w:after="40"/>
            </w:pPr>
            <w:r>
              <w:rPr>
                <w:sz w:val="19"/>
              </w:rPr>
              <w:t>[leverandørnamn]</w:t>
            </w:r>
            <w:r>
              <w:rPr>
                <w:sz w:val="19"/>
              </w:rPr>
              <w:br/>
              <w:t>Org.nr.: [organisasjonsnummer]</w:t>
            </w:r>
            <w:r>
              <w:rPr>
                <w:sz w:val="19"/>
              </w:rPr>
              <w:br/>
              <w:t>Adresse: [adresse]</w:t>
            </w:r>
            <w:r>
              <w:rPr>
                <w:sz w:val="19"/>
              </w:rPr>
              <w:br/>
              <w:t>Kontaktperson: [namn/stilling/e-post]</w:t>
            </w:r>
          </w:p>
        </w:tc>
      </w:tr>
    </w:tbl>
    <w:p w14:paraId="0EEBAC60" w14:textId="77777777" w:rsidR="00DF4FEF" w:rsidRDefault="00DF4FEF"/>
    <w:p w14:paraId="024095A7" w14:textId="77777777" w:rsidR="00DF4FEF" w:rsidRDefault="00000000">
      <w:pPr>
        <w:pStyle w:val="Overskrift1"/>
      </w:pPr>
      <w:r>
        <w:t>2. Bakgrunn og føremål</w:t>
      </w:r>
    </w:p>
    <w:p w14:paraId="02B9D2AE" w14:textId="77777777" w:rsidR="00DF4FEF" w:rsidRDefault="00000000">
      <w:r>
        <w:t>Fyresdal kommune har behov for ekstern planfagleg kapasitet og kompetanse knytt til fleire større og mindre planoppgåver. Rammeavtalen skal sikre kommunen tilgang på kvalifisert bistand innan arealplanlegging etter plan- og bygningslova, konsekvensutgreiingar, reguleringsplanarbeid, kommuneplanens arealdel, planvask og tilhøyrande faglege vurderingar.</w:t>
      </w:r>
    </w:p>
    <w:p w14:paraId="2DD41ABB" w14:textId="77777777" w:rsidR="00DF4FEF" w:rsidRDefault="00000000">
      <w:r>
        <w:t>Rammeavtalen skal mellom anna kunne nyttast til arbeid med mogleg hotelletablering i Fyresdal, der tre lokasjonar skal konsekvensutgreiast før kommunen eventuelt vel éi lokalisering for reguleringsplanarbeid. Avtalen skal også kunne nyttast til bistand i samband med kommuneplanens arealdel, planvask av eldre planar og andre planfaglege oppdrag som ligg innanfor avtalen.</w:t>
      </w:r>
    </w:p>
    <w:p w14:paraId="3D124747" w14:textId="77777777" w:rsidR="00DF4FEF" w:rsidRDefault="00000000">
      <w:r>
        <w:t>Rammeavtalen gir kommunen rett, men ikkje plikt, til å bestille oppdrag. Kommunen garanterer ikkje minstevolum.</w:t>
      </w:r>
    </w:p>
    <w:p w14:paraId="01454EB5" w14:textId="77777777" w:rsidR="00DF4FEF" w:rsidRDefault="00000000">
      <w:pPr>
        <w:pStyle w:val="Overskrift1"/>
      </w:pPr>
      <w:r>
        <w:t>3. Kontraktsdokument og rangordning</w:t>
      </w:r>
    </w:p>
    <w:p w14:paraId="5AE9160C" w14:textId="77777777" w:rsidR="00DF4FEF" w:rsidRDefault="00000000">
      <w:r>
        <w:t>Følgjande dokument inngår i kontrakten. Ved motstrid gjeld dokumenta i denne rekkefølgja:</w:t>
      </w:r>
    </w:p>
    <w:p w14:paraId="3AFFAF37" w14:textId="77777777" w:rsidR="00DF4FEF" w:rsidRDefault="00000000">
      <w:pPr>
        <w:pStyle w:val="Nummerertliste"/>
      </w:pPr>
      <w:r>
        <w:t>Signert avtaledokument med eventuelle seinare skriftlege endringar.</w:t>
      </w:r>
    </w:p>
    <w:p w14:paraId="7DF1A2A6" w14:textId="77777777" w:rsidR="00DF4FEF" w:rsidRDefault="00000000">
      <w:pPr>
        <w:pStyle w:val="Nummerertliste"/>
      </w:pPr>
      <w:r>
        <w:t>Eventuelle referat eller presiseringar frå dialog/forhandlingar som er uttrykkeleg gjort til del av kontrakten.</w:t>
      </w:r>
    </w:p>
    <w:p w14:paraId="39F9BA0F" w14:textId="77777777" w:rsidR="00DF4FEF" w:rsidRDefault="00000000">
      <w:pPr>
        <w:pStyle w:val="Nummerertliste"/>
      </w:pPr>
      <w:r>
        <w:t>Konkurransegrunnlag med vedlegg.</w:t>
      </w:r>
    </w:p>
    <w:p w14:paraId="3C639FC0" w14:textId="77777777" w:rsidR="00DF4FEF" w:rsidRDefault="00000000">
      <w:pPr>
        <w:pStyle w:val="Nummerertliste"/>
      </w:pPr>
      <w:r>
        <w:t>Leverandørens tilbod, inkludert prisskjema og eventuelle avklaringar.</w:t>
      </w:r>
    </w:p>
    <w:p w14:paraId="54F45B78" w14:textId="77777777" w:rsidR="00DF4FEF" w:rsidRDefault="00000000">
      <w:pPr>
        <w:pStyle w:val="Nummerertliste"/>
      </w:pPr>
      <w:r>
        <w:t>Avrop som er godkjende av kommunen etter punkt 6.</w:t>
      </w:r>
    </w:p>
    <w:p w14:paraId="3D65F8D0" w14:textId="77777777" w:rsidR="00DF4FEF" w:rsidRDefault="00000000">
      <w:r>
        <w:t>Leverandørens eigne standardvilkår gjeld ikkje med mindre kommunen uttrykkeleg og skriftleg har akseptert dette.</w:t>
      </w:r>
    </w:p>
    <w:p w14:paraId="0C0724D3" w14:textId="77777777" w:rsidR="00DF4FEF" w:rsidRDefault="00000000">
      <w:pPr>
        <w:pStyle w:val="Overskrift1"/>
      </w:pPr>
      <w:r>
        <w:t>4. Avtaleperiode og verdi</w:t>
      </w:r>
    </w:p>
    <w:p w14:paraId="091C5D4A" w14:textId="77777777" w:rsidR="00DF4FEF" w:rsidRDefault="00000000">
      <w:pPr>
        <w:pStyle w:val="Overskrift2"/>
      </w:pPr>
      <w:r>
        <w:t>4.1 Avtaleperiode</w:t>
      </w:r>
    </w:p>
    <w:p w14:paraId="2033A0EC" w14:textId="77777777" w:rsidR="00DF4FEF" w:rsidRDefault="00000000">
      <w:r>
        <w:t>Avtalen gjeld i 2 år frå signeringsdato. Kommunen har einsidig rett til å forlengje avtalen på uendra vilkår med 1 + 1 år. Samla maksimal avtaleperiode er 4 år.</w:t>
      </w:r>
    </w:p>
    <w:p w14:paraId="77B14AAF" w14:textId="77777777" w:rsidR="00DF4FEF" w:rsidRDefault="00000000">
      <w:pPr>
        <w:pStyle w:val="Overskrift2"/>
      </w:pPr>
      <w:r>
        <w:lastRenderedPageBreak/>
        <w:t>4.2 Estimert og maksimal verdi</w:t>
      </w:r>
    </w:p>
    <w:p w14:paraId="678B0A51" w14:textId="77777777" w:rsidR="00DF4FEF" w:rsidRDefault="00000000">
      <w:r>
        <w:t>Estimert verdi for rammeavtalen er kr 2 000 000 ekskl. mva. Maksimal verdi er kr 2 400 000 ekskl. mva. Verdiane omfattar alle avrop, opsjonar, tillegg og endringar som kan gjerast innanfor rammeavtalen.</w:t>
      </w:r>
    </w:p>
    <w:p w14:paraId="5C17B13F" w14:textId="77777777" w:rsidR="00DF4FEF" w:rsidRDefault="00000000">
      <w:r>
        <w:t>Når maksimal verdi er nådd, kan kommunen ikkje gjere fleire avrop under rammeavtalen utan ny anskaffelsesrettsleg vurdering. Kommunen har ansvar for å føre oversikt over samla bruk av rammeavtalen, og leverandøren skal på førespurnad bidra med oppdatert oversikt over fakturert og forplikta beløp.</w:t>
      </w:r>
    </w:p>
    <w:p w14:paraId="13F7A657" w14:textId="77777777" w:rsidR="00DF4FEF" w:rsidRDefault="00000000">
      <w:pPr>
        <w:pStyle w:val="Overskrift1"/>
      </w:pPr>
      <w:r>
        <w:t>5. Omfanget av rammeavtalen</w:t>
      </w:r>
    </w:p>
    <w:p w14:paraId="1EB51307" w14:textId="77777777" w:rsidR="00DF4FEF" w:rsidRDefault="00000000">
      <w:pPr>
        <w:pStyle w:val="Overskrift2"/>
      </w:pPr>
      <w:r>
        <w:t>5.1 Hovudområde</w:t>
      </w:r>
    </w:p>
    <w:p w14:paraId="23A7A898" w14:textId="77777777" w:rsidR="00DF4FEF" w:rsidRDefault="00000000">
      <w:r>
        <w:t>Rammeavtalen omfattar planfagleg bistand innan følgjande hovudområde:</w:t>
      </w:r>
    </w:p>
    <w:p w14:paraId="71FB99C5" w14:textId="77777777" w:rsidR="00DF4FEF" w:rsidRDefault="00000000">
      <w:pPr>
        <w:pStyle w:val="Punktliste"/>
      </w:pPr>
      <w:r>
        <w:t>konsekvensutgreiingar</w:t>
      </w:r>
    </w:p>
    <w:p w14:paraId="5C471081" w14:textId="77777777" w:rsidR="00DF4FEF" w:rsidRDefault="00000000">
      <w:pPr>
        <w:pStyle w:val="Punktliste"/>
      </w:pPr>
      <w:r>
        <w:t>reguleringsplanar og reguleringsendringar</w:t>
      </w:r>
    </w:p>
    <w:p w14:paraId="2D50FB1B" w14:textId="77777777" w:rsidR="00DF4FEF" w:rsidRDefault="00000000">
      <w:pPr>
        <w:pStyle w:val="Punktliste"/>
      </w:pPr>
      <w:r>
        <w:t>kommuneplanens arealdel</w:t>
      </w:r>
    </w:p>
    <w:p w14:paraId="16BE1746" w14:textId="77777777" w:rsidR="00DF4FEF" w:rsidRDefault="00000000">
      <w:pPr>
        <w:pStyle w:val="Punktliste"/>
      </w:pPr>
      <w:r>
        <w:t>planvask av eldre reguleringsplanar og arealdisponeringar</w:t>
      </w:r>
    </w:p>
    <w:p w14:paraId="158F9174" w14:textId="77777777" w:rsidR="00DF4FEF" w:rsidRDefault="00000000">
      <w:pPr>
        <w:pStyle w:val="Punktliste"/>
      </w:pPr>
      <w:r>
        <w:t>arealanalysar, planfaglege notat og politiske saksgrunnlag</w:t>
      </w:r>
    </w:p>
    <w:p w14:paraId="3FCBCB62" w14:textId="77777777" w:rsidR="00DF4FEF" w:rsidRDefault="00000000">
      <w:pPr>
        <w:pStyle w:val="Punktliste"/>
      </w:pPr>
      <w:r>
        <w:t>plankart, SOSI og digitale plandata</w:t>
      </w:r>
    </w:p>
    <w:p w14:paraId="084649F1" w14:textId="77777777" w:rsidR="00DF4FEF" w:rsidRDefault="00000000">
      <w:pPr>
        <w:pStyle w:val="Punktliste"/>
      </w:pPr>
      <w:r>
        <w:t>ROS-analysar, planomtalar og føresegner</w:t>
      </w:r>
    </w:p>
    <w:p w14:paraId="0B8F6624" w14:textId="77777777" w:rsidR="00DF4FEF" w:rsidRDefault="00000000">
      <w:pPr>
        <w:pStyle w:val="Punktliste"/>
      </w:pPr>
      <w:r>
        <w:t>medverknadsprosessar og møtebistand</w:t>
      </w:r>
    </w:p>
    <w:p w14:paraId="174E206A" w14:textId="77777777" w:rsidR="00DF4FEF" w:rsidRDefault="00000000">
      <w:pPr>
        <w:pStyle w:val="Punktliste"/>
      </w:pPr>
      <w:r>
        <w:t>dialog med regionale og statlege styresmakter</w:t>
      </w:r>
    </w:p>
    <w:p w14:paraId="2B3E31DD" w14:textId="77777777" w:rsidR="00DF4FEF" w:rsidRDefault="00000000">
      <w:pPr>
        <w:pStyle w:val="Overskrift2"/>
      </w:pPr>
      <w:r>
        <w:t>5.2 Hotelloppdraget som første aktuelle avrop</w:t>
      </w:r>
    </w:p>
    <w:p w14:paraId="0C0BBD56" w14:textId="77777777" w:rsidR="00DF4FEF" w:rsidRDefault="00000000">
      <w:r>
        <w:t>Første prioriterte avrop vil normalt vere knytt til mogleg hotelletablering i Fyresdal. Arbeidet skal i første fase omfatte konsekvensutgreiing og samanliknande planfagleg vurdering av Meierigården, Kulturhuset-plasseringa og Bryggeparken.</w:t>
      </w:r>
    </w:p>
    <w:p w14:paraId="396B3BBF" w14:textId="77777777" w:rsidR="00DF4FEF" w:rsidRDefault="00000000">
      <w:r>
        <w:t>Reguleringsplanarbeid skal berre gjennomførast for den lokaliseringa kommunen vel etter at konsekvensutgreiinga er gjennomført og politisk/administrativ avklaring er gjort. Leverandøren skal ikkje føresetje at alle tre lokasjonar skal regulerast.</w:t>
      </w:r>
    </w:p>
    <w:p w14:paraId="61DFEE5E" w14:textId="77777777" w:rsidR="00DF4FEF" w:rsidRDefault="00000000">
      <w:pPr>
        <w:pStyle w:val="Overskrift2"/>
      </w:pPr>
      <w:r>
        <w:t>5.3 Ikkje einerett</w:t>
      </w:r>
    </w:p>
    <w:p w14:paraId="66C88023" w14:textId="77777777" w:rsidR="00DF4FEF" w:rsidRDefault="00000000">
      <w:r>
        <w:t>Rammeavtalen gir ikkje leverandøren einerett på alle planfaglege oppdrag i Fyresdal kommune. Kommunen kan lyse ut eigne konkurransar eller hente inn særskild kompetanse dersom oppdragets art, omfang, habilitet, framdrift eller kompleksitet tilseier det.</w:t>
      </w:r>
    </w:p>
    <w:p w14:paraId="34E89F73" w14:textId="77777777" w:rsidR="00DF4FEF" w:rsidRDefault="00000000">
      <w:pPr>
        <w:pStyle w:val="Overskrift1"/>
      </w:pPr>
      <w:r>
        <w:t>6. Avrop og bestilling</w:t>
      </w:r>
    </w:p>
    <w:p w14:paraId="5B39C55C" w14:textId="77777777" w:rsidR="00DF4FEF" w:rsidRDefault="00000000">
      <w:pPr>
        <w:pStyle w:val="Overskrift2"/>
      </w:pPr>
      <w:r>
        <w:t>6.1 Generelt</w:t>
      </w:r>
    </w:p>
    <w:p w14:paraId="5255384E" w14:textId="77777777" w:rsidR="00DF4FEF" w:rsidRDefault="00000000">
      <w:r>
        <w:t>Oppdrag under rammeavtalen skal bestillast gjennom avrop. Avrop skal vere skriftleg godkjent av kommunen før arbeidet startar. Kommunen kan nytte avropsmalen i vedlegg C, eller annan skriftleg bestilling som inneheld tilsvarande opplysningar.</w:t>
      </w:r>
    </w:p>
    <w:p w14:paraId="2A5DF908" w14:textId="77777777" w:rsidR="00DF4FEF" w:rsidRDefault="00000000">
      <w:pPr>
        <w:pStyle w:val="Overskrift2"/>
      </w:pPr>
      <w:r>
        <w:t>6.2 Innhald i avrop</w:t>
      </w:r>
    </w:p>
    <w:p w14:paraId="72276293" w14:textId="77777777" w:rsidR="00DF4FEF" w:rsidRDefault="00000000">
      <w:r>
        <w:t>Kvart avrop bør så langt det passar beskrive:</w:t>
      </w:r>
    </w:p>
    <w:p w14:paraId="6BFD83DB" w14:textId="77777777" w:rsidR="00DF4FEF" w:rsidRDefault="00000000">
      <w:pPr>
        <w:pStyle w:val="Punktliste"/>
      </w:pPr>
      <w:r>
        <w:t>bakgrunn og formål</w:t>
      </w:r>
    </w:p>
    <w:p w14:paraId="77B85C78" w14:textId="77777777" w:rsidR="00DF4FEF" w:rsidRDefault="00000000">
      <w:pPr>
        <w:pStyle w:val="Punktliste"/>
      </w:pPr>
      <w:r>
        <w:lastRenderedPageBreak/>
        <w:t>leveransar</w:t>
      </w:r>
    </w:p>
    <w:p w14:paraId="76C067CB" w14:textId="77777777" w:rsidR="00DF4FEF" w:rsidRDefault="00000000">
      <w:pPr>
        <w:pStyle w:val="Punktliste"/>
      </w:pPr>
      <w:r>
        <w:t>fristar og milepålar</w:t>
      </w:r>
    </w:p>
    <w:p w14:paraId="4E5ACEDB" w14:textId="77777777" w:rsidR="00DF4FEF" w:rsidRDefault="00000000">
      <w:pPr>
        <w:pStyle w:val="Punktliste"/>
      </w:pPr>
      <w:r>
        <w:t>møtebehov og medverknad</w:t>
      </w:r>
    </w:p>
    <w:p w14:paraId="0CBE87FF" w14:textId="77777777" w:rsidR="00DF4FEF" w:rsidRDefault="00000000">
      <w:pPr>
        <w:pStyle w:val="Punktliste"/>
      </w:pPr>
      <w:r>
        <w:t>prisform og økonomisk ramme</w:t>
      </w:r>
    </w:p>
    <w:p w14:paraId="0473EC5A" w14:textId="77777777" w:rsidR="00DF4FEF" w:rsidRDefault="00000000">
      <w:pPr>
        <w:pStyle w:val="Punktliste"/>
      </w:pPr>
      <w:r>
        <w:t>nøkkelpersonell</w:t>
      </w:r>
    </w:p>
    <w:p w14:paraId="6E3EDA56" w14:textId="77777777" w:rsidR="00DF4FEF" w:rsidRDefault="00000000">
      <w:pPr>
        <w:pStyle w:val="Punktliste"/>
      </w:pPr>
      <w:r>
        <w:t>eventuelle stoppunkt</w:t>
      </w:r>
    </w:p>
    <w:p w14:paraId="7C4B046F" w14:textId="77777777" w:rsidR="00DF4FEF" w:rsidRDefault="00000000">
      <w:pPr>
        <w:pStyle w:val="Punktliste"/>
      </w:pPr>
      <w:r>
        <w:t>krav til format, språkform og kvalitetssikring</w:t>
      </w:r>
    </w:p>
    <w:p w14:paraId="64F60571" w14:textId="77777777" w:rsidR="00DF4FEF" w:rsidRDefault="00000000">
      <w:pPr>
        <w:pStyle w:val="Overskrift2"/>
      </w:pPr>
      <w:r>
        <w:t>6.3 Leverandørens avropstilbod</w:t>
      </w:r>
    </w:p>
    <w:p w14:paraId="4D3BA847" w14:textId="77777777" w:rsidR="00DF4FEF" w:rsidRDefault="00000000">
      <w:r>
        <w:t>Når kommunen ber om avropstilbod, skal leverandøren normalt levere kort oppdragsforståing, forslag til metode, ressursbruk, framdriftsplan, nøkkelpersonell og prisestimat eller fastpris. Kommunen står fritt til å godkjenne, endre eller avvise avropstilbodet.</w:t>
      </w:r>
    </w:p>
    <w:p w14:paraId="04B378AC" w14:textId="77777777" w:rsidR="00DF4FEF" w:rsidRDefault="00000000">
      <w:pPr>
        <w:pStyle w:val="Overskrift2"/>
      </w:pPr>
      <w:r>
        <w:t>6.4 Prisform</w:t>
      </w:r>
    </w:p>
    <w:p w14:paraId="74291FE5" w14:textId="77777777" w:rsidR="00DF4FEF" w:rsidRDefault="00000000">
      <w:r>
        <w:t>Avrop kan gjennomførast som timebasert oppdrag med kostnadsramme, fastprisoppdrag eller kombinasjon av fastpris og timepris. Kommunen avgjer prisform ut frå oppdragets art og risiko.</w:t>
      </w:r>
    </w:p>
    <w:p w14:paraId="68B983FB" w14:textId="77777777" w:rsidR="00DF4FEF" w:rsidRDefault="00000000">
      <w:pPr>
        <w:pStyle w:val="Overskrift2"/>
      </w:pPr>
      <w:r>
        <w:t>6.5 Stoppunkt</w:t>
      </w:r>
    </w:p>
    <w:p w14:paraId="300934B0" w14:textId="77777777" w:rsidR="00DF4FEF" w:rsidRDefault="00000000">
      <w:r>
        <w:t>Avrop som krev politisk behandling eller særskild administrativ avklaring skal ha tydelege stoppunkt. Kommunen kan stanse, redusere eller endre vidare arbeid dersom politisk eller planfagleg grunnlag fell bort, eller dersom vidare arbeid ikkje lenger er føremålstenleg.</w:t>
      </w:r>
    </w:p>
    <w:p w14:paraId="6C370B1E" w14:textId="77777777" w:rsidR="00DF4FEF" w:rsidRDefault="00000000">
      <w:pPr>
        <w:pStyle w:val="Overskrift1"/>
      </w:pPr>
      <w:r>
        <w:t>7. Leverandørens ansvar og ytingar</w:t>
      </w:r>
    </w:p>
    <w:p w14:paraId="16B26D2B" w14:textId="77777777" w:rsidR="00DF4FEF" w:rsidRDefault="00000000">
      <w:r>
        <w:t>Leverandøren skal utføre oppdraga fagleg forsvarleg, i samsvar med gjeldande regelverk, god planfagleg praksis og dei krava som følgjer av konkurransegrunnlaget, tilbodet, denne kontrakten og det enkelte avropet.</w:t>
      </w:r>
    </w:p>
    <w:p w14:paraId="5612DA6B" w14:textId="77777777" w:rsidR="00DF4FEF" w:rsidRDefault="00000000">
      <w:r>
        <w:t>Leverandøren skal mellom anna:</w:t>
      </w:r>
    </w:p>
    <w:p w14:paraId="2C5225DF" w14:textId="77777777" w:rsidR="00DF4FEF" w:rsidRDefault="00000000">
      <w:pPr>
        <w:pStyle w:val="Punktliste"/>
      </w:pPr>
      <w:r>
        <w:t>sikre nødvendig fagkompetanse og kapasitet</w:t>
      </w:r>
    </w:p>
    <w:p w14:paraId="66839E2C" w14:textId="77777777" w:rsidR="00DF4FEF" w:rsidRDefault="00000000">
      <w:pPr>
        <w:pStyle w:val="Punktliste"/>
      </w:pPr>
      <w:r>
        <w:t>gjennomføre kvalitetssikring før levering til kommunen</w:t>
      </w:r>
    </w:p>
    <w:p w14:paraId="6257E6BB" w14:textId="77777777" w:rsidR="00DF4FEF" w:rsidRDefault="00000000">
      <w:pPr>
        <w:pStyle w:val="Punktliste"/>
      </w:pPr>
      <w:r>
        <w:t>varsle kommunen utan ugrunna opphald om forhold som kan påverke kvalitet, framdrift, pris eller habilitet</w:t>
      </w:r>
    </w:p>
    <w:p w14:paraId="613B9196" w14:textId="77777777" w:rsidR="00DF4FEF" w:rsidRDefault="00000000">
      <w:pPr>
        <w:pStyle w:val="Punktliste"/>
      </w:pPr>
      <w:r>
        <w:t>utarbeide leveransar som er eigna for administrativ og politisk behandling</w:t>
      </w:r>
    </w:p>
    <w:p w14:paraId="454D18C9" w14:textId="77777777" w:rsidR="00DF4FEF" w:rsidRDefault="00000000">
      <w:pPr>
        <w:pStyle w:val="Punktliste"/>
      </w:pPr>
      <w:r>
        <w:t>bruke nynorsk i plandokument når kommunen ber om det</w:t>
      </w:r>
    </w:p>
    <w:p w14:paraId="39BCA313" w14:textId="77777777" w:rsidR="00DF4FEF" w:rsidRDefault="00000000">
      <w:pPr>
        <w:pStyle w:val="Punktliste"/>
      </w:pPr>
      <w:r>
        <w:t>sørgje for at plankart og digitale plandata blir leverte i avtalt og gjeldande format</w:t>
      </w:r>
    </w:p>
    <w:p w14:paraId="14C8D165" w14:textId="77777777" w:rsidR="00DF4FEF" w:rsidRDefault="00000000">
      <w:pPr>
        <w:pStyle w:val="Overskrift1"/>
      </w:pPr>
      <w:r>
        <w:t>8. Kommunens medverknad</w:t>
      </w:r>
    </w:p>
    <w:p w14:paraId="7715B9B9" w14:textId="77777777" w:rsidR="00DF4FEF" w:rsidRDefault="00000000">
      <w:r>
        <w:t>Kommunen skal stille til rådvelde relevant grunnlagsmateriale, avklare interne behov, delta i nødvendige møte og gi tilbakemeldingar innan rimeleg tid. Kommunen har ansvar for politiske avklaringar og vedtak etter plan- og bygningslova.</w:t>
      </w:r>
    </w:p>
    <w:p w14:paraId="1782EA97" w14:textId="77777777" w:rsidR="00DF4FEF" w:rsidRDefault="00000000">
      <w:r>
        <w:t>Dersom manglande medverknad frå kommunen får betydning for framdrift eller kostnad, skal leverandøren varsle dette skriftleg så tidleg som mogleg.</w:t>
      </w:r>
    </w:p>
    <w:p w14:paraId="146E6A6A" w14:textId="77777777" w:rsidR="00DF4FEF" w:rsidRDefault="00000000">
      <w:pPr>
        <w:pStyle w:val="Overskrift1"/>
      </w:pPr>
      <w:r>
        <w:lastRenderedPageBreak/>
        <w:t>9. Nøkkelpersonell og underleverandørar</w:t>
      </w:r>
    </w:p>
    <w:p w14:paraId="6AF529E4" w14:textId="77777777" w:rsidR="00DF4FEF" w:rsidRDefault="00000000">
      <w:pPr>
        <w:pStyle w:val="Overskrift2"/>
      </w:pPr>
      <w:r>
        <w:t>9.1 Nøkkelpersonell</w:t>
      </w:r>
    </w:p>
    <w:p w14:paraId="5A54F14F" w14:textId="77777777" w:rsidR="00DF4FEF" w:rsidRDefault="00000000">
      <w:r>
        <w:t>Nøkkelpersonell som er tilbode i konkurransen, skal nyttast i avtaleperioden og i relevante avrop med mindre kommunen godkjenner anna. Utskifting av nøkkelpersonell kan berre skje etter skriftleg godkjenning frå kommunen.</w:t>
      </w:r>
    </w:p>
    <w:p w14:paraId="07BA49AE" w14:textId="77777777" w:rsidR="00DF4FEF" w:rsidRDefault="00000000">
      <w:r>
        <w:t>Erstatningspersonell skal ha minst tilsvarande kompetanse og erfaring som personen som blir erstatta. Kommunen kan nekte utskifting dersom dette kan svekkje leveransen eller konkurransegrunnlaget for tildelinga.</w:t>
      </w:r>
    </w:p>
    <w:p w14:paraId="10A953DB" w14:textId="77777777" w:rsidR="00DF4FEF" w:rsidRDefault="00000000">
      <w:pPr>
        <w:pStyle w:val="Overskrift2"/>
      </w:pPr>
      <w:r>
        <w:t>9.2 Underleverandørar</w:t>
      </w:r>
    </w:p>
    <w:p w14:paraId="4B02C283" w14:textId="77777777" w:rsidR="00DF4FEF" w:rsidRDefault="00000000">
      <w:r>
        <w:t>Leverandøren kan berre nytte underleverandørar som er oppgitt i tilbodet eller seinare skriftleg godkjende av kommunen. Leverandøren er fullt ansvarleg for underleverandørars arbeid som for eige arbeid.</w:t>
      </w:r>
    </w:p>
    <w:p w14:paraId="43ED0025" w14:textId="77777777" w:rsidR="00DF4FEF" w:rsidRDefault="00000000">
      <w:pPr>
        <w:pStyle w:val="Overskrift1"/>
      </w:pPr>
      <w:r>
        <w:t>10. Framdrift og rapportering</w:t>
      </w:r>
    </w:p>
    <w:p w14:paraId="762B5C23" w14:textId="77777777" w:rsidR="00DF4FEF" w:rsidRDefault="00000000">
      <w:r>
        <w:t>Framdrift blir avtalt i kvart avrop. Leverandøren skal halde kommunen løpande orientert om status, framdrift, ressursbruk og eventuelle risikoar. For større avrop kan kommunen krevje periodiske statusmøte og kort skriftleg statusrapport.</w:t>
      </w:r>
    </w:p>
    <w:p w14:paraId="787A9C9A" w14:textId="77777777" w:rsidR="00DF4FEF" w:rsidRDefault="00000000">
      <w:r>
        <w:t>Dersom leverandøren ser at fristar ikkje kan haldast, skal kommunen varslast straks. Varselet skal beskrive årsak, konsekvens og forslag til tiltak.</w:t>
      </w:r>
    </w:p>
    <w:p w14:paraId="12D6C3BF" w14:textId="77777777" w:rsidR="00DF4FEF" w:rsidRDefault="00000000">
      <w:pPr>
        <w:pStyle w:val="Overskrift1"/>
      </w:pPr>
      <w:r>
        <w:t>11. Pris, fakturering og betaling</w:t>
      </w:r>
    </w:p>
    <w:p w14:paraId="54203D58" w14:textId="77777777" w:rsidR="00DF4FEF" w:rsidRDefault="00000000">
      <w:pPr>
        <w:pStyle w:val="Overskrift2"/>
      </w:pPr>
      <w:r>
        <w:t>11.1 Prisar</w:t>
      </w:r>
    </w:p>
    <w:p w14:paraId="73DE3354" w14:textId="77777777" w:rsidR="00DF4FEF" w:rsidRDefault="00000000">
      <w:r>
        <w:t>Prisar følgjer leverandørens prisskjema, jf. vedlegg B. Alle prisar er ekskl. mva. Timeprisar omfattar ordinære driftskostnader, administrasjon og kvalitetssikring med mindre anna er uttrykkeleg avtalt.</w:t>
      </w:r>
    </w:p>
    <w:p w14:paraId="2E641FF8" w14:textId="77777777" w:rsidR="00DF4FEF" w:rsidRDefault="00000000">
      <w:pPr>
        <w:pStyle w:val="Overskrift2"/>
      </w:pPr>
      <w:r>
        <w:t>11.2 Prisregulering</w:t>
      </w:r>
    </w:p>
    <w:p w14:paraId="522B29B6" w14:textId="77777777" w:rsidR="00DF4FEF" w:rsidRDefault="00000000">
      <w:r>
        <w:t>Timeprisar og øvrige prisvilkår er faste første avtaleår. Deretter kan prisane regulerast éin gong per år etter skriftleg krav frå leverandøren, avgrensa til endring i relevant konsumprisindeks eller tilsvarande indeks som partane blir einige om. Prisregulering gjeld ikkje med tilbakeverkande kraft.</w:t>
      </w:r>
    </w:p>
    <w:p w14:paraId="5CEC02EF" w14:textId="77777777" w:rsidR="00DF4FEF" w:rsidRDefault="00000000">
      <w:pPr>
        <w:pStyle w:val="Overskrift2"/>
      </w:pPr>
      <w:r>
        <w:t>11.3 Fakturering</w:t>
      </w:r>
    </w:p>
    <w:p w14:paraId="6539602A" w14:textId="77777777" w:rsidR="00DF4FEF" w:rsidRDefault="00000000">
      <w:r>
        <w:t>Fakturering skjer etterskotsvis etter godkjend timeliste, milepålar eller betalingsplan i avropet. Faktura skal som minimum vise avropsnummer/-tittel, periode, ressursar, timeforbruk, timepris, eventuelle utlegg og restbeløp mot avtalt kostnadsramme.</w:t>
      </w:r>
    </w:p>
    <w:p w14:paraId="652B2730" w14:textId="77777777" w:rsidR="00DF4FEF" w:rsidRDefault="00000000">
      <w:r>
        <w:t>Betalingsfrist er 30 dagar frå mottak av korrekt faktura. Faktura skal sendast som EHF til Fyresdal kommune og merkast med bestillingsreferanse/avropsnummer.</w:t>
      </w:r>
    </w:p>
    <w:p w14:paraId="438B46E9" w14:textId="77777777" w:rsidR="00DF4FEF" w:rsidRDefault="00000000">
      <w:pPr>
        <w:pStyle w:val="Overskrift2"/>
      </w:pPr>
      <w:r>
        <w:t>11.4 Utlegg og reiser</w:t>
      </w:r>
    </w:p>
    <w:p w14:paraId="512C36C1" w14:textId="77777777" w:rsidR="00DF4FEF" w:rsidRDefault="00000000">
      <w:r>
        <w:t>Reiser, reisetid og andre utlegg kan berre fakturerast dersom dette er avtalt i avropet eller følgjer av prisskjemaet. Reiser skal gjennomførast kostnadseffektivt og berre når fysisk oppmøte er nødvendig eller avtalt.</w:t>
      </w:r>
    </w:p>
    <w:p w14:paraId="283D6959" w14:textId="77777777" w:rsidR="00DF4FEF" w:rsidRDefault="00000000">
      <w:pPr>
        <w:pStyle w:val="Overskrift1"/>
      </w:pPr>
      <w:r>
        <w:lastRenderedPageBreak/>
        <w:t>12. Endringar</w:t>
      </w:r>
    </w:p>
    <w:p w14:paraId="56FF5000" w14:textId="77777777" w:rsidR="00DF4FEF" w:rsidRDefault="00000000">
      <w:r>
        <w:t>Endringar i avrop, leveransar, framdrift eller økonomisk ramme skal avtalast skriftleg før arbeidet blir utført. Leverandøren kan ikkje krevje betaling for arbeid som ligg utanfor godkjent avrop utan skriftleg bestilling frå kommunen.</w:t>
      </w:r>
    </w:p>
    <w:p w14:paraId="1BACF395" w14:textId="77777777" w:rsidR="00DF4FEF" w:rsidRDefault="00000000">
      <w:r>
        <w:t>Endringar i rammeavtalen kan berre gjerast innanfor anskaffelsesregelverkets rammer.</w:t>
      </w:r>
    </w:p>
    <w:p w14:paraId="55095DF7" w14:textId="77777777" w:rsidR="00DF4FEF" w:rsidRDefault="00000000">
      <w:pPr>
        <w:pStyle w:val="Overskrift1"/>
      </w:pPr>
      <w:r>
        <w:t>13. Kvalitet, format og levering</w:t>
      </w:r>
    </w:p>
    <w:p w14:paraId="6366A777" w14:textId="77777777" w:rsidR="00DF4FEF" w:rsidRDefault="00000000">
      <w:r>
        <w:t>Leveransar skal vere klare, etterprøvbare og tilpassa kommunens behov for administrativ og politisk behandling. Plandokument skal leverast i redigerbart format og PDF. Plankart og digitale plandata skal leverast i gjeldande format etter kommunens behov og gjeldande krav.</w:t>
      </w:r>
    </w:p>
    <w:p w14:paraId="74337F28" w14:textId="77777777" w:rsidR="00DF4FEF" w:rsidRDefault="00000000">
      <w:r>
        <w:t>Kommunen kan krevje at feil, manglar eller uklare leveransar blir retta utan ekstra kostnad dersom forholdet skuldast leverandøren.</w:t>
      </w:r>
    </w:p>
    <w:p w14:paraId="76A21631" w14:textId="77777777" w:rsidR="00DF4FEF" w:rsidRDefault="00000000">
      <w:pPr>
        <w:pStyle w:val="Overskrift1"/>
      </w:pPr>
      <w:r>
        <w:t>14. Rettar til materiale</w:t>
      </w:r>
    </w:p>
    <w:p w14:paraId="433A4EF6" w14:textId="77777777" w:rsidR="00DF4FEF" w:rsidRDefault="00000000">
      <w:r>
        <w:t>Kommunen får full, vederlagsfri og tidsubegrensa bruksrett til alle dokument, kart, illustrasjonar, analysar, modellar, data og anna materiale som blir utarbeidd under avtalen. Bruksretten omfattar rett til å endre, vidareutvikle, publisere og nytte materialet i kommunens planarbeid og seinare saksbehandling.</w:t>
      </w:r>
    </w:p>
    <w:p w14:paraId="2EF40245" w14:textId="77777777" w:rsidR="00DF4FEF" w:rsidRDefault="00000000">
      <w:r>
        <w:t>Leverandøren beheld opphavsrett til generelle metodar, malar og verktøy som ikkje er særskilt utvikla for kommunen, men dette avgrensar ikkje kommunens bruksrett til leveransane.</w:t>
      </w:r>
    </w:p>
    <w:p w14:paraId="6207CECE" w14:textId="77777777" w:rsidR="00DF4FEF" w:rsidRDefault="00000000">
      <w:pPr>
        <w:pStyle w:val="Overskrift1"/>
      </w:pPr>
      <w:r>
        <w:t>15. Habilitet og interessekonflikt</w:t>
      </w:r>
    </w:p>
    <w:p w14:paraId="6095A873" w14:textId="77777777" w:rsidR="00DF4FEF" w:rsidRDefault="00000000">
      <w:r>
        <w:t>Leverandøren skal opptre uavhengig og på ein måte som sikrar tillit til kommunens planprosessar. Leverandøren skal straks varsle kommunen dersom det kan oppstå habilitetsproblem, rollekonflikt eller interessekonflikt.</w:t>
      </w:r>
    </w:p>
    <w:p w14:paraId="686C2807" w14:textId="77777777" w:rsidR="00DF4FEF" w:rsidRDefault="00000000">
      <w:r>
        <w:t>Kommunen kan nekte bruk av personell eller underleverandør dersom dette er nødvendig for å sikre tillit til prosessen. Dersom interessekonflikt ikkje kan handterast tilfredsstillande, kan kommunen stanse avrop eller seie opp avtalen heilt eller delvis.</w:t>
      </w:r>
    </w:p>
    <w:p w14:paraId="18489619" w14:textId="77777777" w:rsidR="00DF4FEF" w:rsidRDefault="00000000">
      <w:pPr>
        <w:pStyle w:val="Overskrift1"/>
      </w:pPr>
      <w:r>
        <w:t>16. Teieplikt, offentlegheit og informasjonssikkerheit</w:t>
      </w:r>
    </w:p>
    <w:p w14:paraId="33B2F2BB" w14:textId="77777777" w:rsidR="00DF4FEF" w:rsidRDefault="00000000">
      <w:pPr>
        <w:pStyle w:val="Overskrift2"/>
      </w:pPr>
      <w:r>
        <w:t>16.1 Teieplikt</w:t>
      </w:r>
    </w:p>
    <w:p w14:paraId="7316CBDE" w14:textId="77777777" w:rsidR="00DF4FEF" w:rsidRDefault="00000000">
      <w:r>
        <w:t>Leverandøren skal hindre at uvedkomande får tilgang til informasjon som ikkje er offentleg, og skal behandle informasjon frå kommunen forsvarleg. Teieplikta gjeld også etter at avtalen er avslutta.</w:t>
      </w:r>
    </w:p>
    <w:p w14:paraId="4C97FEFB" w14:textId="77777777" w:rsidR="00DF4FEF" w:rsidRDefault="00000000">
      <w:pPr>
        <w:pStyle w:val="Overskrift2"/>
      </w:pPr>
      <w:r>
        <w:t>16.2 Offentlegheit</w:t>
      </w:r>
    </w:p>
    <w:p w14:paraId="7E1DBC6B" w14:textId="77777777" w:rsidR="00DF4FEF" w:rsidRDefault="00000000">
      <w:r>
        <w:t>Leverandøren er kjent med at kommunen er omfatta av offentleglova. Kommunen avgjer innsynskrav etter offentleglova og forvaltningslova. Leverandøren skal bistå kommunen ved vurdering av innsyn dersom kommunen ber om det.</w:t>
      </w:r>
    </w:p>
    <w:p w14:paraId="55D261E3" w14:textId="77777777" w:rsidR="00DF4FEF" w:rsidRDefault="00000000">
      <w:pPr>
        <w:pStyle w:val="Overskrift2"/>
      </w:pPr>
      <w:r>
        <w:lastRenderedPageBreak/>
        <w:t>16.3 Informasjonssikkerheit</w:t>
      </w:r>
    </w:p>
    <w:p w14:paraId="0302159D" w14:textId="77777777" w:rsidR="00DF4FEF" w:rsidRDefault="00000000">
      <w:r>
        <w:t>Leverandøren skal ha rutinar som sikrar forsvarleg behandling, lagring og overføring av dokument og data. Kommunens materiale skal ikkje delast med tredjepart utan samtykke, med mindre dette er nødvendig for godkjend underleverandørs arbeid.</w:t>
      </w:r>
    </w:p>
    <w:p w14:paraId="0203DAD7" w14:textId="77777777" w:rsidR="00DF4FEF" w:rsidRDefault="00000000">
      <w:pPr>
        <w:pStyle w:val="Overskrift1"/>
      </w:pPr>
      <w:r>
        <w:t>17. Personvern</w:t>
      </w:r>
    </w:p>
    <w:p w14:paraId="68EF236D" w14:textId="77777777" w:rsidR="00DF4FEF" w:rsidRDefault="00000000">
      <w:r>
        <w:t>Dersom leverandøren skal behandle personopplysningar på vegner av kommunen, skal partane inngå databehandlaravtale før behandlinga startar. Leverandøren skal ikkje behandle personopplysningar utover det som er nødvendig for gjennomføring av avropet.</w:t>
      </w:r>
    </w:p>
    <w:p w14:paraId="392EFBB6" w14:textId="77777777" w:rsidR="00DF4FEF" w:rsidRDefault="00000000">
      <w:r>
        <w:t>Dersom det ikkje blir behandla personopplysningar på vegner av kommunen, er det ikkje krav om databehandlaravtale. Leverandøren skal likevel handtere eventuelle personopplysningar i dokument og prosessar i tråd med gjeldande personvernregelverk.</w:t>
      </w:r>
    </w:p>
    <w:p w14:paraId="5A7B55A0" w14:textId="77777777" w:rsidR="00DF4FEF" w:rsidRDefault="00000000">
      <w:pPr>
        <w:pStyle w:val="Overskrift1"/>
      </w:pPr>
      <w:r>
        <w:t>18. Lønns- og arbeidsvilkår, seriøsitet og etiske krav</w:t>
      </w:r>
    </w:p>
    <w:p w14:paraId="4890B32A" w14:textId="77777777" w:rsidR="00DF4FEF" w:rsidRDefault="00000000">
      <w:r>
        <w:t>Leverandøren skal følgje gjeldande lover og forskrifter, inkludert krav til skatte- og avgiftsforhold, lønns- og arbeidsvilkår der dette er relevant, og regelverk mot korrupsjon, økonomisk kriminalitet og sosial dumping.</w:t>
      </w:r>
    </w:p>
    <w:p w14:paraId="72363C81" w14:textId="77777777" w:rsidR="00DF4FEF" w:rsidRDefault="00000000">
      <w:r>
        <w:t>Leverandøren skal ikkje tilby eller ta imot gåver, fordelar eller andre ytingar som kan påverke eller vere eigna til å påverke utføringa av oppdraget.</w:t>
      </w:r>
    </w:p>
    <w:p w14:paraId="25BC106F" w14:textId="77777777" w:rsidR="00DF4FEF" w:rsidRDefault="00000000">
      <w:pPr>
        <w:pStyle w:val="Overskrift1"/>
      </w:pPr>
      <w:r>
        <w:t>19. Mislighald</w:t>
      </w:r>
    </w:p>
    <w:p w14:paraId="3ACF37A2" w14:textId="77777777" w:rsidR="00DF4FEF" w:rsidRDefault="00000000">
      <w:r>
        <w:t>Det ligg føre mislighald dersom ein part ikkje oppfyller sine plikter etter avtalen eller det enkelte avropet, og dette ikkje skuldast forhold den andre parten har ansvar for eller force majeure.</w:t>
      </w:r>
    </w:p>
    <w:p w14:paraId="3A961C5E" w14:textId="77777777" w:rsidR="00DF4FEF" w:rsidRDefault="00000000">
      <w:r>
        <w:t>Ved leverandørens mislighald kan kommunen krevje retting, halde tilbake betaling, krevje prisavslag, krevje erstatning, stanse avrop eller heve avtalen dersom vilkåra for dette er oppfylte.</w:t>
      </w:r>
    </w:p>
    <w:p w14:paraId="2BCB05CF" w14:textId="77777777" w:rsidR="00DF4FEF" w:rsidRDefault="00000000">
      <w:r>
        <w:t>Leverandøren skal rette feil og manglar utan ugrunna opphald. Retting som skuldast leverandørens forhold, skal skje utan ekstra kostnad for kommunen.</w:t>
      </w:r>
    </w:p>
    <w:p w14:paraId="26AAB0DD" w14:textId="77777777" w:rsidR="00DF4FEF" w:rsidRDefault="00000000">
      <w:pPr>
        <w:pStyle w:val="Overskrift1"/>
      </w:pPr>
      <w:r>
        <w:t>20. Heving og oppseiing</w:t>
      </w:r>
    </w:p>
    <w:p w14:paraId="7D4FDFE1" w14:textId="77777777" w:rsidR="00DF4FEF" w:rsidRDefault="00000000">
      <w:pPr>
        <w:pStyle w:val="Overskrift2"/>
      </w:pPr>
      <w:r>
        <w:t>20.1 Heving</w:t>
      </w:r>
    </w:p>
    <w:p w14:paraId="7C4CB385" w14:textId="77777777" w:rsidR="00DF4FEF" w:rsidRDefault="00000000">
      <w:r>
        <w:t>Ved vesentleg mislighald kan den andre parten heve avtalen heilt eller delvis. Som vesentleg mislighald reknast mellom anna alvorleg eller gjenteken svikt i leveransar, brot på teieplikt, uløyst habilitetskonflikt, vesentleg forseinking eller vesentleg brot på lovpålagde krav.</w:t>
      </w:r>
    </w:p>
    <w:p w14:paraId="258FEE07" w14:textId="77777777" w:rsidR="00DF4FEF" w:rsidRDefault="00000000">
      <w:pPr>
        <w:pStyle w:val="Overskrift2"/>
      </w:pPr>
      <w:r>
        <w:t>20.2 Oppseiing</w:t>
      </w:r>
    </w:p>
    <w:p w14:paraId="1DAB4E00" w14:textId="77777777" w:rsidR="00DF4FEF" w:rsidRDefault="00000000">
      <w:r>
        <w:t>Kommunen kan seie opp rammeavtalen med tre månaders skriftleg varsel dersom behovet fell bort, politiske prioriteringar blir endra, budsjettgrunnlaget fell bort eller andre saklege forhold tilseier det. Pågåande avrop skal avsluttast etter nærare avtale.</w:t>
      </w:r>
    </w:p>
    <w:p w14:paraId="4FDC061A" w14:textId="77777777" w:rsidR="00DF4FEF" w:rsidRDefault="00000000">
      <w:pPr>
        <w:pStyle w:val="Overskrift1"/>
      </w:pPr>
      <w:r>
        <w:lastRenderedPageBreak/>
        <w:t>21. Ansvar og forsikring</w:t>
      </w:r>
    </w:p>
    <w:p w14:paraId="46E304D0" w14:textId="77777777" w:rsidR="00DF4FEF" w:rsidRDefault="00000000">
      <w:r>
        <w:t>Leverandøren er ansvarleg for tap som kommunen blir påført som følgje av feil, forsømming eller mislighald frå leverandøren eller underleverandørar. Leverandøren skal ha relevant ansvarsforsikring for verksemda og skal dokumentere forsikring på førespurnad.</w:t>
      </w:r>
    </w:p>
    <w:p w14:paraId="0E3C7296" w14:textId="77777777" w:rsidR="00DF4FEF" w:rsidRDefault="00000000">
      <w:r>
        <w:t>Partane er ikkje ansvarlege for indirekte tap med mindre tapet skuldast grov aktløyse eller forsett.</w:t>
      </w:r>
    </w:p>
    <w:p w14:paraId="4004A1DC" w14:textId="77777777" w:rsidR="00DF4FEF" w:rsidRDefault="00000000">
      <w:pPr>
        <w:pStyle w:val="Overskrift1"/>
      </w:pPr>
      <w:r>
        <w:t>22. Force majeure</w:t>
      </w:r>
    </w:p>
    <w:p w14:paraId="0CC245B3" w14:textId="77777777" w:rsidR="00DF4FEF" w:rsidRDefault="00000000">
      <w:r>
        <w:t>Dersom gjennomføring av avtalen heilt eller delvis blir hindra av forhold utanfor partens kontroll som parten ikkje rimeleg kunne føresjå eller overvinne verknadene av, blir partens plikter suspendert så lenge hindringa varer. Den parten som vil gjere force majeure gjeldande, skal varsle den andre parten utan ugrunna opphald.</w:t>
      </w:r>
    </w:p>
    <w:p w14:paraId="13F8902A" w14:textId="77777777" w:rsidR="00DF4FEF" w:rsidRDefault="00000000">
      <w:pPr>
        <w:pStyle w:val="Overskrift1"/>
      </w:pPr>
      <w:r>
        <w:t>23. Tvistar og lovval</w:t>
      </w:r>
    </w:p>
    <w:p w14:paraId="41BF4E36" w14:textId="77777777" w:rsidR="00DF4FEF" w:rsidRDefault="00000000">
      <w:r>
        <w:t>Avtalen er underlagd norsk rett. Tvistar skal søkjast løyst gjennom forhandlingar mellom partane. Dersom partane ikkje kjem til semje, kan saka bringast inn for ordinære domstolar. Verneting er Telemark tingrett, med mindre partane blir einige om anna.</w:t>
      </w:r>
    </w:p>
    <w:p w14:paraId="632834DF" w14:textId="77777777" w:rsidR="00DF4FEF" w:rsidRDefault="00000000">
      <w:pPr>
        <w:pStyle w:val="Overskrift1"/>
      </w:pPr>
      <w:r>
        <w:t>24. Signatur</w:t>
      </w:r>
    </w:p>
    <w:p w14:paraId="18814540" w14:textId="77777777" w:rsidR="00DF4FEF" w:rsidRDefault="00000000">
      <w:r>
        <w:t>Denne avtalen er utferda i to eksemplar, eitt til kvar av partane, eller signert elektronisk.</w:t>
      </w:r>
    </w:p>
    <w:tbl>
      <w:tblPr>
        <w:tblStyle w:val="Tabellrutenett"/>
        <w:tblW w:w="0" w:type="auto"/>
        <w:jc w:val="center"/>
        <w:tblLook w:val="04A0" w:firstRow="1" w:lastRow="0" w:firstColumn="1" w:lastColumn="0" w:noHBand="0" w:noVBand="1"/>
      </w:tblPr>
      <w:tblGrid>
        <w:gridCol w:w="4868"/>
        <w:gridCol w:w="4868"/>
      </w:tblGrid>
      <w:tr w:rsidR="00DF4FEF" w14:paraId="7E4614B4" w14:textId="77777777">
        <w:trPr>
          <w:jc w:val="center"/>
        </w:trPr>
        <w:tc>
          <w:tcPr>
            <w:tcW w:w="4873" w:type="dxa"/>
            <w:shd w:val="clear" w:color="auto" w:fill="E8EEF7"/>
          </w:tcPr>
          <w:p w14:paraId="324A73DB" w14:textId="77777777" w:rsidR="00DF4FEF" w:rsidRDefault="00000000">
            <w:pPr>
              <w:spacing w:after="40"/>
            </w:pPr>
            <w:r>
              <w:rPr>
                <w:b/>
                <w:sz w:val="19"/>
              </w:rPr>
              <w:t>For Fyresdal kommune</w:t>
            </w:r>
          </w:p>
        </w:tc>
        <w:tc>
          <w:tcPr>
            <w:tcW w:w="4873" w:type="dxa"/>
            <w:shd w:val="clear" w:color="auto" w:fill="E8EEF7"/>
          </w:tcPr>
          <w:p w14:paraId="6D4B5699" w14:textId="77777777" w:rsidR="00DF4FEF" w:rsidRDefault="00000000">
            <w:pPr>
              <w:spacing w:after="40"/>
            </w:pPr>
            <w:r>
              <w:rPr>
                <w:b/>
                <w:sz w:val="19"/>
              </w:rPr>
              <w:t>For leverandøren</w:t>
            </w:r>
          </w:p>
        </w:tc>
      </w:tr>
      <w:tr w:rsidR="00DF4FEF" w14:paraId="18E4E9D7" w14:textId="77777777">
        <w:trPr>
          <w:jc w:val="center"/>
        </w:trPr>
        <w:tc>
          <w:tcPr>
            <w:tcW w:w="4873" w:type="dxa"/>
          </w:tcPr>
          <w:p w14:paraId="61953799" w14:textId="77777777" w:rsidR="00DF4FEF" w:rsidRDefault="00000000">
            <w:pPr>
              <w:spacing w:after="40"/>
            </w:pPr>
            <w:r>
              <w:rPr>
                <w:sz w:val="19"/>
              </w:rPr>
              <w:t>Stad/dato:</w:t>
            </w:r>
          </w:p>
        </w:tc>
        <w:tc>
          <w:tcPr>
            <w:tcW w:w="4873" w:type="dxa"/>
          </w:tcPr>
          <w:p w14:paraId="3482CC50" w14:textId="77777777" w:rsidR="00DF4FEF" w:rsidRDefault="00000000">
            <w:pPr>
              <w:spacing w:after="40"/>
            </w:pPr>
            <w:r>
              <w:rPr>
                <w:sz w:val="19"/>
              </w:rPr>
              <w:t>Stad/dato:</w:t>
            </w:r>
          </w:p>
        </w:tc>
      </w:tr>
      <w:tr w:rsidR="00DF4FEF" w14:paraId="29BD8994" w14:textId="77777777">
        <w:trPr>
          <w:jc w:val="center"/>
        </w:trPr>
        <w:tc>
          <w:tcPr>
            <w:tcW w:w="4873" w:type="dxa"/>
          </w:tcPr>
          <w:p w14:paraId="20EB893E" w14:textId="77777777" w:rsidR="00DF4FEF" w:rsidRDefault="00000000">
            <w:pPr>
              <w:spacing w:after="40"/>
            </w:pPr>
            <w:r>
              <w:rPr>
                <w:sz w:val="19"/>
              </w:rPr>
              <w:br/>
            </w:r>
            <w:r>
              <w:rPr>
                <w:sz w:val="19"/>
              </w:rPr>
              <w:br/>
              <w:t>Signatur:</w:t>
            </w:r>
          </w:p>
        </w:tc>
        <w:tc>
          <w:tcPr>
            <w:tcW w:w="4873" w:type="dxa"/>
          </w:tcPr>
          <w:p w14:paraId="06FCC27A" w14:textId="77777777" w:rsidR="00DF4FEF" w:rsidRDefault="00000000">
            <w:pPr>
              <w:spacing w:after="40"/>
            </w:pPr>
            <w:r>
              <w:rPr>
                <w:sz w:val="19"/>
              </w:rPr>
              <w:br/>
            </w:r>
            <w:r>
              <w:rPr>
                <w:sz w:val="19"/>
              </w:rPr>
              <w:br/>
              <w:t>Signatur:</w:t>
            </w:r>
          </w:p>
        </w:tc>
      </w:tr>
      <w:tr w:rsidR="00DF4FEF" w14:paraId="38BE9E1E" w14:textId="77777777">
        <w:trPr>
          <w:jc w:val="center"/>
        </w:trPr>
        <w:tc>
          <w:tcPr>
            <w:tcW w:w="4873" w:type="dxa"/>
          </w:tcPr>
          <w:p w14:paraId="6753C2A3" w14:textId="77777777" w:rsidR="00DF4FEF" w:rsidRDefault="00000000">
            <w:pPr>
              <w:spacing w:after="40"/>
            </w:pPr>
            <w:r>
              <w:rPr>
                <w:sz w:val="19"/>
              </w:rPr>
              <w:t>Namn/stilling:</w:t>
            </w:r>
          </w:p>
        </w:tc>
        <w:tc>
          <w:tcPr>
            <w:tcW w:w="4873" w:type="dxa"/>
          </w:tcPr>
          <w:p w14:paraId="135ED92F" w14:textId="77777777" w:rsidR="00DF4FEF" w:rsidRDefault="00000000">
            <w:pPr>
              <w:spacing w:after="40"/>
            </w:pPr>
            <w:r>
              <w:rPr>
                <w:sz w:val="19"/>
              </w:rPr>
              <w:t>Namn/stilling:</w:t>
            </w:r>
          </w:p>
        </w:tc>
      </w:tr>
    </w:tbl>
    <w:p w14:paraId="03C4A7AA" w14:textId="77777777" w:rsidR="00DF4FEF" w:rsidRDefault="00000000">
      <w:r>
        <w:br w:type="page"/>
      </w:r>
    </w:p>
    <w:p w14:paraId="2A60D22A" w14:textId="77777777" w:rsidR="00DF4FEF" w:rsidRDefault="00000000">
      <w:pPr>
        <w:pStyle w:val="Overskrift1"/>
      </w:pPr>
      <w:r>
        <w:lastRenderedPageBreak/>
        <w:t>Vedlegg A – Avropsrutine</w:t>
      </w:r>
    </w:p>
    <w:p w14:paraId="5F6B71F1" w14:textId="77777777" w:rsidR="00DF4FEF" w:rsidRDefault="00000000">
      <w:r>
        <w:t>1. Kommunen definerer behov, leveransar, fristar, budsjett og eventuelle stoppunkt.</w:t>
      </w:r>
    </w:p>
    <w:p w14:paraId="37FF1ED7" w14:textId="77777777" w:rsidR="00DF4FEF" w:rsidRDefault="00000000">
      <w:r>
        <w:t>2. Leverandøren leverer kort avropstilbod med metode, ressursbruk, framdrift, nøkkelpersonell og pris.</w:t>
      </w:r>
    </w:p>
    <w:p w14:paraId="514EF459" w14:textId="77777777" w:rsidR="00DF4FEF" w:rsidRDefault="00000000">
      <w:r>
        <w:t>3. Kommunen vurderer og godkjenner avropet skriftleg før oppstart.</w:t>
      </w:r>
    </w:p>
    <w:p w14:paraId="5D00D6CB" w14:textId="77777777" w:rsidR="00DF4FEF" w:rsidRDefault="00000000">
      <w:r>
        <w:t>4. Leverandøren gjennomfører oppdraget innanfor godkjent ramme.</w:t>
      </w:r>
    </w:p>
    <w:p w14:paraId="043D0922" w14:textId="77777777" w:rsidR="00DF4FEF" w:rsidRDefault="00000000">
      <w:r>
        <w:t>5. Endringar skal avklarast skriftleg før dei blir gjennomførte.</w:t>
      </w:r>
    </w:p>
    <w:p w14:paraId="34941998" w14:textId="77777777" w:rsidR="00DF4FEF" w:rsidRDefault="00000000">
      <w:r>
        <w:t>6. Leverandøren leverer sluttdokumentasjon og faktura med nødvendig spesifikasjon.</w:t>
      </w:r>
    </w:p>
    <w:p w14:paraId="30A6B78F" w14:textId="77777777" w:rsidR="00DF4FEF" w:rsidRDefault="00000000">
      <w:pPr>
        <w:pStyle w:val="Overskrift1"/>
      </w:pPr>
      <w:r>
        <w:t>Vedlegg B – Prisar</w:t>
      </w:r>
    </w:p>
    <w:p w14:paraId="06DCAC8A" w14:textId="77777777" w:rsidR="00DF4FEF" w:rsidRDefault="00000000">
      <w:r>
        <w:t>Prisar blir henta frå leverandørens utfylte prisskjema i tilbodet. Ved signering kan prisskjemaet leggast inn her eller leggjast ved som eige vedlegg.</w:t>
      </w:r>
    </w:p>
    <w:tbl>
      <w:tblPr>
        <w:tblStyle w:val="Tabellrutenett"/>
        <w:tblW w:w="0" w:type="auto"/>
        <w:tblLook w:val="04A0" w:firstRow="1" w:lastRow="0" w:firstColumn="1" w:lastColumn="0" w:noHBand="0" w:noVBand="1"/>
      </w:tblPr>
      <w:tblGrid>
        <w:gridCol w:w="3248"/>
        <w:gridCol w:w="3244"/>
        <w:gridCol w:w="3244"/>
      </w:tblGrid>
      <w:tr w:rsidR="00DF4FEF" w14:paraId="0A94BF06" w14:textId="77777777">
        <w:tc>
          <w:tcPr>
            <w:tcW w:w="3249" w:type="dxa"/>
            <w:shd w:val="clear" w:color="auto" w:fill="E8EEF7"/>
          </w:tcPr>
          <w:p w14:paraId="5AD3D777" w14:textId="77777777" w:rsidR="00DF4FEF" w:rsidRDefault="00000000">
            <w:pPr>
              <w:spacing w:after="40"/>
            </w:pPr>
            <w:r>
              <w:rPr>
                <w:b/>
                <w:sz w:val="19"/>
              </w:rPr>
              <w:t>Rolle/fagområde</w:t>
            </w:r>
          </w:p>
        </w:tc>
        <w:tc>
          <w:tcPr>
            <w:tcW w:w="3249" w:type="dxa"/>
            <w:shd w:val="clear" w:color="auto" w:fill="E8EEF7"/>
          </w:tcPr>
          <w:p w14:paraId="0BFDC5F4" w14:textId="77777777" w:rsidR="00DF4FEF" w:rsidRDefault="00000000">
            <w:pPr>
              <w:spacing w:after="40"/>
            </w:pPr>
            <w:r>
              <w:rPr>
                <w:b/>
                <w:sz w:val="19"/>
              </w:rPr>
              <w:t>Timepris ekskl. mva.</w:t>
            </w:r>
          </w:p>
        </w:tc>
        <w:tc>
          <w:tcPr>
            <w:tcW w:w="3249" w:type="dxa"/>
            <w:shd w:val="clear" w:color="auto" w:fill="E8EEF7"/>
          </w:tcPr>
          <w:p w14:paraId="219FCD53" w14:textId="77777777" w:rsidR="00DF4FEF" w:rsidRDefault="00000000">
            <w:pPr>
              <w:spacing w:after="40"/>
            </w:pPr>
            <w:r>
              <w:rPr>
                <w:b/>
                <w:sz w:val="19"/>
              </w:rPr>
              <w:t>Kommentar</w:t>
            </w:r>
          </w:p>
        </w:tc>
      </w:tr>
      <w:tr w:rsidR="00DF4FEF" w14:paraId="6DAF1B81" w14:textId="77777777">
        <w:tc>
          <w:tcPr>
            <w:tcW w:w="3249" w:type="dxa"/>
          </w:tcPr>
          <w:p w14:paraId="077102CE" w14:textId="77777777" w:rsidR="00DF4FEF" w:rsidRDefault="00000000">
            <w:pPr>
              <w:spacing w:after="40"/>
            </w:pPr>
            <w:r>
              <w:rPr>
                <w:sz w:val="19"/>
              </w:rPr>
              <w:t>Oppdragsleiar/prosjektleiar</w:t>
            </w:r>
          </w:p>
        </w:tc>
        <w:tc>
          <w:tcPr>
            <w:tcW w:w="3249" w:type="dxa"/>
          </w:tcPr>
          <w:p w14:paraId="1585401A" w14:textId="77777777" w:rsidR="00DF4FEF" w:rsidRDefault="00000000">
            <w:pPr>
              <w:spacing w:after="40"/>
            </w:pPr>
            <w:r>
              <w:rPr>
                <w:sz w:val="19"/>
              </w:rPr>
              <w:t>[kr]</w:t>
            </w:r>
          </w:p>
        </w:tc>
        <w:tc>
          <w:tcPr>
            <w:tcW w:w="3249" w:type="dxa"/>
          </w:tcPr>
          <w:p w14:paraId="33F8DFD1" w14:textId="77777777" w:rsidR="00DF4FEF" w:rsidRDefault="00DF4FEF">
            <w:pPr>
              <w:spacing w:after="40"/>
            </w:pPr>
          </w:p>
        </w:tc>
      </w:tr>
      <w:tr w:rsidR="00DF4FEF" w14:paraId="097B6CA6" w14:textId="77777777">
        <w:tc>
          <w:tcPr>
            <w:tcW w:w="3249" w:type="dxa"/>
          </w:tcPr>
          <w:p w14:paraId="71BF281C" w14:textId="77777777" w:rsidR="00DF4FEF" w:rsidRDefault="00000000">
            <w:pPr>
              <w:spacing w:after="40"/>
            </w:pPr>
            <w:r>
              <w:rPr>
                <w:sz w:val="19"/>
              </w:rPr>
              <w:t>Arealplanleggar</w:t>
            </w:r>
          </w:p>
        </w:tc>
        <w:tc>
          <w:tcPr>
            <w:tcW w:w="3249" w:type="dxa"/>
          </w:tcPr>
          <w:p w14:paraId="4D72AAF0" w14:textId="77777777" w:rsidR="00DF4FEF" w:rsidRDefault="00000000">
            <w:pPr>
              <w:spacing w:after="40"/>
            </w:pPr>
            <w:r>
              <w:rPr>
                <w:sz w:val="19"/>
              </w:rPr>
              <w:t>[kr]</w:t>
            </w:r>
          </w:p>
        </w:tc>
        <w:tc>
          <w:tcPr>
            <w:tcW w:w="3249" w:type="dxa"/>
          </w:tcPr>
          <w:p w14:paraId="4314A143" w14:textId="77777777" w:rsidR="00DF4FEF" w:rsidRDefault="00DF4FEF">
            <w:pPr>
              <w:spacing w:after="40"/>
            </w:pPr>
          </w:p>
        </w:tc>
      </w:tr>
      <w:tr w:rsidR="00DF4FEF" w14:paraId="0508DEB6" w14:textId="77777777">
        <w:tc>
          <w:tcPr>
            <w:tcW w:w="3249" w:type="dxa"/>
          </w:tcPr>
          <w:p w14:paraId="5F03BF98" w14:textId="77777777" w:rsidR="00DF4FEF" w:rsidRDefault="00000000">
            <w:pPr>
              <w:spacing w:after="40"/>
            </w:pPr>
            <w:r>
              <w:rPr>
                <w:sz w:val="19"/>
              </w:rPr>
              <w:t>Kommuneplan/overordna plan</w:t>
            </w:r>
          </w:p>
        </w:tc>
        <w:tc>
          <w:tcPr>
            <w:tcW w:w="3249" w:type="dxa"/>
          </w:tcPr>
          <w:p w14:paraId="2DDA1944" w14:textId="77777777" w:rsidR="00DF4FEF" w:rsidRDefault="00000000">
            <w:pPr>
              <w:spacing w:after="40"/>
            </w:pPr>
            <w:r>
              <w:rPr>
                <w:sz w:val="19"/>
              </w:rPr>
              <w:t>[kr]</w:t>
            </w:r>
          </w:p>
        </w:tc>
        <w:tc>
          <w:tcPr>
            <w:tcW w:w="3249" w:type="dxa"/>
          </w:tcPr>
          <w:p w14:paraId="23080086" w14:textId="77777777" w:rsidR="00DF4FEF" w:rsidRDefault="00DF4FEF">
            <w:pPr>
              <w:spacing w:after="40"/>
            </w:pPr>
          </w:p>
        </w:tc>
      </w:tr>
      <w:tr w:rsidR="00DF4FEF" w14:paraId="6925096B" w14:textId="77777777">
        <w:tc>
          <w:tcPr>
            <w:tcW w:w="3249" w:type="dxa"/>
          </w:tcPr>
          <w:p w14:paraId="4054B147" w14:textId="77777777" w:rsidR="00DF4FEF" w:rsidRDefault="00000000">
            <w:pPr>
              <w:spacing w:after="40"/>
            </w:pPr>
            <w:r>
              <w:rPr>
                <w:sz w:val="19"/>
              </w:rPr>
              <w:t>Konsekvensutgreiing</w:t>
            </w:r>
          </w:p>
        </w:tc>
        <w:tc>
          <w:tcPr>
            <w:tcW w:w="3249" w:type="dxa"/>
          </w:tcPr>
          <w:p w14:paraId="0C21BD60" w14:textId="77777777" w:rsidR="00DF4FEF" w:rsidRDefault="00000000">
            <w:pPr>
              <w:spacing w:after="40"/>
            </w:pPr>
            <w:r>
              <w:rPr>
                <w:sz w:val="19"/>
              </w:rPr>
              <w:t>[kr]</w:t>
            </w:r>
          </w:p>
        </w:tc>
        <w:tc>
          <w:tcPr>
            <w:tcW w:w="3249" w:type="dxa"/>
          </w:tcPr>
          <w:p w14:paraId="056AB16B" w14:textId="77777777" w:rsidR="00DF4FEF" w:rsidRDefault="00DF4FEF">
            <w:pPr>
              <w:spacing w:after="40"/>
            </w:pPr>
          </w:p>
        </w:tc>
      </w:tr>
      <w:tr w:rsidR="00DF4FEF" w14:paraId="149496BB" w14:textId="77777777">
        <w:tc>
          <w:tcPr>
            <w:tcW w:w="3249" w:type="dxa"/>
          </w:tcPr>
          <w:p w14:paraId="4CE74CE0" w14:textId="77777777" w:rsidR="00DF4FEF" w:rsidRDefault="00000000">
            <w:pPr>
              <w:spacing w:after="40"/>
            </w:pPr>
            <w:r>
              <w:rPr>
                <w:sz w:val="19"/>
              </w:rPr>
              <w:t>ROS-analyse</w:t>
            </w:r>
          </w:p>
        </w:tc>
        <w:tc>
          <w:tcPr>
            <w:tcW w:w="3249" w:type="dxa"/>
          </w:tcPr>
          <w:p w14:paraId="607D02A4" w14:textId="77777777" w:rsidR="00DF4FEF" w:rsidRDefault="00000000">
            <w:pPr>
              <w:spacing w:after="40"/>
            </w:pPr>
            <w:r>
              <w:rPr>
                <w:sz w:val="19"/>
              </w:rPr>
              <w:t>[kr]</w:t>
            </w:r>
          </w:p>
        </w:tc>
        <w:tc>
          <w:tcPr>
            <w:tcW w:w="3249" w:type="dxa"/>
          </w:tcPr>
          <w:p w14:paraId="36DB428B" w14:textId="77777777" w:rsidR="00DF4FEF" w:rsidRDefault="00DF4FEF">
            <w:pPr>
              <w:spacing w:after="40"/>
            </w:pPr>
          </w:p>
        </w:tc>
      </w:tr>
      <w:tr w:rsidR="00DF4FEF" w14:paraId="6D86A331" w14:textId="77777777">
        <w:tc>
          <w:tcPr>
            <w:tcW w:w="3249" w:type="dxa"/>
          </w:tcPr>
          <w:p w14:paraId="23673B4F" w14:textId="77777777" w:rsidR="00DF4FEF" w:rsidRDefault="00000000">
            <w:pPr>
              <w:spacing w:after="40"/>
            </w:pPr>
            <w:r>
              <w:rPr>
                <w:sz w:val="19"/>
              </w:rPr>
              <w:t>GIS/plankart/SOSI</w:t>
            </w:r>
          </w:p>
        </w:tc>
        <w:tc>
          <w:tcPr>
            <w:tcW w:w="3249" w:type="dxa"/>
          </w:tcPr>
          <w:p w14:paraId="4A5B0217" w14:textId="77777777" w:rsidR="00DF4FEF" w:rsidRDefault="00000000">
            <w:pPr>
              <w:spacing w:after="40"/>
            </w:pPr>
            <w:r>
              <w:rPr>
                <w:sz w:val="19"/>
              </w:rPr>
              <w:t>[kr]</w:t>
            </w:r>
          </w:p>
        </w:tc>
        <w:tc>
          <w:tcPr>
            <w:tcW w:w="3249" w:type="dxa"/>
          </w:tcPr>
          <w:p w14:paraId="206C15A2" w14:textId="77777777" w:rsidR="00DF4FEF" w:rsidRDefault="00DF4FEF">
            <w:pPr>
              <w:spacing w:after="40"/>
            </w:pPr>
          </w:p>
        </w:tc>
      </w:tr>
      <w:tr w:rsidR="00DF4FEF" w14:paraId="4E76AA0F" w14:textId="77777777">
        <w:tc>
          <w:tcPr>
            <w:tcW w:w="3249" w:type="dxa"/>
          </w:tcPr>
          <w:p w14:paraId="612F899B" w14:textId="77777777" w:rsidR="00DF4FEF" w:rsidRDefault="00000000">
            <w:pPr>
              <w:spacing w:after="40"/>
            </w:pPr>
            <w:r>
              <w:rPr>
                <w:sz w:val="19"/>
              </w:rPr>
              <w:t>Landskap/arkitektur/visualisering</w:t>
            </w:r>
          </w:p>
        </w:tc>
        <w:tc>
          <w:tcPr>
            <w:tcW w:w="3249" w:type="dxa"/>
          </w:tcPr>
          <w:p w14:paraId="77BEF46B" w14:textId="77777777" w:rsidR="00DF4FEF" w:rsidRDefault="00000000">
            <w:pPr>
              <w:spacing w:after="40"/>
            </w:pPr>
            <w:r>
              <w:rPr>
                <w:sz w:val="19"/>
              </w:rPr>
              <w:t>[kr]</w:t>
            </w:r>
          </w:p>
        </w:tc>
        <w:tc>
          <w:tcPr>
            <w:tcW w:w="3249" w:type="dxa"/>
          </w:tcPr>
          <w:p w14:paraId="73B3A966" w14:textId="77777777" w:rsidR="00DF4FEF" w:rsidRDefault="00DF4FEF">
            <w:pPr>
              <w:spacing w:after="40"/>
            </w:pPr>
          </w:p>
        </w:tc>
      </w:tr>
      <w:tr w:rsidR="00DF4FEF" w14:paraId="18B2541F" w14:textId="77777777">
        <w:tc>
          <w:tcPr>
            <w:tcW w:w="3249" w:type="dxa"/>
          </w:tcPr>
          <w:p w14:paraId="3966F2F7" w14:textId="77777777" w:rsidR="00DF4FEF" w:rsidRDefault="00000000">
            <w:pPr>
              <w:spacing w:after="40"/>
            </w:pPr>
            <w:r>
              <w:rPr>
                <w:sz w:val="19"/>
              </w:rPr>
              <w:t>Trafikk/mobilitet</w:t>
            </w:r>
          </w:p>
        </w:tc>
        <w:tc>
          <w:tcPr>
            <w:tcW w:w="3249" w:type="dxa"/>
          </w:tcPr>
          <w:p w14:paraId="3D83CEB0" w14:textId="77777777" w:rsidR="00DF4FEF" w:rsidRDefault="00000000">
            <w:pPr>
              <w:spacing w:after="40"/>
            </w:pPr>
            <w:r>
              <w:rPr>
                <w:sz w:val="19"/>
              </w:rPr>
              <w:t>[kr]</w:t>
            </w:r>
          </w:p>
        </w:tc>
        <w:tc>
          <w:tcPr>
            <w:tcW w:w="3249" w:type="dxa"/>
          </w:tcPr>
          <w:p w14:paraId="049D116E" w14:textId="77777777" w:rsidR="00DF4FEF" w:rsidRDefault="00DF4FEF">
            <w:pPr>
              <w:spacing w:after="40"/>
            </w:pPr>
          </w:p>
        </w:tc>
      </w:tr>
      <w:tr w:rsidR="00DF4FEF" w14:paraId="7365742D" w14:textId="77777777">
        <w:tc>
          <w:tcPr>
            <w:tcW w:w="3249" w:type="dxa"/>
          </w:tcPr>
          <w:p w14:paraId="0C51F4B8" w14:textId="77777777" w:rsidR="00DF4FEF" w:rsidRDefault="00000000">
            <w:pPr>
              <w:spacing w:after="40"/>
            </w:pPr>
            <w:r>
              <w:rPr>
                <w:sz w:val="19"/>
              </w:rPr>
              <w:t>Naturmangfald/friluftsliv/miljø</w:t>
            </w:r>
          </w:p>
        </w:tc>
        <w:tc>
          <w:tcPr>
            <w:tcW w:w="3249" w:type="dxa"/>
          </w:tcPr>
          <w:p w14:paraId="3F25E6F3" w14:textId="77777777" w:rsidR="00DF4FEF" w:rsidRDefault="00000000">
            <w:pPr>
              <w:spacing w:after="40"/>
            </w:pPr>
            <w:r>
              <w:rPr>
                <w:sz w:val="19"/>
              </w:rPr>
              <w:t>[kr]</w:t>
            </w:r>
          </w:p>
        </w:tc>
        <w:tc>
          <w:tcPr>
            <w:tcW w:w="3249" w:type="dxa"/>
          </w:tcPr>
          <w:p w14:paraId="2C19C348" w14:textId="77777777" w:rsidR="00DF4FEF" w:rsidRDefault="00DF4FEF">
            <w:pPr>
              <w:spacing w:after="40"/>
            </w:pPr>
          </w:p>
        </w:tc>
      </w:tr>
      <w:tr w:rsidR="00DF4FEF" w14:paraId="05242D33" w14:textId="77777777">
        <w:tc>
          <w:tcPr>
            <w:tcW w:w="3249" w:type="dxa"/>
          </w:tcPr>
          <w:p w14:paraId="1626C615" w14:textId="77777777" w:rsidR="00DF4FEF" w:rsidRDefault="00000000">
            <w:pPr>
              <w:spacing w:after="40"/>
            </w:pPr>
            <w:r>
              <w:rPr>
                <w:sz w:val="19"/>
              </w:rPr>
              <w:t>VA/overvatn/teknisk infrastruktur</w:t>
            </w:r>
          </w:p>
        </w:tc>
        <w:tc>
          <w:tcPr>
            <w:tcW w:w="3249" w:type="dxa"/>
          </w:tcPr>
          <w:p w14:paraId="6889BE1C" w14:textId="77777777" w:rsidR="00DF4FEF" w:rsidRDefault="00000000">
            <w:pPr>
              <w:spacing w:after="40"/>
            </w:pPr>
            <w:r>
              <w:rPr>
                <w:sz w:val="19"/>
              </w:rPr>
              <w:t>[kr]</w:t>
            </w:r>
          </w:p>
        </w:tc>
        <w:tc>
          <w:tcPr>
            <w:tcW w:w="3249" w:type="dxa"/>
          </w:tcPr>
          <w:p w14:paraId="074F3801" w14:textId="77777777" w:rsidR="00DF4FEF" w:rsidRDefault="00DF4FEF">
            <w:pPr>
              <w:spacing w:after="40"/>
            </w:pPr>
          </w:p>
        </w:tc>
      </w:tr>
      <w:tr w:rsidR="00DF4FEF" w14:paraId="165A575A" w14:textId="77777777">
        <w:tc>
          <w:tcPr>
            <w:tcW w:w="3249" w:type="dxa"/>
          </w:tcPr>
          <w:p w14:paraId="57E69ECB" w14:textId="77777777" w:rsidR="00DF4FEF" w:rsidRDefault="00000000">
            <w:pPr>
              <w:spacing w:after="40"/>
            </w:pPr>
            <w:r>
              <w:rPr>
                <w:sz w:val="19"/>
              </w:rPr>
              <w:t>Anna spesialkompetanse</w:t>
            </w:r>
          </w:p>
        </w:tc>
        <w:tc>
          <w:tcPr>
            <w:tcW w:w="3249" w:type="dxa"/>
          </w:tcPr>
          <w:p w14:paraId="4566C476" w14:textId="77777777" w:rsidR="00DF4FEF" w:rsidRDefault="00000000">
            <w:pPr>
              <w:spacing w:after="40"/>
            </w:pPr>
            <w:r>
              <w:rPr>
                <w:sz w:val="19"/>
              </w:rPr>
              <w:t>[kr]</w:t>
            </w:r>
          </w:p>
        </w:tc>
        <w:tc>
          <w:tcPr>
            <w:tcW w:w="3249" w:type="dxa"/>
          </w:tcPr>
          <w:p w14:paraId="128BC03B" w14:textId="77777777" w:rsidR="00DF4FEF" w:rsidRDefault="00DF4FEF">
            <w:pPr>
              <w:spacing w:after="40"/>
            </w:pPr>
          </w:p>
        </w:tc>
      </w:tr>
    </w:tbl>
    <w:p w14:paraId="22D5C8DA" w14:textId="77777777" w:rsidR="00DF4FEF" w:rsidRDefault="00000000">
      <w:pPr>
        <w:pStyle w:val="Overskrift1"/>
      </w:pPr>
      <w:r>
        <w:t>Vedlegg C – Avropsskjema</w:t>
      </w:r>
    </w:p>
    <w:tbl>
      <w:tblPr>
        <w:tblStyle w:val="Tabellrutenett"/>
        <w:tblW w:w="0" w:type="auto"/>
        <w:tblLook w:val="04A0" w:firstRow="1" w:lastRow="0" w:firstColumn="1" w:lastColumn="0" w:noHBand="0" w:noVBand="1"/>
      </w:tblPr>
      <w:tblGrid>
        <w:gridCol w:w="4868"/>
        <w:gridCol w:w="4868"/>
      </w:tblGrid>
      <w:tr w:rsidR="00DF4FEF" w14:paraId="2A1ADD53" w14:textId="77777777">
        <w:tc>
          <w:tcPr>
            <w:tcW w:w="4873" w:type="dxa"/>
            <w:shd w:val="clear" w:color="auto" w:fill="E8EEF7"/>
          </w:tcPr>
          <w:p w14:paraId="7E870CA9" w14:textId="77777777" w:rsidR="00DF4FEF" w:rsidRDefault="00000000">
            <w:pPr>
              <w:spacing w:after="40"/>
            </w:pPr>
            <w:r>
              <w:rPr>
                <w:b/>
                <w:sz w:val="19"/>
              </w:rPr>
              <w:t>Avropsnummer</w:t>
            </w:r>
          </w:p>
        </w:tc>
        <w:tc>
          <w:tcPr>
            <w:tcW w:w="4873" w:type="dxa"/>
          </w:tcPr>
          <w:p w14:paraId="1DFDBBD0" w14:textId="77777777" w:rsidR="00DF4FEF" w:rsidRDefault="00000000">
            <w:pPr>
              <w:spacing w:after="40"/>
            </w:pPr>
            <w:r>
              <w:rPr>
                <w:sz w:val="19"/>
              </w:rPr>
              <w:t>[nummer]</w:t>
            </w:r>
          </w:p>
        </w:tc>
      </w:tr>
      <w:tr w:rsidR="00DF4FEF" w14:paraId="04B8FB2A" w14:textId="77777777">
        <w:tc>
          <w:tcPr>
            <w:tcW w:w="4873" w:type="dxa"/>
            <w:shd w:val="clear" w:color="auto" w:fill="E8EEF7"/>
          </w:tcPr>
          <w:p w14:paraId="63A98CEC" w14:textId="77777777" w:rsidR="00DF4FEF" w:rsidRDefault="00000000">
            <w:pPr>
              <w:spacing w:after="40"/>
            </w:pPr>
            <w:r>
              <w:rPr>
                <w:b/>
                <w:sz w:val="19"/>
              </w:rPr>
              <w:t>Oppdragstittel</w:t>
            </w:r>
          </w:p>
        </w:tc>
        <w:tc>
          <w:tcPr>
            <w:tcW w:w="4873" w:type="dxa"/>
          </w:tcPr>
          <w:p w14:paraId="7A90166B" w14:textId="77777777" w:rsidR="00DF4FEF" w:rsidRDefault="00000000">
            <w:pPr>
              <w:spacing w:after="40"/>
            </w:pPr>
            <w:r>
              <w:rPr>
                <w:sz w:val="19"/>
              </w:rPr>
              <w:t>[tittel]</w:t>
            </w:r>
          </w:p>
        </w:tc>
      </w:tr>
      <w:tr w:rsidR="00DF4FEF" w14:paraId="279466BC" w14:textId="77777777">
        <w:tc>
          <w:tcPr>
            <w:tcW w:w="4873" w:type="dxa"/>
            <w:shd w:val="clear" w:color="auto" w:fill="E8EEF7"/>
          </w:tcPr>
          <w:p w14:paraId="47882A23" w14:textId="77777777" w:rsidR="00DF4FEF" w:rsidRDefault="00000000">
            <w:pPr>
              <w:spacing w:after="40"/>
            </w:pPr>
            <w:r>
              <w:rPr>
                <w:b/>
                <w:sz w:val="19"/>
              </w:rPr>
              <w:t>Bakgrunn</w:t>
            </w:r>
          </w:p>
        </w:tc>
        <w:tc>
          <w:tcPr>
            <w:tcW w:w="4873" w:type="dxa"/>
          </w:tcPr>
          <w:p w14:paraId="4DC55D2D" w14:textId="77777777" w:rsidR="00DF4FEF" w:rsidRDefault="00000000">
            <w:pPr>
              <w:spacing w:after="40"/>
            </w:pPr>
            <w:r>
              <w:rPr>
                <w:sz w:val="19"/>
              </w:rPr>
              <w:t>[kort skildring]</w:t>
            </w:r>
          </w:p>
        </w:tc>
      </w:tr>
      <w:tr w:rsidR="00DF4FEF" w14:paraId="569FD08B" w14:textId="77777777">
        <w:tc>
          <w:tcPr>
            <w:tcW w:w="4873" w:type="dxa"/>
            <w:shd w:val="clear" w:color="auto" w:fill="E8EEF7"/>
          </w:tcPr>
          <w:p w14:paraId="0335F68B" w14:textId="77777777" w:rsidR="00DF4FEF" w:rsidRDefault="00000000">
            <w:pPr>
              <w:spacing w:after="40"/>
            </w:pPr>
            <w:r>
              <w:rPr>
                <w:b/>
                <w:sz w:val="19"/>
              </w:rPr>
              <w:t>Formål</w:t>
            </w:r>
          </w:p>
        </w:tc>
        <w:tc>
          <w:tcPr>
            <w:tcW w:w="4873" w:type="dxa"/>
          </w:tcPr>
          <w:p w14:paraId="483FE778" w14:textId="77777777" w:rsidR="00DF4FEF" w:rsidRDefault="00000000">
            <w:pPr>
              <w:spacing w:after="40"/>
            </w:pPr>
            <w:r>
              <w:rPr>
                <w:sz w:val="19"/>
              </w:rPr>
              <w:t>[kva skal oppdraget gi kommunen]</w:t>
            </w:r>
          </w:p>
        </w:tc>
      </w:tr>
      <w:tr w:rsidR="00DF4FEF" w14:paraId="28A80DCC" w14:textId="77777777">
        <w:tc>
          <w:tcPr>
            <w:tcW w:w="4873" w:type="dxa"/>
            <w:shd w:val="clear" w:color="auto" w:fill="E8EEF7"/>
          </w:tcPr>
          <w:p w14:paraId="4C104F32" w14:textId="77777777" w:rsidR="00DF4FEF" w:rsidRDefault="00000000">
            <w:pPr>
              <w:spacing w:after="40"/>
            </w:pPr>
            <w:r>
              <w:rPr>
                <w:b/>
                <w:sz w:val="19"/>
              </w:rPr>
              <w:t>Leveransar</w:t>
            </w:r>
          </w:p>
        </w:tc>
        <w:tc>
          <w:tcPr>
            <w:tcW w:w="4873" w:type="dxa"/>
          </w:tcPr>
          <w:p w14:paraId="28BAFDD1" w14:textId="77777777" w:rsidR="00DF4FEF" w:rsidRDefault="00000000">
            <w:pPr>
              <w:spacing w:after="40"/>
            </w:pPr>
            <w:r>
              <w:rPr>
                <w:sz w:val="19"/>
              </w:rPr>
              <w:t>[liste over leveransar]</w:t>
            </w:r>
          </w:p>
        </w:tc>
      </w:tr>
      <w:tr w:rsidR="00DF4FEF" w14:paraId="0C81A093" w14:textId="77777777">
        <w:tc>
          <w:tcPr>
            <w:tcW w:w="4873" w:type="dxa"/>
            <w:shd w:val="clear" w:color="auto" w:fill="E8EEF7"/>
          </w:tcPr>
          <w:p w14:paraId="522620E7" w14:textId="77777777" w:rsidR="00DF4FEF" w:rsidRDefault="00000000">
            <w:pPr>
              <w:spacing w:after="40"/>
            </w:pPr>
            <w:r>
              <w:rPr>
                <w:b/>
                <w:sz w:val="19"/>
              </w:rPr>
              <w:t>Fristar/milepålar</w:t>
            </w:r>
          </w:p>
        </w:tc>
        <w:tc>
          <w:tcPr>
            <w:tcW w:w="4873" w:type="dxa"/>
          </w:tcPr>
          <w:p w14:paraId="1BC916EF" w14:textId="77777777" w:rsidR="00DF4FEF" w:rsidRDefault="00000000">
            <w:pPr>
              <w:spacing w:after="40"/>
            </w:pPr>
            <w:r>
              <w:rPr>
                <w:sz w:val="19"/>
              </w:rPr>
              <w:t>[datoar]</w:t>
            </w:r>
          </w:p>
        </w:tc>
      </w:tr>
      <w:tr w:rsidR="00DF4FEF" w14:paraId="78668105" w14:textId="77777777">
        <w:tc>
          <w:tcPr>
            <w:tcW w:w="4873" w:type="dxa"/>
            <w:shd w:val="clear" w:color="auto" w:fill="E8EEF7"/>
          </w:tcPr>
          <w:p w14:paraId="63F9E165" w14:textId="77777777" w:rsidR="00DF4FEF" w:rsidRDefault="00000000">
            <w:pPr>
              <w:spacing w:after="40"/>
            </w:pPr>
            <w:r>
              <w:rPr>
                <w:b/>
                <w:sz w:val="19"/>
              </w:rPr>
              <w:t>Møtebehov</w:t>
            </w:r>
          </w:p>
        </w:tc>
        <w:tc>
          <w:tcPr>
            <w:tcW w:w="4873" w:type="dxa"/>
          </w:tcPr>
          <w:p w14:paraId="0448D02A" w14:textId="77777777" w:rsidR="00DF4FEF" w:rsidRDefault="00000000">
            <w:pPr>
              <w:spacing w:after="40"/>
            </w:pPr>
            <w:r>
              <w:rPr>
                <w:sz w:val="19"/>
              </w:rPr>
              <w:t>[møte/verkstad/politisk behandling]</w:t>
            </w:r>
          </w:p>
        </w:tc>
      </w:tr>
      <w:tr w:rsidR="00DF4FEF" w14:paraId="691A7009" w14:textId="77777777">
        <w:tc>
          <w:tcPr>
            <w:tcW w:w="4873" w:type="dxa"/>
            <w:shd w:val="clear" w:color="auto" w:fill="E8EEF7"/>
          </w:tcPr>
          <w:p w14:paraId="0F708BA3" w14:textId="77777777" w:rsidR="00DF4FEF" w:rsidRDefault="00000000">
            <w:pPr>
              <w:spacing w:after="40"/>
            </w:pPr>
            <w:r>
              <w:rPr>
                <w:b/>
                <w:sz w:val="19"/>
              </w:rPr>
              <w:t>Prisform</w:t>
            </w:r>
          </w:p>
        </w:tc>
        <w:tc>
          <w:tcPr>
            <w:tcW w:w="4873" w:type="dxa"/>
          </w:tcPr>
          <w:p w14:paraId="6BA9B890" w14:textId="77777777" w:rsidR="00DF4FEF" w:rsidRDefault="00000000">
            <w:pPr>
              <w:spacing w:after="40"/>
            </w:pPr>
            <w:r>
              <w:rPr>
                <w:sz w:val="19"/>
              </w:rPr>
              <w:t>[fastpris/time med ramme/kombinasjon]</w:t>
            </w:r>
          </w:p>
        </w:tc>
      </w:tr>
      <w:tr w:rsidR="00DF4FEF" w14:paraId="20D4077E" w14:textId="77777777">
        <w:tc>
          <w:tcPr>
            <w:tcW w:w="4873" w:type="dxa"/>
            <w:shd w:val="clear" w:color="auto" w:fill="E8EEF7"/>
          </w:tcPr>
          <w:p w14:paraId="3648EFB3" w14:textId="77777777" w:rsidR="00DF4FEF" w:rsidRDefault="00000000">
            <w:pPr>
              <w:spacing w:after="40"/>
            </w:pPr>
            <w:r>
              <w:rPr>
                <w:b/>
                <w:sz w:val="19"/>
              </w:rPr>
              <w:t>Økonomisk ramme</w:t>
            </w:r>
          </w:p>
        </w:tc>
        <w:tc>
          <w:tcPr>
            <w:tcW w:w="4873" w:type="dxa"/>
          </w:tcPr>
          <w:p w14:paraId="2720651E" w14:textId="77777777" w:rsidR="00DF4FEF" w:rsidRDefault="00000000">
            <w:pPr>
              <w:spacing w:after="40"/>
            </w:pPr>
            <w:r>
              <w:rPr>
                <w:sz w:val="19"/>
              </w:rPr>
              <w:t>[kr ekskl. mva.]</w:t>
            </w:r>
          </w:p>
        </w:tc>
      </w:tr>
      <w:tr w:rsidR="00DF4FEF" w14:paraId="21C2AE36" w14:textId="77777777">
        <w:tc>
          <w:tcPr>
            <w:tcW w:w="4873" w:type="dxa"/>
            <w:shd w:val="clear" w:color="auto" w:fill="E8EEF7"/>
          </w:tcPr>
          <w:p w14:paraId="01302D37" w14:textId="77777777" w:rsidR="00DF4FEF" w:rsidRDefault="00000000">
            <w:pPr>
              <w:spacing w:after="40"/>
            </w:pPr>
            <w:r>
              <w:rPr>
                <w:b/>
                <w:sz w:val="19"/>
              </w:rPr>
              <w:t>Nøkkelpersonell</w:t>
            </w:r>
          </w:p>
        </w:tc>
        <w:tc>
          <w:tcPr>
            <w:tcW w:w="4873" w:type="dxa"/>
          </w:tcPr>
          <w:p w14:paraId="3043528D" w14:textId="77777777" w:rsidR="00DF4FEF" w:rsidRDefault="00000000">
            <w:pPr>
              <w:spacing w:after="40"/>
            </w:pPr>
            <w:r>
              <w:rPr>
                <w:sz w:val="19"/>
              </w:rPr>
              <w:t>[namn/roller]</w:t>
            </w:r>
          </w:p>
        </w:tc>
      </w:tr>
      <w:tr w:rsidR="00DF4FEF" w14:paraId="066C8541" w14:textId="77777777">
        <w:tc>
          <w:tcPr>
            <w:tcW w:w="4873" w:type="dxa"/>
            <w:shd w:val="clear" w:color="auto" w:fill="E8EEF7"/>
          </w:tcPr>
          <w:p w14:paraId="44A21B6E" w14:textId="77777777" w:rsidR="00DF4FEF" w:rsidRDefault="00000000">
            <w:pPr>
              <w:spacing w:after="40"/>
            </w:pPr>
            <w:r>
              <w:rPr>
                <w:b/>
                <w:sz w:val="19"/>
              </w:rPr>
              <w:t>Stoppunkt</w:t>
            </w:r>
          </w:p>
        </w:tc>
        <w:tc>
          <w:tcPr>
            <w:tcW w:w="4873" w:type="dxa"/>
          </w:tcPr>
          <w:p w14:paraId="1A0329EF" w14:textId="77777777" w:rsidR="00DF4FEF" w:rsidRDefault="00000000">
            <w:pPr>
              <w:spacing w:after="40"/>
            </w:pPr>
            <w:r>
              <w:rPr>
                <w:sz w:val="19"/>
              </w:rPr>
              <w:t>[administrative/politiske stoppunkt]</w:t>
            </w:r>
          </w:p>
        </w:tc>
      </w:tr>
      <w:tr w:rsidR="00DF4FEF" w14:paraId="5D374DBC" w14:textId="77777777">
        <w:tc>
          <w:tcPr>
            <w:tcW w:w="4873" w:type="dxa"/>
            <w:shd w:val="clear" w:color="auto" w:fill="E8EEF7"/>
          </w:tcPr>
          <w:p w14:paraId="0C40B069" w14:textId="77777777" w:rsidR="00DF4FEF" w:rsidRDefault="00000000">
            <w:pPr>
              <w:spacing w:after="40"/>
            </w:pPr>
            <w:r>
              <w:rPr>
                <w:b/>
                <w:sz w:val="19"/>
              </w:rPr>
              <w:t>Godkjenning</w:t>
            </w:r>
          </w:p>
        </w:tc>
        <w:tc>
          <w:tcPr>
            <w:tcW w:w="4873" w:type="dxa"/>
          </w:tcPr>
          <w:p w14:paraId="28BC5C8D" w14:textId="77777777" w:rsidR="00DF4FEF" w:rsidRDefault="00000000">
            <w:pPr>
              <w:spacing w:after="40"/>
            </w:pPr>
            <w:r>
              <w:rPr>
                <w:sz w:val="19"/>
              </w:rPr>
              <w:t>[namn/dato]</w:t>
            </w:r>
          </w:p>
        </w:tc>
      </w:tr>
    </w:tbl>
    <w:p w14:paraId="2DAE0E33" w14:textId="77777777" w:rsidR="00DF4FEF" w:rsidRDefault="00000000">
      <w:pPr>
        <w:pStyle w:val="Overskrift1"/>
      </w:pPr>
      <w:r>
        <w:lastRenderedPageBreak/>
        <w:t>Vedlegg D – Databehandlaravtale</w:t>
      </w:r>
    </w:p>
    <w:p w14:paraId="09637965" w14:textId="77777777" w:rsidR="00DF4FEF" w:rsidRDefault="00000000">
      <w:r>
        <w:t>Dersom leverandøren skal behandle personopplysningar på vegner av Fyresdal kommune, skal det inngåast databehandlaravtale før behandlinga startar. Dersom dette ikkje er aktuelt, kan vedlegget merkast «ikkje relevant for avropet».</w:t>
      </w:r>
    </w:p>
    <w:p w14:paraId="4834DA61" w14:textId="77777777" w:rsidR="00DF4FEF" w:rsidRDefault="00000000">
      <w:r>
        <w:t>Eventuell databehandlaravtale skal minst regulere formål, behandlingsaktivitetar, kategoriar av personopplysningar, tryggingstiltak, bruk av underdatabehandlarar, sletting/tilbakelevering og bistand ved innsyn, avvik og kontroll.</w:t>
      </w:r>
    </w:p>
    <w:sectPr w:rsidR="00DF4FEF" w:rsidSect="00034616">
      <w:headerReference w:type="default" r:id="rId8"/>
      <w:footerReference w:type="default" r:id="rId9"/>
      <w:pgSz w:w="12240" w:h="15840"/>
      <w:pgMar w:top="1134" w:right="1247" w:bottom="1134"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89E52" w14:textId="77777777" w:rsidR="00284358" w:rsidRDefault="00284358">
      <w:pPr>
        <w:spacing w:after="0" w:line="240" w:lineRule="auto"/>
      </w:pPr>
      <w:r>
        <w:separator/>
      </w:r>
    </w:p>
  </w:endnote>
  <w:endnote w:type="continuationSeparator" w:id="0">
    <w:p w14:paraId="55E0C164" w14:textId="77777777" w:rsidR="00284358" w:rsidRDefault="00284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0D609" w14:textId="77777777" w:rsidR="00DF4FEF" w:rsidRDefault="00000000">
    <w:pPr>
      <w:pStyle w:val="Botntekst"/>
      <w:jc w:val="center"/>
    </w:pPr>
    <w:proofErr w:type="spellStart"/>
    <w:r>
      <w:t>Kontraktsutkast</w:t>
    </w:r>
    <w:proofErr w:type="spellEnd"/>
    <w:r>
      <w:t xml:space="preserve"> – </w:t>
    </w:r>
    <w:proofErr w:type="spellStart"/>
    <w:r>
      <w:t>fyllast</w:t>
    </w:r>
    <w:proofErr w:type="spellEnd"/>
    <w:r>
      <w:t xml:space="preserve"> </w:t>
    </w:r>
    <w:proofErr w:type="spellStart"/>
    <w:r>
      <w:t>ut</w:t>
    </w:r>
    <w:proofErr w:type="spellEnd"/>
    <w:r>
      <w:t xml:space="preserve"> </w:t>
    </w:r>
    <w:proofErr w:type="spellStart"/>
    <w:r>
      <w:t>ved</w:t>
    </w:r>
    <w:proofErr w:type="spellEnd"/>
    <w:r>
      <w:t xml:space="preserve"> </w:t>
    </w:r>
    <w:proofErr w:type="spellStart"/>
    <w:r>
      <w:t>tildeling</w:t>
    </w:r>
    <w:proofErr w:type="spellEnd"/>
    <w:r>
      <w:t>/</w:t>
    </w:r>
    <w:proofErr w:type="spellStart"/>
    <w:r>
      <w:t>signering</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56C52" w14:textId="77777777" w:rsidR="00284358" w:rsidRDefault="00284358">
      <w:pPr>
        <w:spacing w:after="0" w:line="240" w:lineRule="auto"/>
      </w:pPr>
      <w:r>
        <w:separator/>
      </w:r>
    </w:p>
  </w:footnote>
  <w:footnote w:type="continuationSeparator" w:id="0">
    <w:p w14:paraId="58C4CE5C" w14:textId="77777777" w:rsidR="00284358" w:rsidRDefault="002843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04B9" w14:textId="77777777" w:rsidR="00DF4FEF" w:rsidRDefault="00000000">
    <w:pPr>
      <w:jc w:val="right"/>
    </w:pPr>
    <w:r>
      <w:t xml:space="preserve">Fyresdal </w:t>
    </w:r>
    <w:proofErr w:type="spellStart"/>
    <w:r>
      <w:t>kommune</w:t>
    </w:r>
    <w:proofErr w:type="spellEnd"/>
    <w:r>
      <w:t xml:space="preserve"> | </w:t>
    </w:r>
    <w:proofErr w:type="spellStart"/>
    <w:r>
      <w:t>Rammeavtale</w:t>
    </w:r>
    <w:proofErr w:type="spellEnd"/>
    <w:r>
      <w:t xml:space="preserve"> </w:t>
    </w:r>
    <w:proofErr w:type="spellStart"/>
    <w:r>
      <w:t>planfagleg</w:t>
    </w:r>
    <w:proofErr w:type="spellEnd"/>
    <w:r>
      <w:t xml:space="preserve"> </w:t>
    </w:r>
    <w:proofErr w:type="spellStart"/>
    <w:r>
      <w:t>bistand</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merertliste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merertliste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ktlist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ktlist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merertliste"/>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e"/>
      <w:lvlText w:val=""/>
      <w:lvlJc w:val="left"/>
      <w:pPr>
        <w:tabs>
          <w:tab w:val="num" w:pos="360"/>
        </w:tabs>
        <w:ind w:left="360" w:hanging="360"/>
      </w:pPr>
      <w:rPr>
        <w:rFonts w:ascii="Symbol" w:hAnsi="Symbol" w:hint="default"/>
      </w:rPr>
    </w:lvl>
  </w:abstractNum>
  <w:num w:numId="1" w16cid:durableId="1244024722">
    <w:abstractNumId w:val="8"/>
  </w:num>
  <w:num w:numId="2" w16cid:durableId="1217427743">
    <w:abstractNumId w:val="6"/>
  </w:num>
  <w:num w:numId="3" w16cid:durableId="1506167035">
    <w:abstractNumId w:val="5"/>
  </w:num>
  <w:num w:numId="4" w16cid:durableId="420563448">
    <w:abstractNumId w:val="4"/>
  </w:num>
  <w:num w:numId="5" w16cid:durableId="1985889487">
    <w:abstractNumId w:val="7"/>
  </w:num>
  <w:num w:numId="6" w16cid:durableId="2024551644">
    <w:abstractNumId w:val="3"/>
  </w:num>
  <w:num w:numId="7" w16cid:durableId="1244872663">
    <w:abstractNumId w:val="2"/>
  </w:num>
  <w:num w:numId="8" w16cid:durableId="718819287">
    <w:abstractNumId w:val="1"/>
  </w:num>
  <w:num w:numId="9" w16cid:durableId="1338575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84358"/>
    <w:rsid w:val="0029639D"/>
    <w:rsid w:val="00326F90"/>
    <w:rsid w:val="00A309FE"/>
    <w:rsid w:val="00A322DC"/>
    <w:rsid w:val="00AA1D8D"/>
    <w:rsid w:val="00AE6780"/>
    <w:rsid w:val="00B47730"/>
    <w:rsid w:val="00CB0664"/>
    <w:rsid w:val="00DF4FE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1257AC"/>
  <w14:defaultImageDpi w14:val="300"/>
  <w15:docId w15:val="{69127C73-5381-4EC5-B1A9-A1301C8F1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line="259" w:lineRule="auto"/>
    </w:pPr>
    <w:rPr>
      <w:rFonts w:ascii="Aptos" w:eastAsia="Aptos" w:hAnsi="Aptos"/>
      <w:sz w:val="21"/>
    </w:rPr>
  </w:style>
  <w:style w:type="paragraph" w:styleId="Overskrift1">
    <w:name w:val="heading 1"/>
    <w:basedOn w:val="Normal"/>
    <w:next w:val="Normal"/>
    <w:link w:val="Overskrift1Teik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32"/>
      <w:szCs w:val="28"/>
    </w:rPr>
  </w:style>
  <w:style w:type="paragraph" w:styleId="Overskrift2">
    <w:name w:val="heading 2"/>
    <w:basedOn w:val="Normal"/>
    <w:next w:val="Normal"/>
    <w:link w:val="Overskrift2Teik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ik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sz w:val="23"/>
    </w:rPr>
  </w:style>
  <w:style w:type="paragraph" w:styleId="Overskrift4">
    <w:name w:val="heading 4"/>
    <w:basedOn w:val="Normal"/>
    <w:next w:val="Normal"/>
    <w:link w:val="Overskrift4Teik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ik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ik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ik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ik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ik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Topptekst">
    <w:name w:val="header"/>
    <w:basedOn w:val="Normal"/>
    <w:link w:val="TopptekstTeikn"/>
    <w:uiPriority w:val="99"/>
    <w:unhideWhenUsed/>
    <w:rsid w:val="00E618BF"/>
    <w:pPr>
      <w:tabs>
        <w:tab w:val="center" w:pos="4680"/>
        <w:tab w:val="right" w:pos="9360"/>
      </w:tabs>
      <w:spacing w:after="0" w:line="240" w:lineRule="auto"/>
    </w:pPr>
  </w:style>
  <w:style w:type="character" w:customStyle="1" w:styleId="TopptekstTeikn">
    <w:name w:val="Topptekst Teikn"/>
    <w:basedOn w:val="Standardskriftforavsnitt"/>
    <w:link w:val="Topptekst"/>
    <w:uiPriority w:val="99"/>
    <w:rsid w:val="00E618BF"/>
  </w:style>
  <w:style w:type="paragraph" w:styleId="Botntekst">
    <w:name w:val="footer"/>
    <w:basedOn w:val="Normal"/>
    <w:link w:val="BotntekstTeikn"/>
    <w:uiPriority w:val="99"/>
    <w:unhideWhenUsed/>
    <w:rsid w:val="00E618BF"/>
    <w:pPr>
      <w:tabs>
        <w:tab w:val="center" w:pos="4680"/>
        <w:tab w:val="right" w:pos="9360"/>
      </w:tabs>
      <w:spacing w:after="0" w:line="240" w:lineRule="auto"/>
    </w:pPr>
  </w:style>
  <w:style w:type="character" w:customStyle="1" w:styleId="BotntekstTeikn">
    <w:name w:val="Botntekst Teikn"/>
    <w:basedOn w:val="Standardskriftforavsnitt"/>
    <w:link w:val="Botntekst"/>
    <w:uiPriority w:val="99"/>
    <w:rsid w:val="00E618BF"/>
  </w:style>
  <w:style w:type="paragraph" w:styleId="Ingenmellomrom">
    <w:name w:val="No Spacing"/>
    <w:uiPriority w:val="1"/>
    <w:qFormat/>
    <w:rsid w:val="00FC693F"/>
    <w:pPr>
      <w:spacing w:after="0" w:line="240" w:lineRule="auto"/>
    </w:pPr>
  </w:style>
  <w:style w:type="character" w:customStyle="1" w:styleId="Overskrift1Teikn">
    <w:name w:val="Overskrift 1 Teikn"/>
    <w:basedOn w:val="Standardskriftforavsnitt"/>
    <w:link w:val="Oversk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Overskrift2Teikn">
    <w:name w:val="Overskrift 2 Teikn"/>
    <w:basedOn w:val="Standardskriftforavsnitt"/>
    <w:link w:val="Overskrift2"/>
    <w:uiPriority w:val="9"/>
    <w:rsid w:val="00FC693F"/>
    <w:rPr>
      <w:rFonts w:asciiTheme="majorHAnsi" w:eastAsiaTheme="majorEastAsia" w:hAnsiTheme="majorHAnsi" w:cstheme="majorBidi"/>
      <w:b/>
      <w:bCs/>
      <w:color w:val="4F81BD" w:themeColor="accent1"/>
      <w:sz w:val="26"/>
      <w:szCs w:val="26"/>
    </w:rPr>
  </w:style>
  <w:style w:type="character" w:customStyle="1" w:styleId="Overskrift3Teikn">
    <w:name w:val="Overskrift 3 Teikn"/>
    <w:basedOn w:val="Standardskriftforavsnitt"/>
    <w:link w:val="Overskrift3"/>
    <w:uiPriority w:val="9"/>
    <w:rsid w:val="00FC693F"/>
    <w:rPr>
      <w:rFonts w:asciiTheme="majorHAnsi" w:eastAsiaTheme="majorEastAsia" w:hAnsiTheme="majorHAnsi" w:cstheme="majorBidi"/>
      <w:b/>
      <w:bCs/>
      <w:color w:val="4F81BD" w:themeColor="accent1"/>
    </w:rPr>
  </w:style>
  <w:style w:type="paragraph" w:styleId="Tittel">
    <w:name w:val="Title"/>
    <w:basedOn w:val="Normal"/>
    <w:next w:val="Normal"/>
    <w:link w:val="TittelTeik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ikn">
    <w:name w:val="Tittel Teikn"/>
    <w:basedOn w:val="Standardskriftforavsnitt"/>
    <w:link w:val="Tit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tittel">
    <w:name w:val="Subtitle"/>
    <w:basedOn w:val="Normal"/>
    <w:next w:val="Normal"/>
    <w:link w:val="UndertittelTeik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ikn">
    <w:name w:val="Undertittel Teikn"/>
    <w:basedOn w:val="Standardskriftforavsnitt"/>
    <w:link w:val="Undertittel"/>
    <w:uiPriority w:val="11"/>
    <w:rsid w:val="00FC693F"/>
    <w:rPr>
      <w:rFonts w:asciiTheme="majorHAnsi" w:eastAsiaTheme="majorEastAsia" w:hAnsiTheme="majorHAnsi" w:cstheme="majorBidi"/>
      <w:i/>
      <w:iCs/>
      <w:color w:val="4F81BD" w:themeColor="accent1"/>
      <w:spacing w:val="15"/>
      <w:sz w:val="24"/>
      <w:szCs w:val="24"/>
    </w:rPr>
  </w:style>
  <w:style w:type="paragraph" w:styleId="Listeavsnitt">
    <w:name w:val="List Paragraph"/>
    <w:basedOn w:val="Normal"/>
    <w:uiPriority w:val="34"/>
    <w:qFormat/>
    <w:rsid w:val="00FC693F"/>
    <w:pPr>
      <w:ind w:left="720"/>
      <w:contextualSpacing/>
    </w:pPr>
  </w:style>
  <w:style w:type="paragraph" w:styleId="Brdtekst">
    <w:name w:val="Body Text"/>
    <w:basedOn w:val="Normal"/>
    <w:link w:val="BrdtekstTeikn"/>
    <w:uiPriority w:val="99"/>
    <w:unhideWhenUsed/>
    <w:rsid w:val="00AA1D8D"/>
  </w:style>
  <w:style w:type="character" w:customStyle="1" w:styleId="BrdtekstTeikn">
    <w:name w:val="Brødtekst Teikn"/>
    <w:basedOn w:val="Standardskriftforavsnitt"/>
    <w:link w:val="Brdtekst"/>
    <w:uiPriority w:val="99"/>
    <w:rsid w:val="00AA1D8D"/>
  </w:style>
  <w:style w:type="paragraph" w:styleId="Brdtekst2">
    <w:name w:val="Body Text 2"/>
    <w:basedOn w:val="Normal"/>
    <w:link w:val="Brdtekst2Teikn"/>
    <w:uiPriority w:val="99"/>
    <w:unhideWhenUsed/>
    <w:rsid w:val="00AA1D8D"/>
    <w:pPr>
      <w:spacing w:line="480" w:lineRule="auto"/>
    </w:pPr>
  </w:style>
  <w:style w:type="character" w:customStyle="1" w:styleId="Brdtekst2Teikn">
    <w:name w:val="Brødtekst 2 Teikn"/>
    <w:basedOn w:val="Standardskriftforavsnitt"/>
    <w:link w:val="Brdtekst2"/>
    <w:uiPriority w:val="99"/>
    <w:rsid w:val="00AA1D8D"/>
  </w:style>
  <w:style w:type="paragraph" w:styleId="Brdtekst3">
    <w:name w:val="Body Text 3"/>
    <w:basedOn w:val="Normal"/>
    <w:link w:val="Brdtekst3Teikn"/>
    <w:uiPriority w:val="99"/>
    <w:unhideWhenUsed/>
    <w:rsid w:val="00AA1D8D"/>
    <w:rPr>
      <w:sz w:val="16"/>
      <w:szCs w:val="16"/>
    </w:rPr>
  </w:style>
  <w:style w:type="character" w:customStyle="1" w:styleId="Brdtekst3Teikn">
    <w:name w:val="Brødtekst 3 Teikn"/>
    <w:basedOn w:val="Standardskriftforavsnitt"/>
    <w:link w:val="Brdtekst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Punktliste">
    <w:name w:val="List Bullet"/>
    <w:basedOn w:val="Normal"/>
    <w:uiPriority w:val="99"/>
    <w:unhideWhenUsed/>
    <w:rsid w:val="00326F90"/>
    <w:pPr>
      <w:numPr>
        <w:numId w:val="1"/>
      </w:numPr>
      <w:contextualSpacing/>
    </w:pPr>
  </w:style>
  <w:style w:type="paragraph" w:styleId="Punktliste2">
    <w:name w:val="List Bullet 2"/>
    <w:basedOn w:val="Normal"/>
    <w:uiPriority w:val="99"/>
    <w:unhideWhenUsed/>
    <w:rsid w:val="00326F90"/>
    <w:pPr>
      <w:numPr>
        <w:numId w:val="2"/>
      </w:numPr>
      <w:contextualSpacing/>
    </w:pPr>
  </w:style>
  <w:style w:type="paragraph" w:styleId="Punktliste3">
    <w:name w:val="List Bullet 3"/>
    <w:basedOn w:val="Normal"/>
    <w:uiPriority w:val="99"/>
    <w:unhideWhenUsed/>
    <w:rsid w:val="00326F90"/>
    <w:pPr>
      <w:numPr>
        <w:numId w:val="3"/>
      </w:numPr>
      <w:contextualSpacing/>
    </w:pPr>
  </w:style>
  <w:style w:type="paragraph" w:styleId="Nummerertliste">
    <w:name w:val="List Number"/>
    <w:basedOn w:val="Normal"/>
    <w:uiPriority w:val="99"/>
    <w:unhideWhenUsed/>
    <w:rsid w:val="00326F90"/>
    <w:pPr>
      <w:numPr>
        <w:numId w:val="5"/>
      </w:numPr>
      <w:contextualSpacing/>
    </w:pPr>
  </w:style>
  <w:style w:type="paragraph" w:styleId="Nummerertliste2">
    <w:name w:val="List Number 2"/>
    <w:basedOn w:val="Normal"/>
    <w:uiPriority w:val="99"/>
    <w:unhideWhenUsed/>
    <w:rsid w:val="0029639D"/>
    <w:pPr>
      <w:numPr>
        <w:numId w:val="6"/>
      </w:numPr>
      <w:contextualSpacing/>
    </w:pPr>
  </w:style>
  <w:style w:type="paragraph" w:styleId="Nummerertliste3">
    <w:name w:val="List Number 3"/>
    <w:basedOn w:val="Normal"/>
    <w:uiPriority w:val="99"/>
    <w:unhideWhenUsed/>
    <w:rsid w:val="0029639D"/>
    <w:pPr>
      <w:numPr>
        <w:numId w:val="7"/>
      </w:numPr>
      <w:contextualSpacing/>
    </w:pPr>
  </w:style>
  <w:style w:type="paragraph" w:styleId="Liste-framhald">
    <w:name w:val="List Continue"/>
    <w:basedOn w:val="Normal"/>
    <w:uiPriority w:val="99"/>
    <w:unhideWhenUsed/>
    <w:rsid w:val="0029639D"/>
    <w:pPr>
      <w:ind w:left="360"/>
      <w:contextualSpacing/>
    </w:pPr>
  </w:style>
  <w:style w:type="paragraph" w:styleId="Liste-framhald2">
    <w:name w:val="List Continue 2"/>
    <w:basedOn w:val="Normal"/>
    <w:uiPriority w:val="99"/>
    <w:unhideWhenUsed/>
    <w:rsid w:val="0029639D"/>
    <w:pPr>
      <w:ind w:left="720"/>
      <w:contextualSpacing/>
    </w:pPr>
  </w:style>
  <w:style w:type="paragraph" w:styleId="Liste-framhald3">
    <w:name w:val="List Continue 3"/>
    <w:basedOn w:val="Normal"/>
    <w:uiPriority w:val="99"/>
    <w:unhideWhenUsed/>
    <w:rsid w:val="0029639D"/>
    <w:pPr>
      <w:ind w:left="1080"/>
      <w:contextualSpacing/>
    </w:pPr>
  </w:style>
  <w:style w:type="paragraph" w:styleId="Makrotekst">
    <w:name w:val="macro"/>
    <w:link w:val="MakrotekstTeik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Teikn">
    <w:name w:val="Makrotekst Teikn"/>
    <w:basedOn w:val="Standardskriftforavsnitt"/>
    <w:link w:val="Makrotekst"/>
    <w:uiPriority w:val="99"/>
    <w:rsid w:val="0029639D"/>
    <w:rPr>
      <w:rFonts w:ascii="Courier" w:hAnsi="Courier"/>
      <w:sz w:val="20"/>
      <w:szCs w:val="20"/>
    </w:rPr>
  </w:style>
  <w:style w:type="paragraph" w:styleId="Sitat">
    <w:name w:val="Quote"/>
    <w:basedOn w:val="Normal"/>
    <w:next w:val="Normal"/>
    <w:link w:val="SitatTeikn"/>
    <w:uiPriority w:val="29"/>
    <w:qFormat/>
    <w:rsid w:val="00FC693F"/>
    <w:rPr>
      <w:i/>
      <w:iCs/>
      <w:color w:val="000000" w:themeColor="text1"/>
    </w:rPr>
  </w:style>
  <w:style w:type="character" w:customStyle="1" w:styleId="SitatTeikn">
    <w:name w:val="Sitat Teikn"/>
    <w:basedOn w:val="Standardskriftforavsnitt"/>
    <w:link w:val="Sitat"/>
    <w:uiPriority w:val="29"/>
    <w:rsid w:val="00FC693F"/>
    <w:rPr>
      <w:i/>
      <w:iCs/>
      <w:color w:val="000000" w:themeColor="text1"/>
    </w:rPr>
  </w:style>
  <w:style w:type="character" w:customStyle="1" w:styleId="Overskrift4Teikn">
    <w:name w:val="Overskrift 4 Teikn"/>
    <w:basedOn w:val="Standardskriftforavsnitt"/>
    <w:link w:val="Overskrift4"/>
    <w:uiPriority w:val="9"/>
    <w:semiHidden/>
    <w:rsid w:val="00FC693F"/>
    <w:rPr>
      <w:rFonts w:asciiTheme="majorHAnsi" w:eastAsiaTheme="majorEastAsia" w:hAnsiTheme="majorHAnsi" w:cstheme="majorBidi"/>
      <w:b/>
      <w:bCs/>
      <w:i/>
      <w:iCs/>
      <w:color w:val="4F81BD" w:themeColor="accent1"/>
    </w:rPr>
  </w:style>
  <w:style w:type="character" w:customStyle="1" w:styleId="Overskrift5Teikn">
    <w:name w:val="Overskrift 5 Teikn"/>
    <w:basedOn w:val="Standardskriftforavsnitt"/>
    <w:link w:val="Overskrift5"/>
    <w:uiPriority w:val="9"/>
    <w:semiHidden/>
    <w:rsid w:val="00FC693F"/>
    <w:rPr>
      <w:rFonts w:asciiTheme="majorHAnsi" w:eastAsiaTheme="majorEastAsia" w:hAnsiTheme="majorHAnsi" w:cstheme="majorBidi"/>
      <w:color w:val="243F60" w:themeColor="accent1" w:themeShade="7F"/>
    </w:rPr>
  </w:style>
  <w:style w:type="character" w:customStyle="1" w:styleId="Overskrift6Teikn">
    <w:name w:val="Overskrift 6 Teikn"/>
    <w:basedOn w:val="Standardskriftforavsnitt"/>
    <w:link w:val="Overskrift6"/>
    <w:uiPriority w:val="9"/>
    <w:semiHidden/>
    <w:rsid w:val="00FC693F"/>
    <w:rPr>
      <w:rFonts w:asciiTheme="majorHAnsi" w:eastAsiaTheme="majorEastAsia" w:hAnsiTheme="majorHAnsi" w:cstheme="majorBidi"/>
      <w:i/>
      <w:iCs/>
      <w:color w:val="243F60" w:themeColor="accent1" w:themeShade="7F"/>
    </w:rPr>
  </w:style>
  <w:style w:type="character" w:customStyle="1" w:styleId="Overskrift7Teikn">
    <w:name w:val="Overskrift 7 Teikn"/>
    <w:basedOn w:val="Standardskriftforavsnitt"/>
    <w:link w:val="Overskrift7"/>
    <w:uiPriority w:val="9"/>
    <w:semiHidden/>
    <w:rsid w:val="00FC693F"/>
    <w:rPr>
      <w:rFonts w:asciiTheme="majorHAnsi" w:eastAsiaTheme="majorEastAsia" w:hAnsiTheme="majorHAnsi" w:cstheme="majorBidi"/>
      <w:i/>
      <w:iCs/>
      <w:color w:val="404040" w:themeColor="text1" w:themeTint="BF"/>
    </w:rPr>
  </w:style>
  <w:style w:type="character" w:customStyle="1" w:styleId="Overskrift8Teikn">
    <w:name w:val="Overskrift 8 Teikn"/>
    <w:basedOn w:val="Standardskriftforavsnitt"/>
    <w:link w:val="Overskrift8"/>
    <w:uiPriority w:val="9"/>
    <w:semiHidden/>
    <w:rsid w:val="00FC693F"/>
    <w:rPr>
      <w:rFonts w:asciiTheme="majorHAnsi" w:eastAsiaTheme="majorEastAsia" w:hAnsiTheme="majorHAnsi" w:cstheme="majorBidi"/>
      <w:color w:val="4F81BD" w:themeColor="accent1"/>
      <w:sz w:val="20"/>
      <w:szCs w:val="20"/>
    </w:rPr>
  </w:style>
  <w:style w:type="character" w:customStyle="1" w:styleId="Overskrift9Teikn">
    <w:name w:val="Overskrift 9 Teikn"/>
    <w:basedOn w:val="Standardskriftforavsnitt"/>
    <w:link w:val="Oversk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ilettekst">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erk">
    <w:name w:val="Strong"/>
    <w:basedOn w:val="Standardskriftforavsnitt"/>
    <w:uiPriority w:val="22"/>
    <w:qFormat/>
    <w:rsid w:val="00FC693F"/>
    <w:rPr>
      <w:b/>
      <w:bCs/>
    </w:rPr>
  </w:style>
  <w:style w:type="character" w:styleId="Utheving">
    <w:name w:val="Emphasis"/>
    <w:basedOn w:val="Standardskriftforavsnitt"/>
    <w:uiPriority w:val="20"/>
    <w:qFormat/>
    <w:rsid w:val="00FC693F"/>
    <w:rPr>
      <w:i/>
      <w:iCs/>
    </w:rPr>
  </w:style>
  <w:style w:type="paragraph" w:styleId="Sterktsitat">
    <w:name w:val="Intense Quote"/>
    <w:basedOn w:val="Normal"/>
    <w:next w:val="Normal"/>
    <w:link w:val="SterktsitatTeik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SterktsitatTeikn">
    <w:name w:val="Sterkt sitat Teikn"/>
    <w:basedOn w:val="Standardskriftforavsnitt"/>
    <w:link w:val="Sterktsitat"/>
    <w:uiPriority w:val="30"/>
    <w:rsid w:val="00FC693F"/>
    <w:rPr>
      <w:b/>
      <w:bCs/>
      <w:i/>
      <w:iCs/>
      <w:color w:val="4F81BD" w:themeColor="accent1"/>
    </w:rPr>
  </w:style>
  <w:style w:type="character" w:styleId="Svakutheving">
    <w:name w:val="Subtle Emphasis"/>
    <w:basedOn w:val="Standardskriftforavsnitt"/>
    <w:uiPriority w:val="19"/>
    <w:qFormat/>
    <w:rsid w:val="00FC693F"/>
    <w:rPr>
      <w:i/>
      <w:iCs/>
      <w:color w:val="808080" w:themeColor="text1" w:themeTint="7F"/>
    </w:rPr>
  </w:style>
  <w:style w:type="character" w:styleId="Sterkutheving">
    <w:name w:val="Intense Emphasis"/>
    <w:basedOn w:val="Standardskriftforavsnitt"/>
    <w:uiPriority w:val="21"/>
    <w:qFormat/>
    <w:rsid w:val="00FC693F"/>
    <w:rPr>
      <w:b/>
      <w:bCs/>
      <w:i/>
      <w:iCs/>
      <w:color w:val="4F81BD" w:themeColor="accent1"/>
    </w:rPr>
  </w:style>
  <w:style w:type="character" w:styleId="Svakreferanse">
    <w:name w:val="Subtle Reference"/>
    <w:basedOn w:val="Standardskriftforavsnitt"/>
    <w:uiPriority w:val="31"/>
    <w:qFormat/>
    <w:rsid w:val="00FC693F"/>
    <w:rPr>
      <w:smallCaps/>
      <w:color w:val="C0504D" w:themeColor="accent2"/>
      <w:u w:val="single"/>
    </w:rPr>
  </w:style>
  <w:style w:type="character" w:styleId="Sterkreferanse">
    <w:name w:val="Intense Reference"/>
    <w:basedOn w:val="Standardskriftforavsnitt"/>
    <w:uiPriority w:val="32"/>
    <w:qFormat/>
    <w:rsid w:val="00FC693F"/>
    <w:rPr>
      <w:b/>
      <w:bCs/>
      <w:smallCaps/>
      <w:color w:val="C0504D" w:themeColor="accent2"/>
      <w:spacing w:val="5"/>
      <w:u w:val="single"/>
    </w:rPr>
  </w:style>
  <w:style w:type="character" w:styleId="Boktittel">
    <w:name w:val="Book Title"/>
    <w:basedOn w:val="Standardskriftforavsnitt"/>
    <w:uiPriority w:val="33"/>
    <w:qFormat/>
    <w:rsid w:val="00FC693F"/>
    <w:rPr>
      <w:b/>
      <w:bCs/>
      <w:smallCaps/>
      <w:spacing w:val="5"/>
    </w:rPr>
  </w:style>
  <w:style w:type="paragraph" w:styleId="Overskriftforinnhaldsliste">
    <w:name w:val="TOC Heading"/>
    <w:basedOn w:val="Overskrift1"/>
    <w:next w:val="Normal"/>
    <w:uiPriority w:val="39"/>
    <w:semiHidden/>
    <w:unhideWhenUsed/>
    <w:qFormat/>
    <w:rsid w:val="00FC693F"/>
    <w:pPr>
      <w:outlineLvl w:val="9"/>
    </w:pPr>
  </w:style>
  <w:style w:type="table" w:styleId="Tabellrutenett">
    <w:name w:val="Table Grid"/>
    <w:basedOn w:val="Vanlegtabel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uggelegging">
    <w:name w:val="Light Shading"/>
    <w:basedOn w:val="Vanlegtabel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uggelegging-uthevingsfarge1">
    <w:name w:val="Light Shading Accent 1"/>
    <w:basedOn w:val="Vanlegtabel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uggelegging-uthevingsfarge2">
    <w:name w:val="Light Shading Accent 2"/>
    <w:basedOn w:val="Vanlegtabel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egtabel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uggelegginguthevingsfarge4">
    <w:name w:val="Light Shading Accent 4"/>
    <w:basedOn w:val="Vanlegtabel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uggelegging-uthevingsfarge5">
    <w:name w:val="Light Shading Accent 5"/>
    <w:basedOn w:val="Vanlegtabel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uggelegging-uthevingsfarge6">
    <w:name w:val="Light Shading Accent 6"/>
    <w:basedOn w:val="Vanlegtabel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liste">
    <w:name w:val="Light List"/>
    <w:basedOn w:val="Vanlegtabel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egtabel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egtabel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egtabel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egtabel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egtabel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egtabel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trutenett">
    <w:name w:val="Light Grid"/>
    <w:basedOn w:val="Vanlegtabel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egtabel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egtabel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egtabel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egtabel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egtabel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egtabel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ddelsskuggelegging1">
    <w:name w:val="Medium Shading 1"/>
    <w:basedOn w:val="Vanlegtabel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uggelegging1-uthevingsfarge1">
    <w:name w:val="Medium Shading 1 Accent 1"/>
    <w:basedOn w:val="Vanlegtabel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uggelegging1-uthevingsfarge2">
    <w:name w:val="Medium Shading 1 Accent 2"/>
    <w:basedOn w:val="Vanlegtabel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uggelegging1-uthevingsfarge3">
    <w:name w:val="Medium Shading 1 Accent 3"/>
    <w:basedOn w:val="Vanlegtabel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uggelegging1-uthevingsfarge4">
    <w:name w:val="Medium Shading 1 Accent 4"/>
    <w:basedOn w:val="Vanlegtabel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uggelegging1-uthevingsfarge5">
    <w:name w:val="Medium Shading 1 Accent 5"/>
    <w:basedOn w:val="Vanlegtabel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uggelegging1-uthevingsfarge6">
    <w:name w:val="Medium Shading 1 Accent 6"/>
    <w:basedOn w:val="Vanlegtabel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uggelegging2">
    <w:name w:val="Medium Shading 2"/>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1">
    <w:name w:val="Medium Shading 2 Accent 1"/>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2">
    <w:name w:val="Medium Shading 2 Accent 2"/>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3">
    <w:name w:val="Medium Shading 2 Accent 3"/>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4">
    <w:name w:val="Medium Shading 2 Accent 4"/>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5">
    <w:name w:val="Medium Shading 2 Accent 5"/>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6">
    <w:name w:val="Medium Shading 2 Accent 6"/>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liste1">
    <w:name w:val="Medium List 1"/>
    <w:basedOn w:val="Vanlegtabel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egtabel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egtabel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egtabel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egtabel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egtabel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egtabel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egtabel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egtabel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egtabel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egtabel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egtabel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egtabel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egtabel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e">
    <w:name w:val="Dark List"/>
    <w:basedOn w:val="Vanlegtabel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egtabel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egtabel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egtabel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egtabel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egtabel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egtabel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gerikskuggelegging">
    <w:name w:val="Colorful Shading"/>
    <w:basedOn w:val="Vanle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uggelegginguthevingsfarge1">
    <w:name w:val="Colorful Shading Accent 1"/>
    <w:basedOn w:val="Vanle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uggelegging-uthevingsfarge2">
    <w:name w:val="Colorful Shading Accent 2"/>
    <w:basedOn w:val="Vanle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uggelegging-uthevingsfarge3">
    <w:name w:val="Colorful Shading Accent 3"/>
    <w:basedOn w:val="Vanlegtabel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uggelegging-uthevingsfarge4">
    <w:name w:val="Colorful Shading Accent 4"/>
    <w:basedOn w:val="Vanlegtabel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uggelegging-uthevingsfarge5">
    <w:name w:val="Colorful Shading Accent 5"/>
    <w:basedOn w:val="Vanlegtabel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uggelegging-uthevingsfarge6">
    <w:name w:val="Colorful Shading Accent 6"/>
    <w:basedOn w:val="Vanlegtabel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liste">
    <w:name w:val="Colorful List"/>
    <w:basedOn w:val="Vanlegtabel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egtabel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egtabel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egtabel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egtabel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egtabel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egtabel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trutenett">
    <w:name w:val="Colorful Grid"/>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2823</Words>
  <Characters>14962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Halvor Homme</cp:lastModifiedBy>
  <cp:revision>4</cp:revision>
  <dcterms:created xsi:type="dcterms:W3CDTF">2026-06-05T12:56:00Z</dcterms:created>
  <dcterms:modified xsi:type="dcterms:W3CDTF">2026-06-05T12:58:00Z</dcterms:modified>
  <cp:category/>
</cp:coreProperties>
</file>