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drawing>
          <wp:anchor allowOverlap="1" behindDoc="0" distB="0" distT="0" distL="114300" distR="114300" hidden="0" layoutInCell="1" locked="0" relativeHeight="0" simplePos="0">
            <wp:simplePos x="0" y="0"/>
            <wp:positionH relativeFrom="margin">
              <wp:posOffset>1137285</wp:posOffset>
            </wp:positionH>
            <wp:positionV relativeFrom="page">
              <wp:posOffset>9954260</wp:posOffset>
            </wp:positionV>
            <wp:extent cx="773430" cy="269875"/>
            <wp:effectExtent b="0" l="0" r="0" t="0"/>
            <wp:wrapNone/>
            <wp:docPr id="5"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773430" cy="269875"/>
                    </a:xfrm>
                    <a:prstGeom prst="rect"/>
                    <a:ln/>
                  </pic:spPr>
                </pic:pic>
              </a:graphicData>
            </a:graphic>
          </wp:anchor>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72075</wp:posOffset>
                </wp:positionH>
                <wp:positionV relativeFrom="paragraph">
                  <wp:posOffset>3963035</wp:posOffset>
                </wp:positionV>
                <wp:extent cx="4911090" cy="31750"/>
                <wp:effectExtent b="0" l="0" r="0" t="0"/>
                <wp:wrapNone/>
                <wp:docPr id="4" name=""/>
                <a:graphic>
                  <a:graphicData uri="http://schemas.microsoft.com/office/word/2010/wordprocessingShape">
                    <wps:wsp>
                      <wps:cNvCnPr/>
                      <wps:spPr>
                        <a:xfrm>
                          <a:off x="2898393" y="3780000"/>
                          <a:ext cx="4895215" cy="0"/>
                        </a:xfrm>
                        <a:prstGeom prst="straightConnector1">
                          <a:avLst/>
                        </a:prstGeom>
                        <a:noFill/>
                        <a:ln cap="flat" cmpd="sng" w="15875">
                          <a:solidFill>
                            <a:srgbClr val="005B91"/>
                          </a:solidFill>
                          <a:prstDash val="solid"/>
                          <a:miter lim="8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72075</wp:posOffset>
                </wp:positionH>
                <wp:positionV relativeFrom="paragraph">
                  <wp:posOffset>3963035</wp:posOffset>
                </wp:positionV>
                <wp:extent cx="4911090" cy="31750"/>
                <wp:effectExtent b="0" l="0" r="0" t="0"/>
                <wp:wrapNone/>
                <wp:docPr id="4" name="image6.png"/>
                <a:graphic>
                  <a:graphicData uri="http://schemas.openxmlformats.org/drawingml/2006/picture">
                    <pic:pic>
                      <pic:nvPicPr>
                        <pic:cNvPr id="0" name="image6.png"/>
                        <pic:cNvPicPr preferRelativeResize="0"/>
                      </pic:nvPicPr>
                      <pic:blipFill>
                        <a:blip r:embed="rId10"/>
                        <a:srcRect/>
                        <a:stretch>
                          <a:fillRect/>
                        </a:stretch>
                      </pic:blipFill>
                      <pic:spPr>
                        <a:xfrm>
                          <a:off x="0" y="0"/>
                          <a:ext cx="4911090" cy="31750"/>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-1733548</wp:posOffset>
            </wp:positionH>
            <wp:positionV relativeFrom="paragraph">
              <wp:posOffset>391160</wp:posOffset>
            </wp:positionV>
            <wp:extent cx="1734820" cy="478790"/>
            <wp:effectExtent b="0" l="0" r="0" t="0"/>
            <wp:wrapNone/>
            <wp:docPr id="6" name="image2.png"/>
            <a:graphic>
              <a:graphicData uri="http://schemas.openxmlformats.org/drawingml/2006/picture">
                <pic:pic>
                  <pic:nvPicPr>
                    <pic:cNvPr id="0" name="image2.png"/>
                    <pic:cNvPicPr preferRelativeResize="0"/>
                  </pic:nvPicPr>
                  <pic:blipFill>
                    <a:blip r:embed="rId11"/>
                    <a:srcRect b="0" l="0" r="0" t="0"/>
                    <a:stretch>
                      <a:fillRect/>
                    </a:stretch>
                  </pic:blipFill>
                  <pic:spPr>
                    <a:xfrm>
                      <a:off x="0" y="0"/>
                      <a:ext cx="1734820" cy="478790"/>
                    </a:xfrm>
                    <a:prstGeom prst="rect"/>
                    <a:ln/>
                  </pic:spPr>
                </pic:pic>
              </a:graphicData>
            </a:graphic>
          </wp:anchor>
        </w:drawing>
      </w:r>
    </w:p>
    <w:p w:rsidR="00000000" w:rsidDel="00000000" w:rsidP="00000000" w:rsidRDefault="00000000" w:rsidRPr="00000000" w14:paraId="00000002">
      <w:pPr>
        <w:ind w:firstLine="4395"/>
        <w:rPr/>
      </w:pPr>
      <w:r w:rsidDel="00000000" w:rsidR="00000000" w:rsidRPr="00000000">
        <w:rPr/>
        <mc:AlternateContent>
          <mc:Choice Requires="wpg">
            <w:drawing>
              <wp:inline distB="0" distT="0" distL="0" distR="0">
                <wp:extent cx="2204085" cy="638175"/>
                <wp:effectExtent b="0" l="0" r="0" t="0"/>
                <wp:docPr id="1" name=""/>
                <a:graphic>
                  <a:graphicData uri="http://schemas.microsoft.com/office/word/2010/wordprocessingShape">
                    <wps:wsp>
                      <wps:cNvSpPr/>
                      <wps:cNvPr id="2" name="Shape 2"/>
                      <wps:spPr>
                        <a:xfrm>
                          <a:off x="4253483" y="3470438"/>
                          <a:ext cx="2185035" cy="619125"/>
                        </a:xfrm>
                        <a:prstGeom prst="rect">
                          <a:avLst/>
                        </a:prstGeom>
                        <a:solidFill>
                          <a:srgbClr val="012A4C"/>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36"/>
                                <w:vertAlign w:val="baseline"/>
                              </w:rPr>
                              <w:t xml:space="preserve">SSA-B Appendix 2026</w:t>
                            </w:r>
                          </w:p>
                        </w:txbxContent>
                      </wps:txbx>
                      <wps:bodyPr anchorCtr="0" anchor="ctr" bIns="45700" lIns="91425" spcFirstLastPara="1" rIns="91425" wrap="square" tIns="45700">
                        <a:noAutofit/>
                      </wps:bodyPr>
                    </wps:wsp>
                  </a:graphicData>
                </a:graphic>
              </wp:inline>
            </w:drawing>
          </mc:Choice>
          <mc:Fallback>
            <w:drawing>
              <wp:inline distB="0" distT="0" distL="0" distR="0">
                <wp:extent cx="2204085" cy="638175"/>
                <wp:effectExtent b="0" l="0" r="0" t="0"/>
                <wp:docPr id="1" name="image3.png"/>
                <a:graphic>
                  <a:graphicData uri="http://schemas.openxmlformats.org/drawingml/2006/picture">
                    <pic:pic>
                      <pic:nvPicPr>
                        <pic:cNvPr id="0" name="image3.png"/>
                        <pic:cNvPicPr preferRelativeResize="0"/>
                      </pic:nvPicPr>
                      <pic:blipFill>
                        <a:blip r:embed="rId10"/>
                        <a:srcRect/>
                        <a:stretch>
                          <a:fillRect/>
                        </a:stretch>
                      </pic:blipFill>
                      <pic:spPr>
                        <a:xfrm>
                          <a:off x="0" y="0"/>
                          <a:ext cx="2204085" cy="638175"/>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03">
      <w:pPr>
        <w:ind w:firstLine="4536"/>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sectPr>
          <w:headerReference r:id="rId12" w:type="first"/>
          <w:footerReference r:id="rId13" w:type="default"/>
          <w:footerReference r:id="rId14" w:type="first"/>
          <w:pgSz w:h="16838" w:w="11906" w:orient="portrait"/>
          <w:pgMar w:bottom="0" w:top="0" w:left="3260" w:right="0" w:header="0" w:footer="0"/>
          <w:pgNumType w:start="1"/>
          <w:titlePg w:val="1"/>
        </w:sectPr>
      </w:pPr>
      <w:r w:rsidDel="00000000" w:rsidR="00000000" w:rsidRPr="00000000">
        <w:rPr/>
        <mc:AlternateContent>
          <mc:Choice Requires="wpg">
            <w:drawing>
              <wp:inline distB="0" distT="0" distL="0" distR="0">
                <wp:extent cx="5097780" cy="823595"/>
                <wp:effectExtent b="0" l="0" r="0" t="0"/>
                <wp:docPr id="3" name=""/>
                <a:graphic>
                  <a:graphicData uri="http://schemas.microsoft.com/office/word/2010/wordprocessingShape">
                    <wps:wsp>
                      <wps:cNvSpPr/>
                      <wps:cNvPr id="4" name="Shape 4"/>
                      <wps:spPr>
                        <a:xfrm>
                          <a:off x="2806635" y="3377728"/>
                          <a:ext cx="5078730" cy="804545"/>
                        </a:xfrm>
                        <a:prstGeom prst="rect">
                          <a:avLst/>
                        </a:prstGeom>
                        <a:noFill/>
                        <a:ln>
                          <a:noFill/>
                        </a:ln>
                      </wps:spPr>
                      <wps:txbx>
                        <w:txbxContent>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Source Sans Pro SemiBold" w:cs="Source Sans Pro SemiBold" w:eastAsia="Source Sans Pro SemiBold" w:hAnsi="Source Sans Pro SemiBold"/>
                                <w:b w:val="0"/>
                                <w:i w:val="0"/>
                                <w:smallCaps w:val="0"/>
                                <w:strike w:val="0"/>
                                <w:color w:val="012a4c"/>
                                <w:sz w:val="48"/>
                                <w:vertAlign w:val="baseline"/>
                              </w:rPr>
                              <w:t xml:space="preserve">Appendices to SSA-B</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Source Sans Pro SemiBold" w:cs="Source Sans Pro SemiBold" w:eastAsia="Source Sans Pro SemiBold" w:hAnsi="Source Sans Pro SemiBold"/>
                                <w:b w:val="0"/>
                                <w:i w:val="0"/>
                                <w:smallCaps w:val="0"/>
                                <w:strike w:val="0"/>
                                <w:color w:val="012a4c"/>
                                <w:sz w:val="48"/>
                                <w:vertAlign w:val="baseline"/>
                              </w:rPr>
                            </w:r>
                            <w:r w:rsidDel="00000000" w:rsidR="00000000" w:rsidRPr="00000000">
                              <w:rPr>
                                <w:rFonts w:ascii="Calibri" w:cs="Calibri" w:eastAsia="Calibri" w:hAnsi="Calibri"/>
                                <w:b w:val="0"/>
                                <w:i w:val="0"/>
                                <w:smallCaps w:val="0"/>
                                <w:strike w:val="0"/>
                                <w:color w:val="012a4c"/>
                                <w:sz w:val="36"/>
                                <w:vertAlign w:val="baseline"/>
                              </w:rPr>
                              <w:t xml:space="preserve">Appendices to the Assistance Agreement</w:t>
                            </w:r>
                          </w:p>
                        </w:txbxContent>
                      </wps:txbx>
                      <wps:bodyPr anchorCtr="0" anchor="t" bIns="45700" lIns="91425" spcFirstLastPara="1" rIns="91425" wrap="square" tIns="45700">
                        <a:noAutofit/>
                      </wps:bodyPr>
                    </wps:wsp>
                  </a:graphicData>
                </a:graphic>
              </wp:inline>
            </w:drawing>
          </mc:Choice>
          <mc:Fallback>
            <w:drawing>
              <wp:inline distB="0" distT="0" distL="0" distR="0">
                <wp:extent cx="5097780" cy="823595"/>
                <wp:effectExtent b="0" l="0" r="0" t="0"/>
                <wp:docPr id="3" name="image5.png"/>
                <a:graphic>
                  <a:graphicData uri="http://schemas.openxmlformats.org/drawingml/2006/picture">
                    <pic:pic>
                      <pic:nvPicPr>
                        <pic:cNvPr id="0" name="image5.png"/>
                        <pic:cNvPicPr preferRelativeResize="0"/>
                      </pic:nvPicPr>
                      <pic:blipFill>
                        <a:blip r:embed="rId10"/>
                        <a:srcRect/>
                        <a:stretch>
                          <a:fillRect/>
                        </a:stretch>
                      </pic:blipFill>
                      <pic:spPr>
                        <a:xfrm>
                          <a:off x="0" y="0"/>
                          <a:ext cx="5097780" cy="823595"/>
                        </a:xfrm>
                        <a:prstGeom prst="rect"/>
                        <a:ln/>
                      </pic:spPr>
                    </pic:pic>
                  </a:graphicData>
                </a:graphic>
              </wp:inline>
            </w:drawing>
          </mc:Fallback>
        </mc:AlternateContent>
      </w:r>
      <w:r w:rsidDel="00000000" w:rsidR="00000000" w:rsidRPr="00000000">
        <w:rPr/>
        <mc:AlternateContent>
          <mc:Choice Requires="wpg">
            <w:drawing>
              <wp:inline distB="0" distT="0" distL="0" distR="0">
                <wp:extent cx="5033645" cy="637464"/>
                <wp:effectExtent b="0" l="0" r="0" t="0"/>
                <wp:docPr id="2" name=""/>
                <a:graphic>
                  <a:graphicData uri="http://schemas.microsoft.com/office/word/2010/wordprocessingShape">
                    <wps:wsp>
                      <wps:cNvSpPr/>
                      <wps:cNvPr id="3" name="Shape 3"/>
                      <wps:spPr>
                        <a:xfrm>
                          <a:off x="2838703" y="3470793"/>
                          <a:ext cx="5014595" cy="618414"/>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Calibri" w:cs="Calibri" w:eastAsia="Calibri" w:hAnsi="Calibri"/>
                                <w:b w:val="0"/>
                                <w:i w:val="0"/>
                                <w:smallCaps w:val="0"/>
                                <w:strike w:val="0"/>
                                <w:color w:val="005b91"/>
                                <w:sz w:val="32"/>
                                <w:vertAlign w:val="baseline"/>
                              </w:rPr>
                              <w:t xml:space="preserve">The Norwegian Government’s Standard Agreement for Consultancy Assistance</w:t>
                            </w:r>
                          </w:p>
                        </w:txbxContent>
                      </wps:txbx>
                      <wps:bodyPr anchorCtr="0" anchor="t" bIns="45700" lIns="91425" spcFirstLastPara="1" rIns="91425" wrap="square" tIns="45700">
                        <a:noAutofit/>
                      </wps:bodyPr>
                    </wps:wsp>
                  </a:graphicData>
                </a:graphic>
              </wp:inline>
            </w:drawing>
          </mc:Choice>
          <mc:Fallback>
            <w:drawing>
              <wp:inline distB="0" distT="0" distL="0" distR="0">
                <wp:extent cx="5033645" cy="637464"/>
                <wp:effectExtent b="0" l="0" r="0" t="0"/>
                <wp:docPr id="2" name="image4.png"/>
                <a:graphic>
                  <a:graphicData uri="http://schemas.openxmlformats.org/drawingml/2006/picture">
                    <pic:pic>
                      <pic:nvPicPr>
                        <pic:cNvPr id="0" name="image4.png"/>
                        <pic:cNvPicPr preferRelativeResize="0"/>
                      </pic:nvPicPr>
                      <pic:blipFill>
                        <a:blip r:embed="rId10"/>
                        <a:srcRect/>
                        <a:stretch>
                          <a:fillRect/>
                        </a:stretch>
                      </pic:blipFill>
                      <pic:spPr>
                        <a:xfrm>
                          <a:off x="0" y="0"/>
                          <a:ext cx="5033645" cy="637464"/>
                        </a:xfrm>
                        <a:prstGeom prst="rect"/>
                        <a:ln/>
                      </pic:spPr>
                    </pic:pic>
                  </a:graphicData>
                </a:graphic>
              </wp:inline>
            </w:drawing>
          </mc:Fallback>
        </mc:AlternateContent>
      </w:r>
      <w:r w:rsidDel="00000000" w:rsidR="00000000" w:rsidRPr="00000000">
        <w:rPr>
          <w:rtl w:val="0"/>
        </w:rPr>
        <w:br w:type="textWrapping"/>
      </w:r>
    </w:p>
    <w:p w:rsidR="00000000" w:rsidDel="00000000" w:rsidP="00000000" w:rsidRDefault="00000000" w:rsidRPr="00000000" w14:paraId="00000010">
      <w:pPr>
        <w:keepNext w:val="0"/>
        <w:keepLines w:val="0"/>
        <w:pageBreakBefore w:val="1"/>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i w:val="0"/>
          <w:iCs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8"/>
          <w:szCs w:val="28"/>
          <w:u w:val="none"/>
          <w:shd w:fill="auto" w:val="clear"/>
          <w:vertAlign w:val="baseline"/>
          <w:rtl w:val="0"/>
        </w:rPr>
        <w:t xml:space="preserve">Contents:</w:t>
      </w:r>
    </w:p>
    <w:p w:rsidR="00000000" w:rsidDel="00000000" w:rsidP="00000000" w:rsidRDefault="00000000" w:rsidRPr="00000000" w14:paraId="00000011">
      <w:pPr>
        <w:rPr>
          <w:sz w:val="22"/>
          <w:szCs w:val="22"/>
        </w:rPr>
      </w:pPr>
      <w:r w:rsidDel="00000000" w:rsidR="00000000" w:rsidRPr="00000000">
        <w:rPr>
          <w:rtl w:val="0"/>
        </w:rPr>
      </w:r>
    </w:p>
    <w:sdt>
      <w:sdtPr>
        <w:id w:val="-154861825"/>
        <w:docPartObj>
          <w:docPartGallery w:val="Table of Contents"/>
          <w:docPartUnique w:val="1"/>
        </w:docPartObj>
      </w:sdtPr>
      <w:sdtContent>
        <w:p w:rsidR="00000000" w:rsidDel="00000000" w:rsidP="00000000" w:rsidRDefault="00000000" w:rsidRPr="00000000" w14:paraId="00000012">
          <w:pPr>
            <w:widowControl w:val="0"/>
            <w:tabs>
              <w:tab w:val="right" w:leader="none"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w:instrText>
            <w:fldChar w:fldCharType="separate"/>
          </w:r>
          <w:hyperlink w:anchor="_heading=h.gw4sgxts534l">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Appendix 1: The Customer’s specification of assistance</w:t>
              <w:tab/>
              <w:t xml:space="preserve">3</w:t>
            </w:r>
          </w:hyperlink>
          <w:r w:rsidDel="00000000" w:rsidR="00000000" w:rsidRPr="00000000">
            <w:rPr>
              <w:rtl w:val="0"/>
            </w:rPr>
          </w:r>
        </w:p>
        <w:p w:rsidR="00000000" w:rsidDel="00000000" w:rsidP="00000000" w:rsidRDefault="00000000" w:rsidRPr="00000000" w14:paraId="00000013">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d5o7v81785y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Section 1.1 Scope of the Agreement</w:t>
              <w:tab/>
              <w:t xml:space="preserve">3</w:t>
            </w:r>
          </w:hyperlink>
          <w:r w:rsidDel="00000000" w:rsidR="00000000" w:rsidRPr="00000000">
            <w:rPr>
              <w:rtl w:val="0"/>
            </w:rPr>
          </w:r>
        </w:p>
        <w:p w:rsidR="00000000" w:rsidDel="00000000" w:rsidP="00000000" w:rsidRDefault="00000000" w:rsidRPr="00000000" w14:paraId="00000014">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t957tvgfnw5y">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Section 5.1.1 The Consultant’s responsibilities and expertise</w:t>
              <w:tab/>
              <w:t xml:space="preserve">3</w:t>
            </w:r>
          </w:hyperlink>
          <w:r w:rsidDel="00000000" w:rsidR="00000000" w:rsidRPr="00000000">
            <w:rPr>
              <w:rtl w:val="0"/>
            </w:rPr>
          </w:r>
        </w:p>
        <w:p w:rsidR="00000000" w:rsidDel="00000000" w:rsidP="00000000" w:rsidRDefault="00000000" w:rsidRPr="00000000" w14:paraId="00000015">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xyfd4vlcd3ty">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Section 7 of the Agreement: Copyright and Right of Ownership</w:t>
              <w:tab/>
              <w:t xml:space="preserve">4</w:t>
            </w:r>
          </w:hyperlink>
          <w:r w:rsidDel="00000000" w:rsidR="00000000" w:rsidRPr="00000000">
            <w:rPr>
              <w:rtl w:val="0"/>
            </w:rPr>
          </w:r>
        </w:p>
        <w:p w:rsidR="00000000" w:rsidDel="00000000" w:rsidP="00000000" w:rsidRDefault="00000000" w:rsidRPr="00000000" w14:paraId="00000016">
          <w:pPr>
            <w:widowControl w:val="0"/>
            <w:tabs>
              <w:tab w:val="right" w:leader="none"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a6a7abiqawt0">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Appendix 2: The Consultant’s specification of the assistance</w:t>
              <w:tab/>
              <w:t xml:space="preserve">6</w:t>
            </w:r>
          </w:hyperlink>
          <w:r w:rsidDel="00000000" w:rsidR="00000000" w:rsidRPr="00000000">
            <w:rPr>
              <w:rtl w:val="0"/>
            </w:rPr>
          </w:r>
        </w:p>
        <w:p w:rsidR="00000000" w:rsidDel="00000000" w:rsidP="00000000" w:rsidRDefault="00000000" w:rsidRPr="00000000" w14:paraId="00000017">
          <w:pPr>
            <w:widowControl w:val="0"/>
            <w:tabs>
              <w:tab w:val="right" w:leader="none"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xoeij77c96a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Appendix 3: Project and progress schedule</w:t>
              <w:tab/>
              <w:t xml:space="preserve">7</w:t>
            </w:r>
          </w:hyperlink>
          <w:r w:rsidDel="00000000" w:rsidR="00000000" w:rsidRPr="00000000">
            <w:rPr>
              <w:rtl w:val="0"/>
            </w:rPr>
          </w:r>
        </w:p>
        <w:p w:rsidR="00000000" w:rsidDel="00000000" w:rsidP="00000000" w:rsidRDefault="00000000" w:rsidRPr="00000000" w14:paraId="00000018">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mt5qedf2shn0">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Section 4.1 Duration</w:t>
              <w:tab/>
              <w:t xml:space="preserve">7</w:t>
            </w:r>
          </w:hyperlink>
          <w:r w:rsidDel="00000000" w:rsidR="00000000" w:rsidRPr="00000000">
            <w:rPr>
              <w:rtl w:val="0"/>
            </w:rPr>
          </w:r>
        </w:p>
        <w:p w:rsidR="00000000" w:rsidDel="00000000" w:rsidP="00000000" w:rsidRDefault="00000000" w:rsidRPr="00000000" w14:paraId="00000019">
          <w:pPr>
            <w:widowControl w:val="0"/>
            <w:tabs>
              <w:tab w:val="right" w:leader="none" w:pos="12000"/>
            </w:tabs>
            <w:spacing w:before="6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nr0d83d04bll">
            <w:r w:rsidDel="00000000" w:rsidR="00000000" w:rsidRPr="00000000">
              <w:rPr>
                <w:rFonts w:ascii="Calibri" w:cs="Calibri" w:eastAsia="Calibri" w:hAnsi="Calibri"/>
                <w:b w:val="0"/>
                <w:bCs w:val="0"/>
                <w:i w:val="1"/>
                <w:iCs w:val="1"/>
                <w:smallCaps w:val="0"/>
                <w:strike w:val="0"/>
                <w:color w:val="000000"/>
                <w:sz w:val="20"/>
                <w:szCs w:val="20"/>
                <w:u w:val="none"/>
                <w:shd w:fill="auto" w:val="clear"/>
                <w:vertAlign w:val="baseline"/>
                <w:rtl w:val="0"/>
              </w:rPr>
              <w:t xml:space="preserve">Start-up</w:t>
              <w:tab/>
              <w:t xml:space="preserve">7</w:t>
            </w:r>
          </w:hyperlink>
          <w:r w:rsidDel="00000000" w:rsidR="00000000" w:rsidRPr="00000000">
            <w:rPr>
              <w:rtl w:val="0"/>
            </w:rPr>
          </w:r>
        </w:p>
        <w:p w:rsidR="00000000" w:rsidDel="00000000" w:rsidP="00000000" w:rsidRDefault="00000000" w:rsidRPr="00000000" w14:paraId="0000001A">
          <w:pPr>
            <w:widowControl w:val="0"/>
            <w:tabs>
              <w:tab w:val="right" w:leader="none" w:pos="12000"/>
            </w:tabs>
            <w:spacing w:before="6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vf4tdw7ee9gf">
            <w:r w:rsidDel="00000000" w:rsidR="00000000" w:rsidRPr="00000000">
              <w:rPr>
                <w:rFonts w:ascii="Calibri" w:cs="Calibri" w:eastAsia="Calibri" w:hAnsi="Calibri"/>
                <w:b w:val="0"/>
                <w:bCs w:val="0"/>
                <w:i w:val="1"/>
                <w:iCs w:val="1"/>
                <w:smallCaps w:val="0"/>
                <w:strike w:val="0"/>
                <w:color w:val="000000"/>
                <w:sz w:val="20"/>
                <w:szCs w:val="20"/>
                <w:u w:val="none"/>
                <w:shd w:fill="auto" w:val="clear"/>
                <w:vertAlign w:val="baseline"/>
                <w:rtl w:val="0"/>
              </w:rPr>
              <w:t xml:space="preserve">Timeframe for the assistance</w:t>
              <w:tab/>
              <w:t xml:space="preserve">7</w:t>
            </w:r>
          </w:hyperlink>
          <w:r w:rsidDel="00000000" w:rsidR="00000000" w:rsidRPr="00000000">
            <w:rPr>
              <w:rtl w:val="0"/>
            </w:rPr>
          </w:r>
        </w:p>
        <w:p w:rsidR="00000000" w:rsidDel="00000000" w:rsidP="00000000" w:rsidRDefault="00000000" w:rsidRPr="00000000" w14:paraId="0000001B">
          <w:pPr>
            <w:widowControl w:val="0"/>
            <w:tabs>
              <w:tab w:val="right" w:leader="none"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51c61ott72wq">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Appendix 4: Administrative provisions</w:t>
              <w:tab/>
              <w:t xml:space="preserve">8</w:t>
            </w:r>
          </w:hyperlink>
          <w:r w:rsidDel="00000000" w:rsidR="00000000" w:rsidRPr="00000000">
            <w:rPr>
              <w:rtl w:val="0"/>
            </w:rPr>
          </w:r>
        </w:p>
        <w:p w:rsidR="00000000" w:rsidDel="00000000" w:rsidP="00000000" w:rsidRDefault="00000000" w:rsidRPr="00000000" w14:paraId="0000001C">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gq9rhw9h9482">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Section 2.1 The Parties’ representatives</w:t>
              <w:tab/>
              <w:t xml:space="preserve">8</w:t>
            </w:r>
          </w:hyperlink>
          <w:r w:rsidDel="00000000" w:rsidR="00000000" w:rsidRPr="00000000">
            <w:rPr>
              <w:rtl w:val="0"/>
            </w:rPr>
          </w:r>
        </w:p>
        <w:p w:rsidR="00000000" w:rsidDel="00000000" w:rsidP="00000000" w:rsidRDefault="00000000" w:rsidRPr="00000000" w14:paraId="0000001D">
          <w:pPr>
            <w:widowControl w:val="0"/>
            <w:tabs>
              <w:tab w:val="right" w:leader="none" w:pos="12000"/>
            </w:tabs>
            <w:spacing w:before="6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3knzys4tegn3">
            <w:r w:rsidDel="00000000" w:rsidR="00000000" w:rsidRPr="00000000">
              <w:rPr>
                <w:rFonts w:ascii="Calibri" w:cs="Calibri" w:eastAsia="Calibri" w:hAnsi="Calibri"/>
                <w:b w:val="0"/>
                <w:bCs w:val="0"/>
                <w:i w:val="1"/>
                <w:iCs w:val="1"/>
                <w:smallCaps w:val="0"/>
                <w:strike w:val="0"/>
                <w:color w:val="000000"/>
                <w:sz w:val="20"/>
                <w:szCs w:val="20"/>
                <w:u w:val="none"/>
                <w:shd w:fill="auto" w:val="clear"/>
                <w:vertAlign w:val="baseline"/>
                <w:rtl w:val="0"/>
              </w:rPr>
              <w:t xml:space="preserve">Authorised representative (individual or role)</w:t>
              <w:tab/>
              <w:t xml:space="preserve">8</w:t>
            </w:r>
          </w:hyperlink>
          <w:r w:rsidDel="00000000" w:rsidR="00000000" w:rsidRPr="00000000">
            <w:rPr>
              <w:rtl w:val="0"/>
            </w:rPr>
          </w:r>
        </w:p>
        <w:p w:rsidR="00000000" w:rsidDel="00000000" w:rsidP="00000000" w:rsidRDefault="00000000" w:rsidRPr="00000000" w14:paraId="0000001E">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p90lx0z8asoy">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Section 2.4 Written form requirements</w:t>
              <w:tab/>
              <w:t xml:space="preserve">8</w:t>
            </w:r>
          </w:hyperlink>
          <w:r w:rsidDel="00000000" w:rsidR="00000000" w:rsidRPr="00000000">
            <w:rPr>
              <w:rtl w:val="0"/>
            </w:rPr>
          </w:r>
        </w:p>
        <w:p w:rsidR="00000000" w:rsidDel="00000000" w:rsidP="00000000" w:rsidRDefault="00000000" w:rsidRPr="00000000" w14:paraId="0000001F">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hg3im3jtmud7">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Section 5.2 Key personnel</w:t>
              <w:tab/>
              <w:t xml:space="preserve">8</w:t>
            </w:r>
          </w:hyperlink>
          <w:r w:rsidDel="00000000" w:rsidR="00000000" w:rsidRPr="00000000">
            <w:rPr>
              <w:rtl w:val="0"/>
            </w:rPr>
          </w:r>
        </w:p>
        <w:p w:rsidR="00000000" w:rsidDel="00000000" w:rsidP="00000000" w:rsidRDefault="00000000" w:rsidRPr="00000000" w14:paraId="00000020">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smqg2fb6sxcc">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Section 5.3 Duty of confidentiality</w:t>
              <w:tab/>
              <w:t xml:space="preserve">8</w:t>
            </w:r>
          </w:hyperlink>
          <w:r w:rsidDel="00000000" w:rsidR="00000000" w:rsidRPr="00000000">
            <w:rPr>
              <w:rtl w:val="0"/>
            </w:rPr>
          </w:r>
        </w:p>
        <w:p w:rsidR="00000000" w:rsidDel="00000000" w:rsidP="00000000" w:rsidRDefault="00000000" w:rsidRPr="00000000" w14:paraId="00000021">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bnl26tw9791">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Section 5.4 Pay and working conditions</w:t>
              <w:tab/>
              <w:t xml:space="preserve">8</w:t>
            </w:r>
          </w:hyperlink>
          <w:r w:rsidDel="00000000" w:rsidR="00000000" w:rsidRPr="00000000">
            <w:rPr>
              <w:rtl w:val="0"/>
            </w:rPr>
          </w:r>
        </w:p>
        <w:p w:rsidR="00000000" w:rsidDel="00000000" w:rsidP="00000000" w:rsidRDefault="00000000" w:rsidRPr="00000000" w14:paraId="00000022">
          <w:pPr>
            <w:widowControl w:val="0"/>
            <w:tabs>
              <w:tab w:val="right" w:leader="none"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mlj5jgml2kaf">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Appendix 5: Price and price provisions</w:t>
              <w:tab/>
              <w:t xml:space="preserve">10</w:t>
            </w:r>
          </w:hyperlink>
          <w:r w:rsidDel="00000000" w:rsidR="00000000" w:rsidRPr="00000000">
            <w:rPr>
              <w:rtl w:val="0"/>
            </w:rPr>
          </w:r>
        </w:p>
        <w:p w:rsidR="00000000" w:rsidDel="00000000" w:rsidP="00000000" w:rsidRDefault="00000000" w:rsidRPr="00000000" w14:paraId="00000023">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l8052zf62bl9">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Section 6.1 Payment</w:t>
              <w:tab/>
              <w:t xml:space="preserve">10</w:t>
            </w:r>
          </w:hyperlink>
          <w:r w:rsidDel="00000000" w:rsidR="00000000" w:rsidRPr="00000000">
            <w:rPr>
              <w:rtl w:val="0"/>
            </w:rPr>
          </w:r>
        </w:p>
        <w:p w:rsidR="00000000" w:rsidDel="00000000" w:rsidP="00000000" w:rsidRDefault="00000000" w:rsidRPr="00000000" w14:paraId="00000024">
          <w:pPr>
            <w:widowControl w:val="0"/>
            <w:tabs>
              <w:tab w:val="right" w:leader="none" w:pos="12000"/>
            </w:tabs>
            <w:spacing w:before="6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l50liwzgqvkf">
            <w:r w:rsidDel="00000000" w:rsidR="00000000" w:rsidRPr="00000000">
              <w:rPr>
                <w:rFonts w:ascii="Calibri" w:cs="Calibri" w:eastAsia="Calibri" w:hAnsi="Calibri"/>
                <w:b w:val="0"/>
                <w:bCs w:val="0"/>
                <w:i w:val="1"/>
                <w:iCs w:val="1"/>
                <w:smallCaps w:val="0"/>
                <w:strike w:val="0"/>
                <w:color w:val="000000"/>
                <w:sz w:val="20"/>
                <w:szCs w:val="20"/>
                <w:u w:val="none"/>
                <w:shd w:fill="auto" w:val="clear"/>
                <w:vertAlign w:val="baseline"/>
                <w:rtl w:val="0"/>
              </w:rPr>
              <w:t xml:space="preserve">A. Overview</w:t>
              <w:tab/>
              <w:t xml:space="preserve">10</w:t>
            </w:r>
          </w:hyperlink>
          <w:r w:rsidDel="00000000" w:rsidR="00000000" w:rsidRPr="00000000">
            <w:rPr>
              <w:rtl w:val="0"/>
            </w:rPr>
          </w:r>
        </w:p>
        <w:p w:rsidR="00000000" w:rsidDel="00000000" w:rsidP="00000000" w:rsidRDefault="00000000" w:rsidRPr="00000000" w14:paraId="00000025">
          <w:pPr>
            <w:widowControl w:val="0"/>
            <w:tabs>
              <w:tab w:val="right" w:leader="none" w:pos="12000"/>
            </w:tabs>
            <w:spacing w:before="6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qjlavhu13z1t">
            <w:r w:rsidDel="00000000" w:rsidR="00000000" w:rsidRPr="00000000">
              <w:rPr>
                <w:rFonts w:ascii="Calibri" w:cs="Calibri" w:eastAsia="Calibri" w:hAnsi="Calibri"/>
                <w:b w:val="0"/>
                <w:bCs w:val="0"/>
                <w:i w:val="1"/>
                <w:iCs w:val="1"/>
                <w:smallCaps w:val="0"/>
                <w:strike w:val="0"/>
                <w:color w:val="000000"/>
                <w:sz w:val="20"/>
                <w:szCs w:val="20"/>
                <w:u w:val="none"/>
                <w:shd w:fill="auto" w:val="clear"/>
                <w:vertAlign w:val="baseline"/>
                <w:rtl w:val="0"/>
              </w:rPr>
              <w:t xml:space="preserve">B. The Consultant’s hourly rates and other price models</w:t>
              <w:tab/>
              <w:t xml:space="preserve">10</w:t>
            </w:r>
          </w:hyperlink>
          <w:r w:rsidDel="00000000" w:rsidR="00000000" w:rsidRPr="00000000">
            <w:rPr>
              <w:rtl w:val="0"/>
            </w:rPr>
          </w:r>
        </w:p>
        <w:p w:rsidR="00000000" w:rsidDel="00000000" w:rsidP="00000000" w:rsidRDefault="00000000" w:rsidRPr="00000000" w14:paraId="00000026">
          <w:pPr>
            <w:widowControl w:val="0"/>
            <w:tabs>
              <w:tab w:val="right" w:leader="none" w:pos="12000"/>
            </w:tabs>
            <w:spacing w:before="6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d8csx7ibgc7u">
            <w:r w:rsidDel="00000000" w:rsidR="00000000" w:rsidRPr="00000000">
              <w:rPr>
                <w:rFonts w:ascii="Calibri" w:cs="Calibri" w:eastAsia="Calibri" w:hAnsi="Calibri"/>
                <w:b w:val="0"/>
                <w:bCs w:val="0"/>
                <w:i w:val="1"/>
                <w:iCs w:val="1"/>
                <w:smallCaps w:val="0"/>
                <w:strike w:val="0"/>
                <w:color w:val="000000"/>
                <w:sz w:val="20"/>
                <w:szCs w:val="20"/>
                <w:u w:val="none"/>
                <w:shd w:fill="auto" w:val="clear"/>
                <w:vertAlign w:val="baseline"/>
                <w:rtl w:val="0"/>
              </w:rPr>
              <w:t xml:space="preserve">C. Expenses and travel expenses, etc.</w:t>
              <w:tab/>
              <w:t xml:space="preserve">10</w:t>
            </w:r>
          </w:hyperlink>
          <w:r w:rsidDel="00000000" w:rsidR="00000000" w:rsidRPr="00000000">
            <w:rPr>
              <w:rtl w:val="0"/>
            </w:rPr>
          </w:r>
        </w:p>
        <w:p w:rsidR="00000000" w:rsidDel="00000000" w:rsidP="00000000" w:rsidRDefault="00000000" w:rsidRPr="00000000" w14:paraId="00000027">
          <w:pPr>
            <w:widowControl w:val="0"/>
            <w:tabs>
              <w:tab w:val="right" w:leader="none" w:pos="12000"/>
            </w:tabs>
            <w:spacing w:before="6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t8z0r6o7ed9c">
            <w:r w:rsidDel="00000000" w:rsidR="00000000" w:rsidRPr="00000000">
              <w:rPr>
                <w:rFonts w:ascii="Calibri" w:cs="Calibri" w:eastAsia="Calibri" w:hAnsi="Calibri"/>
                <w:b w:val="0"/>
                <w:bCs w:val="0"/>
                <w:i w:val="1"/>
                <w:iCs w:val="1"/>
                <w:smallCaps w:val="0"/>
                <w:strike w:val="0"/>
                <w:color w:val="000000"/>
                <w:sz w:val="20"/>
                <w:szCs w:val="20"/>
                <w:u w:val="none"/>
                <w:shd w:fill="auto" w:val="clear"/>
                <w:vertAlign w:val="baseline"/>
                <w:rtl w:val="0"/>
              </w:rPr>
              <w:t xml:space="preserve">D. Exceedance and notification</w:t>
              <w:tab/>
              <w:t xml:space="preserve">11</w:t>
            </w:r>
          </w:hyperlink>
          <w:r w:rsidDel="00000000" w:rsidR="00000000" w:rsidRPr="00000000">
            <w:rPr>
              <w:rtl w:val="0"/>
            </w:rPr>
          </w:r>
        </w:p>
        <w:p w:rsidR="00000000" w:rsidDel="00000000" w:rsidP="00000000" w:rsidRDefault="00000000" w:rsidRPr="00000000" w14:paraId="00000028">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8ev0c5x0hm0e">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Section 6.2 Invoicing</w:t>
              <w:tab/>
              <w:t xml:space="preserve">11</w:t>
            </w:r>
          </w:hyperlink>
          <w:r w:rsidDel="00000000" w:rsidR="00000000" w:rsidRPr="00000000">
            <w:rPr>
              <w:rtl w:val="0"/>
            </w:rPr>
          </w:r>
        </w:p>
        <w:p w:rsidR="00000000" w:rsidDel="00000000" w:rsidP="00000000" w:rsidRDefault="00000000" w:rsidRPr="00000000" w14:paraId="00000029">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ssmque9lily8">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Section 6.5 Price changes</w:t>
              <w:tab/>
              <w:t xml:space="preserve">11</w:t>
            </w:r>
          </w:hyperlink>
          <w:r w:rsidDel="00000000" w:rsidR="00000000" w:rsidRPr="00000000">
            <w:rPr>
              <w:rtl w:val="0"/>
            </w:rPr>
          </w:r>
        </w:p>
        <w:p w:rsidR="00000000" w:rsidDel="00000000" w:rsidP="00000000" w:rsidRDefault="00000000" w:rsidRPr="00000000" w14:paraId="0000002A">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142l78p0635m">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Section 4.2 Cancellation</w:t>
              <w:tab/>
              <w:t xml:space="preserve">11</w:t>
            </w:r>
          </w:hyperlink>
          <w:r w:rsidDel="00000000" w:rsidR="00000000" w:rsidRPr="00000000">
            <w:rPr>
              <w:rtl w:val="0"/>
            </w:rPr>
          </w:r>
        </w:p>
        <w:p w:rsidR="00000000" w:rsidDel="00000000" w:rsidP="00000000" w:rsidRDefault="00000000" w:rsidRPr="00000000" w14:paraId="0000002B">
          <w:pPr>
            <w:widowControl w:val="0"/>
            <w:tabs>
              <w:tab w:val="right" w:leader="none"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kltb82vcgddu">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Appendix 6: Amendments to the general agreement text</w:t>
              <w:tab/>
              <w:t xml:space="preserve">12</w:t>
            </w:r>
          </w:hyperlink>
          <w:r w:rsidDel="00000000" w:rsidR="00000000" w:rsidRPr="00000000">
            <w:rPr>
              <w:rtl w:val="0"/>
            </w:rPr>
          </w:r>
        </w:p>
        <w:p w:rsidR="00000000" w:rsidDel="00000000" w:rsidP="00000000" w:rsidRDefault="00000000" w:rsidRPr="00000000" w14:paraId="0000002C">
          <w:pPr>
            <w:widowControl w:val="0"/>
            <w:tabs>
              <w:tab w:val="right" w:leader="none"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o75wk5yrhwr1">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Appendix 7: Amendments to the Agreement after the Agreement has been entered into</w:t>
              <w:tab/>
              <w:t xml:space="preserve">12</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D">
      <w:pPr>
        <w:rPr>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2E">
      <w:pPr>
        <w:pStyle w:val="Heading1"/>
        <w:rPr/>
      </w:pPr>
      <w:bookmarkStart w:colFirst="0" w:colLast="0" w:name="_heading=h.gw4sgxts534l" w:id="0"/>
      <w:bookmarkEnd w:id="0"/>
      <w:r w:rsidDel="00000000" w:rsidR="00000000" w:rsidRPr="00000000">
        <w:rPr>
          <w:rtl w:val="0"/>
        </w:rPr>
        <w:t xml:space="preserve">Appendix 1: The Customer’s specification of assistance</w:t>
      </w:r>
    </w:p>
    <w:p w:rsidR="00000000" w:rsidDel="00000000" w:rsidP="00000000" w:rsidRDefault="00000000" w:rsidRPr="00000000" w14:paraId="0000002F">
      <w:pPr>
        <w:rPr>
          <w:b w:val="1"/>
          <w:bCs w:val="1"/>
          <w:sz w:val="22"/>
          <w:szCs w:val="22"/>
        </w:rPr>
      </w:pPr>
      <w:r w:rsidDel="00000000" w:rsidR="00000000" w:rsidRPr="00000000">
        <w:rPr>
          <w:rFonts w:ascii="Calibri" w:cs="Calibri" w:eastAsia="Calibri" w:hAnsi="Calibri"/>
          <w:i w:val="1"/>
          <w:iCs w:val="1"/>
          <w:sz w:val="22"/>
          <w:szCs w:val="22"/>
          <w:rtl w:val="0"/>
        </w:rPr>
        <w:t xml:space="preserve">This appendix must be completed by the Customer.</w:t>
      </w:r>
      <w:r w:rsidDel="00000000" w:rsidR="00000000" w:rsidRPr="00000000">
        <w:rPr>
          <w:rFonts w:ascii="Calibri" w:cs="Calibri" w:eastAsia="Calibri" w:hAnsi="Calibri"/>
          <w:sz w:val="22"/>
          <w:szCs w:val="22"/>
          <w:rtl w:val="0"/>
        </w:rPr>
        <w:t xml:space="preserve"> </w:t>
      </w:r>
      <w:r w:rsidDel="00000000" w:rsidR="00000000" w:rsidRPr="00000000">
        <w:rPr>
          <w:rtl w:val="0"/>
        </w:rPr>
      </w:r>
    </w:p>
    <w:p w:rsidR="00000000" w:rsidDel="00000000" w:rsidP="00000000" w:rsidRDefault="00000000" w:rsidRPr="00000000" w14:paraId="00000030">
      <w:pPr>
        <w:pStyle w:val="Heading2"/>
        <w:rPr/>
      </w:pPr>
      <w:bookmarkStart w:colFirst="0" w:colLast="0" w:name="_heading=h.d5o7v81785yr" w:id="1"/>
      <w:bookmarkEnd w:id="1"/>
      <w:r w:rsidDel="00000000" w:rsidR="00000000" w:rsidRPr="00000000">
        <w:rPr>
          <w:rtl w:val="0"/>
        </w:rPr>
        <w:t xml:space="preserve">Section 1.1 Scope of the Agreement</w:t>
      </w:r>
    </w:p>
    <w:p w:rsidR="00000000" w:rsidDel="00000000" w:rsidP="00000000" w:rsidRDefault="00000000" w:rsidRPr="00000000" w14:paraId="00000031">
      <w:pPr>
        <w:rPr>
          <w:sz w:val="22"/>
          <w:szCs w:val="22"/>
        </w:rPr>
      </w:pPr>
      <w:r w:rsidDel="00000000" w:rsidR="00000000" w:rsidRPr="00000000">
        <w:rPr>
          <w:rFonts w:ascii="Calibri" w:cs="Calibri" w:eastAsia="Calibri" w:hAnsi="Calibri"/>
          <w:sz w:val="22"/>
          <w:szCs w:val="22"/>
          <w:rtl w:val="0"/>
        </w:rPr>
        <w:t xml:space="preserve">The Customer’s specification of the assistance</w:t>
      </w:r>
      <w:r w:rsidDel="00000000" w:rsidR="00000000" w:rsidRPr="00000000">
        <w:rPr>
          <w:sz w:val="22"/>
          <w:szCs w:val="22"/>
          <w:rtl w:val="0"/>
        </w:rPr>
        <w:t xml:space="preserve">:</w:t>
      </w:r>
    </w:p>
    <w:p w:rsidR="00000000" w:rsidDel="00000000" w:rsidP="00000000" w:rsidRDefault="00000000" w:rsidRPr="00000000" w14:paraId="00000032">
      <w:pPr>
        <w:rPr>
          <w:sz w:val="22"/>
          <w:szCs w:val="22"/>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The Norwegian Meteorological Institute (MET Norway) is a state agency under the Ministry of Climate and Environment. Our primary responsibilities include weather forecasting, climate monitoring, and scientific research.</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As part of our ongoing efforts to modernize the tools used in our weather rooms, MET Norway is developing a web-based application called GeoWeb. This project aims to enhance the tools used by meteorologists and is being developed as an open-source initiative in close collaboration with our colleagues at the Royal Netherlands Meteorological Institute (KNMI) and the Finnish Meteorological Institute (FMI).</w:t>
      </w:r>
    </w:p>
    <w:p w:rsidR="00000000" w:rsidDel="00000000" w:rsidP="00000000" w:rsidRDefault="00000000" w:rsidRPr="00000000" w14:paraId="00000036">
      <w:pPr>
        <w:rPr/>
      </w:pPr>
      <w:r w:rsidDel="00000000" w:rsidR="00000000" w:rsidRPr="00000000">
        <w:rPr>
          <w:rtl w:val="0"/>
        </w:rPr>
        <w:t xml:space="preserve"> </w:t>
      </w:r>
    </w:p>
    <w:p w:rsidR="00000000" w:rsidDel="00000000" w:rsidP="00000000" w:rsidRDefault="00000000" w:rsidRPr="00000000" w14:paraId="00000037">
      <w:pPr>
        <w:rPr/>
      </w:pPr>
      <w:r w:rsidDel="00000000" w:rsidR="00000000" w:rsidRPr="00000000">
        <w:rPr>
          <w:rtl w:val="0"/>
        </w:rPr>
        <w:t xml:space="preserve">The GeoWeb application leverages modern technologies, including:</w:t>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numPr>
          <w:ilvl w:val="0"/>
          <w:numId w:val="6"/>
        </w:numPr>
        <w:ind w:left="720" w:hanging="360"/>
        <w:rPr/>
      </w:pPr>
      <w:r w:rsidDel="00000000" w:rsidR="00000000" w:rsidRPr="00000000">
        <w:rPr>
          <w:rtl w:val="0"/>
        </w:rPr>
        <w:t xml:space="preserve">Frontend: TypeScript with React/Redux</w:t>
      </w:r>
    </w:p>
    <w:p w:rsidR="00000000" w:rsidDel="00000000" w:rsidP="00000000" w:rsidRDefault="00000000" w:rsidRPr="00000000" w14:paraId="0000003A">
      <w:pPr>
        <w:numPr>
          <w:ilvl w:val="0"/>
          <w:numId w:val="6"/>
        </w:numPr>
        <w:ind w:left="720" w:hanging="360"/>
        <w:rPr/>
      </w:pPr>
      <w:r w:rsidDel="00000000" w:rsidR="00000000" w:rsidRPr="00000000">
        <w:rPr>
          <w:rtl w:val="0"/>
        </w:rPr>
        <w:t xml:space="preserve">Backend: Python</w:t>
      </w:r>
    </w:p>
    <w:p w:rsidR="00000000" w:rsidDel="00000000" w:rsidP="00000000" w:rsidRDefault="00000000" w:rsidRPr="00000000" w14:paraId="0000003B">
      <w:pPr>
        <w:numPr>
          <w:ilvl w:val="0"/>
          <w:numId w:val="6"/>
        </w:numPr>
        <w:ind w:left="720" w:hanging="360"/>
        <w:rPr/>
      </w:pPr>
      <w:r w:rsidDel="00000000" w:rsidR="00000000" w:rsidRPr="00000000">
        <w:rPr>
          <w:rtl w:val="0"/>
        </w:rPr>
        <w:t xml:space="preserve">Deployment: Hosted on-premise at MET Norway with a GitLab CI/CD pipeline</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 xml:space="preserve">The application is managed and developed by a scrum team, working in an agile environment. To strengthen this team, we are seeking an experienced Frontend Developer to contribute to the development and maintenance of the GeoWeb application.</w:t>
      </w:r>
    </w:p>
    <w:p w:rsidR="00000000" w:rsidDel="00000000" w:rsidP="00000000" w:rsidRDefault="00000000" w:rsidRPr="00000000" w14:paraId="0000003E">
      <w:pPr>
        <w:rPr/>
      </w:pPr>
      <w:r w:rsidDel="00000000" w:rsidR="00000000" w:rsidRPr="00000000">
        <w:rPr>
          <w:rtl w:val="0"/>
        </w:rPr>
        <w:t xml:space="preserve"> </w:t>
      </w:r>
    </w:p>
    <w:p w:rsidR="00000000" w:rsidDel="00000000" w:rsidP="00000000" w:rsidRDefault="00000000" w:rsidRPr="00000000" w14:paraId="0000003F">
      <w:pPr>
        <w:rPr/>
      </w:pPr>
      <w:r w:rsidDel="00000000" w:rsidR="00000000" w:rsidRPr="00000000">
        <w:rPr>
          <w:rtl w:val="0"/>
        </w:rPr>
        <w:t xml:space="preserve">The position allows for remote work, subject to agreement with the scrum team.</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t xml:space="preserve">Contract Period and Extension Options:</w:t>
      </w:r>
    </w:p>
    <w:p w:rsidR="00000000" w:rsidDel="00000000" w:rsidP="00000000" w:rsidRDefault="00000000" w:rsidRPr="00000000" w14:paraId="00000042">
      <w:pPr>
        <w:rPr/>
      </w:pPr>
      <w:r w:rsidDel="00000000" w:rsidR="00000000" w:rsidRPr="00000000">
        <w:rPr>
          <w:rtl w:val="0"/>
        </w:rPr>
        <w:t xml:space="preserve">The initial contract period is 6 months or until the maximum budget is reached. However, there will be options to extend the work period for up to three additional years, in one-year increments. Each extension will be agreed upon separately.</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t xml:space="preserve">The proposed consultant shall be assigned to the contract on a full-time basis, corresponding to near 100% of a full-time equivalent position, throughout the contract period. </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sz w:val="22"/>
          <w:szCs w:val="22"/>
          <w:shd w:fill="d9ead3" w:val="clear"/>
        </w:rPr>
      </w:pPr>
      <w:r w:rsidDel="00000000" w:rsidR="00000000" w:rsidRPr="00000000">
        <w:rPr>
          <w:rtl w:val="0"/>
        </w:rPr>
      </w:r>
    </w:p>
    <w:p w:rsidR="00000000" w:rsidDel="00000000" w:rsidP="00000000" w:rsidRDefault="00000000" w:rsidRPr="00000000" w14:paraId="00000047">
      <w:pPr>
        <w:pStyle w:val="Heading2"/>
        <w:rPr/>
      </w:pPr>
      <w:bookmarkStart w:colFirst="0" w:colLast="0" w:name="_heading=h.t957tvgfnw5y" w:id="2"/>
      <w:bookmarkEnd w:id="2"/>
      <w:r w:rsidDel="00000000" w:rsidR="00000000" w:rsidRPr="00000000">
        <w:rPr>
          <w:rtl w:val="0"/>
        </w:rPr>
        <w:t xml:space="preserve">Section 5.1.1 The Consultant’s responsibilities and expertise</w:t>
      </w:r>
    </w:p>
    <w:p w:rsidR="00000000" w:rsidDel="00000000" w:rsidP="00000000" w:rsidRDefault="00000000" w:rsidRPr="00000000" w14:paraId="00000048">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49">
      <w:pPr>
        <w:rPr>
          <w:sz w:val="22"/>
          <w:szCs w:val="22"/>
        </w:rPr>
      </w:pPr>
      <w:r w:rsidDel="00000000" w:rsidR="00000000" w:rsidRPr="00000000">
        <w:rPr>
          <w:rtl w:val="0"/>
        </w:rPr>
      </w:r>
    </w:p>
    <w:p w:rsidR="00000000" w:rsidDel="00000000" w:rsidP="00000000" w:rsidRDefault="00000000" w:rsidRPr="00000000" w14:paraId="0000004A">
      <w:pPr>
        <w:rPr>
          <w:sz w:val="22"/>
          <w:szCs w:val="22"/>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t xml:space="preserve">The position requires the candidate to have the following skills and expertise:</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numPr>
          <w:ilvl w:val="0"/>
          <w:numId w:val="1"/>
        </w:numPr>
        <w:ind w:left="720" w:hanging="360"/>
        <w:rPr/>
      </w:pPr>
      <w:r w:rsidDel="00000000" w:rsidR="00000000" w:rsidRPr="00000000">
        <w:rPr>
          <w:rtl w:val="0"/>
        </w:rPr>
        <w:t xml:space="preserve">Frontend development and architecture</w:t>
      </w:r>
    </w:p>
    <w:p w:rsidR="00000000" w:rsidDel="00000000" w:rsidP="00000000" w:rsidRDefault="00000000" w:rsidRPr="00000000" w14:paraId="0000004E">
      <w:pPr>
        <w:numPr>
          <w:ilvl w:val="0"/>
          <w:numId w:val="1"/>
        </w:numPr>
        <w:ind w:left="720" w:hanging="360"/>
        <w:rPr/>
      </w:pPr>
      <w:r w:rsidDel="00000000" w:rsidR="00000000" w:rsidRPr="00000000">
        <w:rPr>
          <w:rtl w:val="0"/>
        </w:rPr>
        <w:t xml:space="preserve">Modular design, specifically plugin interfaces</w:t>
      </w:r>
    </w:p>
    <w:p w:rsidR="00000000" w:rsidDel="00000000" w:rsidP="00000000" w:rsidRDefault="00000000" w:rsidRPr="00000000" w14:paraId="0000004F">
      <w:pPr>
        <w:numPr>
          <w:ilvl w:val="0"/>
          <w:numId w:val="1"/>
        </w:numPr>
        <w:ind w:left="720" w:hanging="360"/>
        <w:rPr/>
      </w:pPr>
      <w:r w:rsidDel="00000000" w:rsidR="00000000" w:rsidRPr="00000000">
        <w:rPr>
          <w:rtl w:val="0"/>
        </w:rPr>
        <w:t xml:space="preserve">Developing and implementing web based geospatial functionality (maps)</w:t>
      </w:r>
    </w:p>
    <w:p w:rsidR="00000000" w:rsidDel="00000000" w:rsidP="00000000" w:rsidRDefault="00000000" w:rsidRPr="00000000" w14:paraId="00000050">
      <w:pPr>
        <w:numPr>
          <w:ilvl w:val="0"/>
          <w:numId w:val="1"/>
        </w:numPr>
        <w:ind w:left="720" w:hanging="360"/>
        <w:rPr/>
      </w:pPr>
      <w:r w:rsidDel="00000000" w:rsidR="00000000" w:rsidRPr="00000000">
        <w:rPr>
          <w:rtl w:val="0"/>
        </w:rPr>
        <w:t xml:space="preserve">Developing and implementing web based charting and graphing functionality</w:t>
      </w:r>
    </w:p>
    <w:p w:rsidR="00000000" w:rsidDel="00000000" w:rsidP="00000000" w:rsidRDefault="00000000" w:rsidRPr="00000000" w14:paraId="00000051">
      <w:pPr>
        <w:numPr>
          <w:ilvl w:val="0"/>
          <w:numId w:val="1"/>
        </w:numPr>
        <w:ind w:left="720" w:hanging="360"/>
        <w:rPr/>
      </w:pPr>
      <w:r w:rsidDel="00000000" w:rsidR="00000000" w:rsidRPr="00000000">
        <w:rPr>
          <w:rtl w:val="0"/>
        </w:rPr>
        <w:t xml:space="preserve">Implementing automated tests</w:t>
      </w:r>
    </w:p>
    <w:p w:rsidR="00000000" w:rsidDel="00000000" w:rsidP="00000000" w:rsidRDefault="00000000" w:rsidRPr="00000000" w14:paraId="00000052">
      <w:pPr>
        <w:numPr>
          <w:ilvl w:val="0"/>
          <w:numId w:val="1"/>
        </w:numPr>
        <w:ind w:left="720" w:hanging="360"/>
        <w:rPr/>
      </w:pPr>
      <w:r w:rsidDel="00000000" w:rsidR="00000000" w:rsidRPr="00000000">
        <w:rPr>
          <w:rtl w:val="0"/>
        </w:rPr>
        <w:t xml:space="preserve">The Consultant shall demonstrate sufficient security awareness to work in an environment with operational and security-related requirements and shall comply with the Customer’s security instructions at all times (describe your awareness in the offer). </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t xml:space="preserve">The position requires familiarity and experience with the following technologies:</w:t>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numPr>
          <w:ilvl w:val="0"/>
          <w:numId w:val="7"/>
        </w:numPr>
        <w:spacing w:line="276" w:lineRule="auto"/>
        <w:ind w:left="720" w:hanging="360"/>
        <w:rPr/>
      </w:pPr>
      <w:r w:rsidDel="00000000" w:rsidR="00000000" w:rsidRPr="00000000">
        <w:rPr>
          <w:rtl w:val="0"/>
        </w:rPr>
        <w:t xml:space="preserve">HTML, CSS3</w:t>
      </w:r>
    </w:p>
    <w:p w:rsidR="00000000" w:rsidDel="00000000" w:rsidP="00000000" w:rsidRDefault="00000000" w:rsidRPr="00000000" w14:paraId="00000058">
      <w:pPr>
        <w:numPr>
          <w:ilvl w:val="0"/>
          <w:numId w:val="7"/>
        </w:numPr>
        <w:spacing w:line="276" w:lineRule="auto"/>
        <w:ind w:left="720" w:hanging="360"/>
        <w:rPr/>
      </w:pPr>
      <w:r w:rsidDel="00000000" w:rsidR="00000000" w:rsidRPr="00000000">
        <w:rPr>
          <w:rtl w:val="0"/>
        </w:rPr>
        <w:t xml:space="preserve">JavaScript / Typescript</w:t>
      </w:r>
    </w:p>
    <w:p w:rsidR="00000000" w:rsidDel="00000000" w:rsidP="00000000" w:rsidRDefault="00000000" w:rsidRPr="00000000" w14:paraId="00000059">
      <w:pPr>
        <w:numPr>
          <w:ilvl w:val="0"/>
          <w:numId w:val="7"/>
        </w:numPr>
        <w:spacing w:line="276" w:lineRule="auto"/>
        <w:ind w:left="720" w:hanging="360"/>
        <w:rPr/>
      </w:pPr>
      <w:r w:rsidDel="00000000" w:rsidR="00000000" w:rsidRPr="00000000">
        <w:rPr>
          <w:rtl w:val="0"/>
        </w:rPr>
        <w:t xml:space="preserve">React JS - Redux, Material UI</w:t>
      </w:r>
    </w:p>
    <w:p w:rsidR="00000000" w:rsidDel="00000000" w:rsidP="00000000" w:rsidRDefault="00000000" w:rsidRPr="00000000" w14:paraId="0000005A">
      <w:pPr>
        <w:numPr>
          <w:ilvl w:val="0"/>
          <w:numId w:val="7"/>
        </w:numPr>
        <w:spacing w:line="276" w:lineRule="auto"/>
        <w:ind w:left="720" w:hanging="360"/>
        <w:rPr/>
      </w:pPr>
      <w:r w:rsidDel="00000000" w:rsidR="00000000" w:rsidRPr="00000000">
        <w:rPr>
          <w:rtl w:val="0"/>
        </w:rPr>
        <w:t xml:space="preserve">Webpack / NPM and NX</w:t>
      </w:r>
    </w:p>
    <w:p w:rsidR="00000000" w:rsidDel="00000000" w:rsidP="00000000" w:rsidRDefault="00000000" w:rsidRPr="00000000" w14:paraId="0000005B">
      <w:pPr>
        <w:numPr>
          <w:ilvl w:val="0"/>
          <w:numId w:val="7"/>
        </w:numPr>
        <w:spacing w:line="276" w:lineRule="auto"/>
        <w:ind w:left="720" w:hanging="360"/>
        <w:rPr/>
      </w:pPr>
      <w:r w:rsidDel="00000000" w:rsidR="00000000" w:rsidRPr="00000000">
        <w:rPr>
          <w:rtl w:val="0"/>
        </w:rPr>
        <w:t xml:space="preserve">Storybook, Jest and Cypress</w:t>
      </w:r>
    </w:p>
    <w:p w:rsidR="00000000" w:rsidDel="00000000" w:rsidP="00000000" w:rsidRDefault="00000000" w:rsidRPr="00000000" w14:paraId="0000005C">
      <w:pPr>
        <w:numPr>
          <w:ilvl w:val="0"/>
          <w:numId w:val="7"/>
        </w:numPr>
        <w:spacing w:line="276" w:lineRule="auto"/>
        <w:ind w:left="720" w:hanging="360"/>
        <w:rPr/>
      </w:pPr>
      <w:r w:rsidDel="00000000" w:rsidR="00000000" w:rsidRPr="00000000">
        <w:rPr>
          <w:rtl w:val="0"/>
        </w:rPr>
        <w:t xml:space="preserve">OpenGeoWeb and OpenLayers</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t xml:space="preserve">The position requires the candidate to have the following work related experience:</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numPr>
          <w:ilvl w:val="0"/>
          <w:numId w:val="5"/>
        </w:numPr>
        <w:spacing w:line="276" w:lineRule="auto"/>
        <w:ind w:left="720" w:hanging="360"/>
        <w:rPr/>
      </w:pPr>
      <w:r w:rsidDel="00000000" w:rsidR="00000000" w:rsidRPr="00000000">
        <w:rPr>
          <w:rtl w:val="0"/>
        </w:rPr>
        <w:t xml:space="preserve">Working within a multidisciplinary scrum team</w:t>
      </w:r>
    </w:p>
    <w:p w:rsidR="00000000" w:rsidDel="00000000" w:rsidP="00000000" w:rsidRDefault="00000000" w:rsidRPr="00000000" w14:paraId="00000062">
      <w:pPr>
        <w:numPr>
          <w:ilvl w:val="0"/>
          <w:numId w:val="5"/>
        </w:numPr>
        <w:spacing w:line="276" w:lineRule="auto"/>
        <w:ind w:left="720" w:hanging="360"/>
        <w:rPr/>
      </w:pPr>
      <w:r w:rsidDel="00000000" w:rsidR="00000000" w:rsidRPr="00000000">
        <w:rPr>
          <w:rtl w:val="0"/>
        </w:rPr>
        <w:t xml:space="preserve">Able to collaborate effectively in a team in English</w:t>
      </w:r>
    </w:p>
    <w:p w:rsidR="00000000" w:rsidDel="00000000" w:rsidP="00000000" w:rsidRDefault="00000000" w:rsidRPr="00000000" w14:paraId="00000063">
      <w:pPr>
        <w:numPr>
          <w:ilvl w:val="0"/>
          <w:numId w:val="5"/>
        </w:numPr>
        <w:spacing w:line="276" w:lineRule="auto"/>
        <w:ind w:left="720" w:hanging="360"/>
        <w:rPr/>
      </w:pPr>
      <w:r w:rsidDel="00000000" w:rsidR="00000000" w:rsidRPr="00000000">
        <w:rPr>
          <w:rtl w:val="0"/>
        </w:rPr>
        <w:t xml:space="preserve">Relevant experience from international IT projects involving collaboration with partners across different countries in a European public-sector in a mixed operational-research environment in a meteorological context.  The person will be part of the Norwegian scrum team.</w:t>
      </w:r>
    </w:p>
    <w:p w:rsidR="00000000" w:rsidDel="00000000" w:rsidP="00000000" w:rsidRDefault="00000000" w:rsidRPr="00000000" w14:paraId="00000064">
      <w:pPr>
        <w:spacing w:line="276" w:lineRule="auto"/>
        <w:rPr/>
      </w:pPr>
      <w:r w:rsidDel="00000000" w:rsidR="00000000" w:rsidRPr="00000000">
        <w:rPr>
          <w:rtl w:val="0"/>
        </w:rPr>
      </w:r>
    </w:p>
    <w:p w:rsidR="00000000" w:rsidDel="00000000" w:rsidP="00000000" w:rsidRDefault="00000000" w:rsidRPr="00000000" w14:paraId="00000065">
      <w:pPr>
        <w:spacing w:line="276" w:lineRule="auto"/>
        <w:rPr/>
      </w:pPr>
      <w:r w:rsidDel="00000000" w:rsidR="00000000" w:rsidRPr="00000000">
        <w:rPr>
          <w:rtl w:val="0"/>
        </w:rPr>
      </w:r>
    </w:p>
    <w:p w:rsidR="00000000" w:rsidDel="00000000" w:rsidP="00000000" w:rsidRDefault="00000000" w:rsidRPr="00000000" w14:paraId="00000066">
      <w:pPr>
        <w:spacing w:line="276" w:lineRule="auto"/>
        <w:rPr/>
      </w:pPr>
      <w:r w:rsidDel="00000000" w:rsidR="00000000" w:rsidRPr="00000000">
        <w:rPr>
          <w:rtl w:val="0"/>
        </w:rPr>
        <w:t xml:space="preserve">The candidate will provide a weekly report on time usage to the Norwegian project manager.</w:t>
      </w:r>
    </w:p>
    <w:p w:rsidR="00000000" w:rsidDel="00000000" w:rsidP="00000000" w:rsidRDefault="00000000" w:rsidRPr="00000000" w14:paraId="00000067">
      <w:pPr>
        <w:rPr>
          <w:sz w:val="22"/>
          <w:szCs w:val="22"/>
        </w:rPr>
      </w:pPr>
      <w:r w:rsidDel="00000000" w:rsidR="00000000" w:rsidRPr="00000000">
        <w:rPr>
          <w:rtl w:val="0"/>
        </w:rPr>
      </w:r>
    </w:p>
    <w:p w:rsidR="00000000" w:rsidDel="00000000" w:rsidP="00000000" w:rsidRDefault="00000000" w:rsidRPr="00000000" w14:paraId="00000068">
      <w:pPr>
        <w:pStyle w:val="Heading2"/>
        <w:rPr/>
      </w:pPr>
      <w:bookmarkStart w:colFirst="0" w:colLast="0" w:name="_heading=h.13ydve4urf0q" w:id="3"/>
      <w:bookmarkEnd w:id="3"/>
      <w:r w:rsidDel="00000000" w:rsidR="00000000" w:rsidRPr="00000000">
        <w:rPr>
          <w:rtl w:val="0"/>
        </w:rPr>
      </w:r>
    </w:p>
    <w:p w:rsidR="00000000" w:rsidDel="00000000" w:rsidP="00000000" w:rsidRDefault="00000000" w:rsidRPr="00000000" w14:paraId="00000069">
      <w:pPr>
        <w:pStyle w:val="Heading2"/>
        <w:rPr/>
      </w:pPr>
      <w:bookmarkStart w:colFirst="0" w:colLast="0" w:name="_heading=h.xyfd4vlcd3ty" w:id="4"/>
      <w:bookmarkEnd w:id="4"/>
      <w:r w:rsidDel="00000000" w:rsidR="00000000" w:rsidRPr="00000000">
        <w:rPr>
          <w:rtl w:val="0"/>
        </w:rPr>
        <w:t xml:space="preserve">Section 7 of the Agreement: Copyright and Right of Ownership</w:t>
      </w:r>
    </w:p>
    <w:p w:rsidR="00000000" w:rsidDel="00000000" w:rsidP="00000000" w:rsidRDefault="00000000" w:rsidRPr="00000000" w14:paraId="0000006A">
      <w:pPr>
        <w:rPr/>
      </w:pPr>
      <w:r w:rsidDel="00000000" w:rsidR="00000000" w:rsidRPr="00000000">
        <w:rPr>
          <w:rtl w:val="0"/>
        </w:rPr>
        <w:t xml:space="preserve">Rights to Deliverables, Data and Documentation</w:t>
        <w:br w:type="textWrapping"/>
        <w:t xml:space="preserve">All source code, configuration, documentation, data, metadata and other materials developed or produced by the Consultant as part of the Services shall be deemed Deliverables under the Agreement.</w:t>
      </w:r>
    </w:p>
    <w:p w:rsidR="00000000" w:rsidDel="00000000" w:rsidP="00000000" w:rsidRDefault="00000000" w:rsidRPr="00000000" w14:paraId="0000006B">
      <w:pPr>
        <w:rPr/>
      </w:pPr>
      <w:r w:rsidDel="00000000" w:rsidR="00000000" w:rsidRPr="00000000">
        <w:rPr>
          <w:rtl w:val="0"/>
        </w:rPr>
        <w:t xml:space="preserve">The Customer shall have the rights necessary to use, modify, further develop, operate, maintain and make available the Deliverables for the Customer’s own purposes, including use in services developed for or in cooperation with public-sector or defence-related stakeholders.</w:t>
      </w:r>
    </w:p>
    <w:p w:rsidR="00000000" w:rsidDel="00000000" w:rsidP="00000000" w:rsidRDefault="00000000" w:rsidRPr="00000000" w14:paraId="0000006C">
      <w:pPr>
        <w:rPr/>
      </w:pPr>
      <w:r w:rsidDel="00000000" w:rsidR="00000000" w:rsidRPr="00000000">
        <w:rPr>
          <w:rtl w:val="0"/>
        </w:rPr>
        <w:t xml:space="preserve">The Consultant shall not use the Customer’s data, metadata, source code, documentation or other materials for any other purpose than the performance of the Agreement, unless otherwise approved in writing by the Customer.</w:t>
      </w:r>
    </w:p>
    <w:p w:rsidR="00000000" w:rsidDel="00000000" w:rsidP="00000000" w:rsidRDefault="00000000" w:rsidRPr="00000000" w14:paraId="0000006D">
      <w:pPr>
        <w:rPr/>
      </w:pPr>
      <w:r w:rsidDel="00000000" w:rsidR="00000000" w:rsidRPr="00000000">
        <w:rPr>
          <w:rtl w:val="0"/>
        </w:rPr>
        <w:t xml:space="preserve">Upon termination of the Agreement, the Consultant shall return or make available to the Customer all relevant source code, documentation, data, metadata, credentials, configurations and other materials necessary to continue the development, operation and maintenance of the service.</w:t>
      </w:r>
    </w:p>
    <w:p w:rsidR="00000000" w:rsidDel="00000000" w:rsidP="00000000" w:rsidRDefault="00000000" w:rsidRPr="00000000" w14:paraId="0000006E">
      <w:pPr>
        <w:rPr>
          <w:sz w:val="22"/>
          <w:szCs w:val="22"/>
        </w:rPr>
      </w:pPr>
      <w:r w:rsidDel="00000000" w:rsidR="00000000" w:rsidRPr="00000000">
        <w:rPr>
          <w:rtl w:val="0"/>
        </w:rPr>
      </w:r>
    </w:p>
    <w:p w:rsidR="00000000" w:rsidDel="00000000" w:rsidP="00000000" w:rsidRDefault="00000000" w:rsidRPr="00000000" w14:paraId="0000006F">
      <w:pPr>
        <w:rPr/>
      </w:pPr>
      <w:r w:rsidDel="00000000" w:rsidR="00000000" w:rsidRPr="00000000">
        <w:br w:type="page"/>
      </w:r>
      <w:r w:rsidDel="00000000" w:rsidR="00000000" w:rsidRPr="00000000">
        <w:rPr>
          <w:rtl w:val="0"/>
        </w:rPr>
      </w:r>
    </w:p>
    <w:p w:rsidR="00000000" w:rsidDel="00000000" w:rsidP="00000000" w:rsidRDefault="00000000" w:rsidRPr="00000000" w14:paraId="00000070">
      <w:pPr>
        <w:rPr>
          <w:sz w:val="22"/>
          <w:szCs w:val="22"/>
        </w:rPr>
      </w:pPr>
      <w:r w:rsidDel="00000000" w:rsidR="00000000" w:rsidRPr="00000000">
        <w:rPr>
          <w:rtl w:val="0"/>
        </w:rPr>
      </w:r>
    </w:p>
    <w:p w:rsidR="00000000" w:rsidDel="00000000" w:rsidP="00000000" w:rsidRDefault="00000000" w:rsidRPr="00000000" w14:paraId="00000071">
      <w:pPr>
        <w:pStyle w:val="Heading1"/>
        <w:rPr/>
      </w:pPr>
      <w:bookmarkStart w:colFirst="0" w:colLast="0" w:name="_heading=h.a6a7abiqawt0" w:id="5"/>
      <w:bookmarkEnd w:id="5"/>
      <w:r w:rsidDel="00000000" w:rsidR="00000000" w:rsidRPr="00000000">
        <w:rPr>
          <w:rtl w:val="0"/>
        </w:rPr>
        <w:t xml:space="preserve">Appendix 2: The Consultant’s specification of the assistance</w:t>
      </w:r>
    </w:p>
    <w:p w:rsidR="00000000" w:rsidDel="00000000" w:rsidP="00000000" w:rsidRDefault="00000000" w:rsidRPr="00000000" w14:paraId="00000072">
      <w:pPr>
        <w:rPr>
          <w:i w:val="1"/>
          <w:iCs w:val="1"/>
          <w:sz w:val="22"/>
          <w:szCs w:val="22"/>
        </w:rPr>
      </w:pPr>
      <w:r w:rsidDel="00000000" w:rsidR="00000000" w:rsidRPr="00000000">
        <w:rPr>
          <w:rFonts w:ascii="Calibri" w:cs="Calibri" w:eastAsia="Calibri" w:hAnsi="Calibri"/>
          <w:i w:val="1"/>
          <w:iCs w:val="1"/>
          <w:sz w:val="22"/>
          <w:szCs w:val="22"/>
          <w:rtl w:val="0"/>
        </w:rPr>
        <w:t xml:space="preserve">This appendix shall be completed by the Consultant.</w:t>
      </w:r>
      <w:r w:rsidDel="00000000" w:rsidR="00000000" w:rsidRPr="00000000">
        <w:rPr>
          <w:rtl w:val="0"/>
        </w:rPr>
      </w:r>
    </w:p>
    <w:p w:rsidR="00000000" w:rsidDel="00000000" w:rsidP="00000000" w:rsidRDefault="00000000" w:rsidRPr="00000000" w14:paraId="00000073">
      <w:pPr>
        <w:rPr>
          <w:sz w:val="22"/>
          <w:szCs w:val="22"/>
        </w:rPr>
      </w:pPr>
      <w:r w:rsidDel="00000000" w:rsidR="00000000" w:rsidRPr="00000000">
        <w:rPr>
          <w:rtl w:val="0"/>
        </w:rPr>
      </w:r>
    </w:p>
    <w:p w:rsidR="00000000" w:rsidDel="00000000" w:rsidP="00000000" w:rsidRDefault="00000000" w:rsidRPr="00000000" w14:paraId="00000074">
      <w:pPr>
        <w:rPr>
          <w:sz w:val="22"/>
          <w:szCs w:val="22"/>
        </w:rPr>
      </w:pPr>
      <w:r w:rsidDel="00000000" w:rsidR="00000000" w:rsidRPr="00000000">
        <w:rPr>
          <w:rFonts w:ascii="Calibri" w:cs="Calibri" w:eastAsia="Calibri" w:hAnsi="Calibri"/>
          <w:sz w:val="22"/>
          <w:szCs w:val="22"/>
          <w:rtl w:val="0"/>
        </w:rPr>
        <w:t xml:space="preserve">The Consultant must ensure that all requirements and needs set out in Appendix 1 have been satisfactorily answered in Appendix 2. The Consultant’s quotation, including responses and CVs, shall be specified here.</w:t>
      </w:r>
      <w:r w:rsidDel="00000000" w:rsidR="00000000" w:rsidRPr="00000000">
        <w:rPr>
          <w:rtl w:val="0"/>
        </w:rPr>
      </w:r>
    </w:p>
    <w:p w:rsidR="00000000" w:rsidDel="00000000" w:rsidP="00000000" w:rsidRDefault="00000000" w:rsidRPr="00000000" w14:paraId="00000075">
      <w:pPr>
        <w:rPr>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76">
      <w:pPr>
        <w:pStyle w:val="Heading1"/>
        <w:rPr/>
      </w:pPr>
      <w:bookmarkStart w:colFirst="0" w:colLast="0" w:name="_heading=h.xoeij77c96ar" w:id="6"/>
      <w:bookmarkEnd w:id="6"/>
      <w:r w:rsidDel="00000000" w:rsidR="00000000" w:rsidRPr="00000000">
        <w:rPr>
          <w:rtl w:val="0"/>
        </w:rPr>
        <w:t xml:space="preserve">Appendix 3: Project and progress schedule</w:t>
      </w:r>
    </w:p>
    <w:p w:rsidR="00000000" w:rsidDel="00000000" w:rsidP="00000000" w:rsidRDefault="00000000" w:rsidRPr="00000000" w14:paraId="00000077">
      <w:pPr>
        <w:rPr>
          <w:i w:val="1"/>
          <w:iCs w:val="1"/>
          <w:sz w:val="22"/>
          <w:szCs w:val="22"/>
        </w:rPr>
      </w:pPr>
      <w:r w:rsidDel="00000000" w:rsidR="00000000" w:rsidRPr="00000000">
        <w:rPr>
          <w:rFonts w:ascii="Calibri" w:cs="Calibri" w:eastAsia="Calibri" w:hAnsi="Calibri"/>
          <w:i w:val="1"/>
          <w:iCs w:val="1"/>
          <w:sz w:val="20"/>
          <w:szCs w:val="20"/>
          <w:rtl w:val="0"/>
        </w:rPr>
        <w:t xml:space="preserve">To be completed by the Consultant based on the overall instructions set down by the Customer.</w:t>
      </w:r>
      <w:r w:rsidDel="00000000" w:rsidR="00000000" w:rsidRPr="00000000">
        <w:rPr>
          <w:rtl w:val="0"/>
        </w:rPr>
      </w:r>
    </w:p>
    <w:p w:rsidR="00000000" w:rsidDel="00000000" w:rsidP="00000000" w:rsidRDefault="00000000" w:rsidRPr="00000000" w14:paraId="00000078">
      <w:pPr>
        <w:pStyle w:val="Heading2"/>
        <w:rPr/>
      </w:pPr>
      <w:bookmarkStart w:colFirst="0" w:colLast="0" w:name="_heading=h.mt5qedf2shn0" w:id="7"/>
      <w:bookmarkEnd w:id="7"/>
      <w:r w:rsidDel="00000000" w:rsidR="00000000" w:rsidRPr="00000000">
        <w:rPr>
          <w:rtl w:val="0"/>
        </w:rPr>
        <w:t xml:space="preserve">Section 4.1 Duration</w:t>
      </w:r>
    </w:p>
    <w:p w:rsidR="00000000" w:rsidDel="00000000" w:rsidP="00000000" w:rsidRDefault="00000000" w:rsidRPr="00000000" w14:paraId="00000079">
      <w:pPr>
        <w:rPr>
          <w:sz w:val="22"/>
          <w:szCs w:val="22"/>
        </w:rPr>
      </w:pPr>
      <w:r w:rsidDel="00000000" w:rsidR="00000000" w:rsidRPr="00000000">
        <w:rPr>
          <w:rFonts w:ascii="Calibri" w:cs="Calibri" w:eastAsia="Calibri" w:hAnsi="Calibri"/>
          <w:sz w:val="22"/>
          <w:szCs w:val="22"/>
          <w:rtl w:val="0"/>
        </w:rPr>
        <w:t xml:space="preserve">The Customer shall specify the start date and timeframe for the assistance. Several options have been included below concerning start date and timeframes.</w:t>
      </w:r>
      <w:r w:rsidDel="00000000" w:rsidR="00000000" w:rsidRPr="00000000">
        <w:rPr>
          <w:rtl w:val="0"/>
        </w:rPr>
      </w:r>
    </w:p>
    <w:p w:rsidR="00000000" w:rsidDel="00000000" w:rsidP="00000000" w:rsidRDefault="00000000" w:rsidRPr="00000000" w14:paraId="0000007A">
      <w:pPr>
        <w:pStyle w:val="Heading3"/>
        <w:rPr/>
      </w:pPr>
      <w:bookmarkStart w:colFirst="0" w:colLast="0" w:name="_heading=h.nr0d83d04bll" w:id="8"/>
      <w:bookmarkEnd w:id="8"/>
      <w:r w:rsidDel="00000000" w:rsidR="00000000" w:rsidRPr="00000000">
        <w:rPr>
          <w:rtl w:val="0"/>
        </w:rPr>
        <w:t xml:space="preserve">Start-up</w:t>
      </w:r>
    </w:p>
    <w:p w:rsidR="00000000" w:rsidDel="00000000" w:rsidP="00000000" w:rsidRDefault="00000000" w:rsidRPr="00000000" w14:paraId="0000007B">
      <w:pPr>
        <w:rPr>
          <w:sz w:val="22"/>
          <w:szCs w:val="22"/>
        </w:rPr>
      </w:pPr>
      <w:r w:rsidDel="00000000" w:rsidR="00000000" w:rsidRPr="00000000">
        <w:rPr>
          <w:rFonts w:ascii="Calibri" w:cs="Calibri" w:eastAsia="Calibri" w:hAnsi="Calibri"/>
          <w:sz w:val="22"/>
          <w:szCs w:val="22"/>
          <w:rtl w:val="0"/>
        </w:rPr>
        <w:t xml:space="preserve">Select option:</w:t>
      </w:r>
      <w:r w:rsidDel="00000000" w:rsidR="00000000" w:rsidRPr="00000000">
        <w:rPr>
          <w:rtl w:val="0"/>
        </w:rPr>
      </w:r>
    </w:p>
    <w:p w:rsidR="00000000" w:rsidDel="00000000" w:rsidP="00000000" w:rsidRDefault="00000000" w:rsidRPr="00000000" w14:paraId="0000007C">
      <w:pPr>
        <w:rPr>
          <w:sz w:val="22"/>
          <w:szCs w:val="22"/>
        </w:rPr>
      </w:pPr>
      <w:r w:rsidDel="00000000" w:rsidR="00000000" w:rsidRPr="00000000">
        <w:rPr>
          <w:rtl w:val="0"/>
        </w:rPr>
      </w:r>
    </w:p>
    <w:p w:rsidR="00000000" w:rsidDel="00000000" w:rsidP="00000000" w:rsidRDefault="00000000" w:rsidRPr="00000000" w14:paraId="0000007D">
      <w:pPr>
        <w:numPr>
          <w:ilvl w:val="0"/>
          <w:numId w:val="11"/>
        </w:numPr>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Assistance shall commence on DD/MM/YYYY.</w:t>
      </w:r>
      <w:r w:rsidDel="00000000" w:rsidR="00000000" w:rsidRPr="00000000">
        <w:rPr>
          <w:rtl w:val="0"/>
        </w:rPr>
      </w:r>
    </w:p>
    <w:p w:rsidR="00000000" w:rsidDel="00000000" w:rsidP="00000000" w:rsidRDefault="00000000" w:rsidRPr="00000000" w14:paraId="0000007E">
      <w:pPr>
        <w:rPr>
          <w:sz w:val="22"/>
          <w:szCs w:val="22"/>
        </w:rPr>
      </w:pPr>
      <w:r w:rsidDel="00000000" w:rsidR="00000000" w:rsidRPr="00000000">
        <w:rPr>
          <w:rtl w:val="0"/>
        </w:rPr>
      </w:r>
    </w:p>
    <w:p w:rsidR="00000000" w:rsidDel="00000000" w:rsidP="00000000" w:rsidRDefault="00000000" w:rsidRPr="00000000" w14:paraId="0000007F">
      <w:pPr>
        <w:numPr>
          <w:ilvl w:val="0"/>
          <w:numId w:val="13"/>
        </w:numPr>
        <w:ind w:left="720" w:hanging="360"/>
        <w:rPr>
          <w:sz w:val="22"/>
          <w:szCs w:val="22"/>
          <w:u w:val="none"/>
        </w:rPr>
      </w:pPr>
      <w:r w:rsidDel="00000000" w:rsidR="00000000" w:rsidRPr="00000000">
        <w:rPr>
          <w:rFonts w:ascii="Calibri" w:cs="Calibri" w:eastAsia="Calibri" w:hAnsi="Calibri"/>
          <w:sz w:val="22"/>
          <w:szCs w:val="22"/>
          <w:rtl w:val="0"/>
        </w:rPr>
        <w:t xml:space="preserve">Assistance shall commence as soon as possible and no later than </w:t>
      </w:r>
      <w:r w:rsidDel="00000000" w:rsidR="00000000" w:rsidRPr="00000000">
        <w:rPr>
          <w:sz w:val="22"/>
          <w:szCs w:val="22"/>
          <w:rtl w:val="0"/>
        </w:rPr>
        <w:t xml:space="preserve">01</w:t>
      </w:r>
      <w:r w:rsidDel="00000000" w:rsidR="00000000" w:rsidRPr="00000000">
        <w:rPr>
          <w:rFonts w:ascii="Calibri" w:cs="Calibri" w:eastAsia="Calibri" w:hAnsi="Calibri"/>
          <w:sz w:val="22"/>
          <w:szCs w:val="22"/>
          <w:rtl w:val="0"/>
        </w:rPr>
        <w:t xml:space="preserve">/</w:t>
      </w:r>
      <w:r w:rsidDel="00000000" w:rsidR="00000000" w:rsidRPr="00000000">
        <w:rPr>
          <w:sz w:val="22"/>
          <w:szCs w:val="22"/>
          <w:rtl w:val="0"/>
        </w:rPr>
        <w:t xml:space="preserve">10</w:t>
      </w:r>
      <w:r w:rsidDel="00000000" w:rsidR="00000000" w:rsidRPr="00000000">
        <w:rPr>
          <w:rFonts w:ascii="Calibri" w:cs="Calibri" w:eastAsia="Calibri" w:hAnsi="Calibri"/>
          <w:sz w:val="22"/>
          <w:szCs w:val="22"/>
          <w:rtl w:val="0"/>
        </w:rPr>
        <w:t xml:space="preserve">/</w:t>
      </w:r>
      <w:r w:rsidDel="00000000" w:rsidR="00000000" w:rsidRPr="00000000">
        <w:rPr>
          <w:sz w:val="22"/>
          <w:szCs w:val="22"/>
          <w:rtl w:val="0"/>
        </w:rPr>
        <w:t xml:space="preserve">2026.</w:t>
      </w:r>
      <w:r w:rsidDel="00000000" w:rsidR="00000000" w:rsidRPr="00000000">
        <w:rPr>
          <w:rtl w:val="0"/>
        </w:rPr>
      </w:r>
    </w:p>
    <w:p w:rsidR="00000000" w:rsidDel="00000000" w:rsidP="00000000" w:rsidRDefault="00000000" w:rsidRPr="00000000" w14:paraId="00000080">
      <w:pPr>
        <w:rPr>
          <w:sz w:val="22"/>
          <w:szCs w:val="22"/>
        </w:rPr>
      </w:pPr>
      <w:r w:rsidDel="00000000" w:rsidR="00000000" w:rsidRPr="00000000">
        <w:rPr>
          <w:rtl w:val="0"/>
        </w:rPr>
      </w:r>
    </w:p>
    <w:p w:rsidR="00000000" w:rsidDel="00000000" w:rsidP="00000000" w:rsidRDefault="00000000" w:rsidRPr="00000000" w14:paraId="00000081">
      <w:pPr>
        <w:numPr>
          <w:ilvl w:val="0"/>
          <w:numId w:val="4"/>
        </w:numPr>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Custom by Customer. If this option is selected, the Customer must enter text:</w:t>
      </w:r>
      <w:r w:rsidDel="00000000" w:rsidR="00000000" w:rsidRPr="00000000">
        <w:rPr>
          <w:rtl w:val="0"/>
        </w:rPr>
      </w:r>
    </w:p>
    <w:p w:rsidR="00000000" w:rsidDel="00000000" w:rsidP="00000000" w:rsidRDefault="00000000" w:rsidRPr="00000000" w14:paraId="00000082">
      <w:pPr>
        <w:rPr>
          <w:sz w:val="22"/>
          <w:szCs w:val="22"/>
        </w:rPr>
      </w:pPr>
      <w:r w:rsidDel="00000000" w:rsidR="00000000" w:rsidRPr="00000000">
        <w:rPr>
          <w:rtl w:val="0"/>
        </w:rPr>
      </w:r>
    </w:p>
    <w:p w:rsidR="00000000" w:rsidDel="00000000" w:rsidP="00000000" w:rsidRDefault="00000000" w:rsidRPr="00000000" w14:paraId="00000083">
      <w:pPr>
        <w:pStyle w:val="Heading3"/>
        <w:rPr/>
      </w:pPr>
      <w:bookmarkStart w:colFirst="0" w:colLast="0" w:name="_heading=h.vf4tdw7ee9gf" w:id="9"/>
      <w:bookmarkEnd w:id="9"/>
      <w:r w:rsidDel="00000000" w:rsidR="00000000" w:rsidRPr="00000000">
        <w:rPr>
          <w:rtl w:val="0"/>
        </w:rPr>
        <w:t xml:space="preserve">Timeframe for the assistance</w:t>
      </w:r>
    </w:p>
    <w:p w:rsidR="00000000" w:rsidDel="00000000" w:rsidP="00000000" w:rsidRDefault="00000000" w:rsidRPr="00000000" w14:paraId="00000084">
      <w:pPr>
        <w:rPr>
          <w:sz w:val="22"/>
          <w:szCs w:val="22"/>
        </w:rPr>
      </w:pPr>
      <w:r w:rsidDel="00000000" w:rsidR="00000000" w:rsidRPr="00000000">
        <w:rPr>
          <w:rFonts w:ascii="Calibri" w:cs="Calibri" w:eastAsia="Calibri" w:hAnsi="Calibri"/>
          <w:sz w:val="22"/>
          <w:szCs w:val="22"/>
          <w:rtl w:val="0"/>
        </w:rPr>
        <w:t xml:space="preserve">Select option:</w:t>
      </w:r>
      <w:r w:rsidDel="00000000" w:rsidR="00000000" w:rsidRPr="00000000">
        <w:rPr>
          <w:rtl w:val="0"/>
        </w:rPr>
      </w:r>
    </w:p>
    <w:p w:rsidR="00000000" w:rsidDel="00000000" w:rsidP="00000000" w:rsidRDefault="00000000" w:rsidRPr="00000000" w14:paraId="00000085">
      <w:pPr>
        <w:rPr>
          <w:sz w:val="22"/>
          <w:szCs w:val="22"/>
        </w:rPr>
      </w:pPr>
      <w:r w:rsidDel="00000000" w:rsidR="00000000" w:rsidRPr="00000000">
        <w:rPr>
          <w:rtl w:val="0"/>
        </w:rPr>
      </w:r>
    </w:p>
    <w:p w:rsidR="00000000" w:rsidDel="00000000" w:rsidP="00000000" w:rsidRDefault="00000000" w:rsidRPr="00000000" w14:paraId="00000086">
      <w:pPr>
        <w:numPr>
          <w:ilvl w:val="0"/>
          <w:numId w:val="8"/>
        </w:numPr>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Assistance shall run until DD/MM/YYYY.</w:t>
      </w:r>
      <w:r w:rsidDel="00000000" w:rsidR="00000000" w:rsidRPr="00000000">
        <w:rPr>
          <w:rtl w:val="0"/>
        </w:rPr>
      </w:r>
    </w:p>
    <w:p w:rsidR="00000000" w:rsidDel="00000000" w:rsidP="00000000" w:rsidRDefault="00000000" w:rsidRPr="00000000" w14:paraId="00000087">
      <w:pPr>
        <w:rPr>
          <w:sz w:val="22"/>
          <w:szCs w:val="22"/>
        </w:rPr>
      </w:pPr>
      <w:r w:rsidDel="00000000" w:rsidR="00000000" w:rsidRPr="00000000">
        <w:rPr>
          <w:rtl w:val="0"/>
        </w:rPr>
      </w:r>
    </w:p>
    <w:p w:rsidR="00000000" w:rsidDel="00000000" w:rsidP="00000000" w:rsidRDefault="00000000" w:rsidRPr="00000000" w14:paraId="00000088">
      <w:pPr>
        <w:numPr>
          <w:ilvl w:val="0"/>
          <w:numId w:val="9"/>
        </w:numPr>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Assistance shall be provided for XX weeks from the start date</w:t>
      </w:r>
      <w:r w:rsidDel="00000000" w:rsidR="00000000" w:rsidRPr="00000000">
        <w:rPr>
          <w:rtl w:val="0"/>
        </w:rPr>
      </w:r>
    </w:p>
    <w:p w:rsidR="00000000" w:rsidDel="00000000" w:rsidP="00000000" w:rsidRDefault="00000000" w:rsidRPr="00000000" w14:paraId="00000089">
      <w:pPr>
        <w:rPr>
          <w:sz w:val="22"/>
          <w:szCs w:val="22"/>
        </w:rPr>
      </w:pPr>
      <w:r w:rsidDel="00000000" w:rsidR="00000000" w:rsidRPr="00000000">
        <w:rPr>
          <w:rtl w:val="0"/>
        </w:rPr>
      </w:r>
    </w:p>
    <w:p w:rsidR="00000000" w:rsidDel="00000000" w:rsidP="00000000" w:rsidRDefault="00000000" w:rsidRPr="00000000" w14:paraId="0000008A">
      <w:pPr>
        <w:numPr>
          <w:ilvl w:val="0"/>
          <w:numId w:val="10"/>
        </w:numPr>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Assistance shall be provided on an ongoing basis until the Customer’s project is completed</w:t>
      </w:r>
      <w:r w:rsidDel="00000000" w:rsidR="00000000" w:rsidRPr="00000000">
        <w:rPr>
          <w:rtl w:val="0"/>
        </w:rPr>
      </w:r>
    </w:p>
    <w:p w:rsidR="00000000" w:rsidDel="00000000" w:rsidP="00000000" w:rsidRDefault="00000000" w:rsidRPr="00000000" w14:paraId="0000008B">
      <w:pPr>
        <w:rPr>
          <w:sz w:val="22"/>
          <w:szCs w:val="22"/>
        </w:rPr>
      </w:pPr>
      <w:r w:rsidDel="00000000" w:rsidR="00000000" w:rsidRPr="00000000">
        <w:rPr>
          <w:rtl w:val="0"/>
        </w:rPr>
      </w:r>
    </w:p>
    <w:p w:rsidR="00000000" w:rsidDel="00000000" w:rsidP="00000000" w:rsidRDefault="00000000" w:rsidRPr="00000000" w14:paraId="0000008C">
      <w:pPr>
        <w:numPr>
          <w:ilvl w:val="0"/>
          <w:numId w:val="12"/>
        </w:numPr>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Assistance shall be provided on an ongoing basis until the upper financial limit for the Agreement or the total number of hours have been reached</w:t>
      </w:r>
      <w:r w:rsidDel="00000000" w:rsidR="00000000" w:rsidRPr="00000000">
        <w:rPr>
          <w:rtl w:val="0"/>
        </w:rPr>
      </w:r>
    </w:p>
    <w:p w:rsidR="00000000" w:rsidDel="00000000" w:rsidP="00000000" w:rsidRDefault="00000000" w:rsidRPr="00000000" w14:paraId="0000008D">
      <w:pPr>
        <w:rPr>
          <w:sz w:val="22"/>
          <w:szCs w:val="22"/>
        </w:rPr>
      </w:pPr>
      <w:r w:rsidDel="00000000" w:rsidR="00000000" w:rsidRPr="00000000">
        <w:rPr>
          <w:rtl w:val="0"/>
        </w:rPr>
      </w:r>
    </w:p>
    <w:p w:rsidR="00000000" w:rsidDel="00000000" w:rsidP="00000000" w:rsidRDefault="00000000" w:rsidRPr="00000000" w14:paraId="0000008E">
      <w:pPr>
        <w:numPr>
          <w:ilvl w:val="0"/>
          <w:numId w:val="2"/>
        </w:numPr>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Custom by Customer. If this option is selected, the Customer must enter text:</w:t>
      </w:r>
      <w:r w:rsidDel="00000000" w:rsidR="00000000" w:rsidRPr="00000000">
        <w:rPr>
          <w:rtl w:val="0"/>
        </w:rPr>
      </w:r>
    </w:p>
    <w:p w:rsidR="00000000" w:rsidDel="00000000" w:rsidP="00000000" w:rsidRDefault="00000000" w:rsidRPr="00000000" w14:paraId="0000008F">
      <w:pPr>
        <w:rPr>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90">
      <w:pPr>
        <w:pStyle w:val="Heading1"/>
        <w:rPr/>
      </w:pPr>
      <w:bookmarkStart w:colFirst="0" w:colLast="0" w:name="_heading=h.51c61ott72wq" w:id="10"/>
      <w:bookmarkEnd w:id="10"/>
      <w:r w:rsidDel="00000000" w:rsidR="00000000" w:rsidRPr="00000000">
        <w:rPr>
          <w:rtl w:val="0"/>
        </w:rPr>
        <w:t xml:space="preserve">Appendix 4: Administrative provisions</w:t>
      </w:r>
    </w:p>
    <w:p w:rsidR="00000000" w:rsidDel="00000000" w:rsidP="00000000" w:rsidRDefault="00000000" w:rsidRPr="00000000" w14:paraId="00000091">
      <w:pPr>
        <w:rPr>
          <w:sz w:val="22"/>
          <w:szCs w:val="22"/>
        </w:rPr>
      </w:pPr>
      <w:r w:rsidDel="00000000" w:rsidR="00000000" w:rsidRPr="00000000">
        <w:rPr>
          <w:rFonts w:ascii="Calibri" w:cs="Calibri" w:eastAsia="Calibri" w:hAnsi="Calibri"/>
          <w:i w:val="1"/>
          <w:iCs w:val="1"/>
          <w:sz w:val="20"/>
          <w:szCs w:val="20"/>
          <w:rtl w:val="0"/>
        </w:rPr>
        <w:t xml:space="preserve">Administrative provisions and other information of relevance to the Parties’ relationship. To be completed by the Consultant based on the overall instructions set down by the Customer in the Appendix.</w:t>
      </w:r>
      <w:r w:rsidDel="00000000" w:rsidR="00000000" w:rsidRPr="00000000">
        <w:rPr>
          <w:rtl w:val="0"/>
        </w:rPr>
      </w:r>
    </w:p>
    <w:p w:rsidR="00000000" w:rsidDel="00000000" w:rsidP="00000000" w:rsidRDefault="00000000" w:rsidRPr="00000000" w14:paraId="00000092">
      <w:pPr>
        <w:pStyle w:val="Heading2"/>
        <w:rPr/>
      </w:pPr>
      <w:bookmarkStart w:colFirst="0" w:colLast="0" w:name="_heading=h.gq9rhw9h9482" w:id="11"/>
      <w:bookmarkEnd w:id="11"/>
      <w:r w:rsidDel="00000000" w:rsidR="00000000" w:rsidRPr="00000000">
        <w:rPr>
          <w:rtl w:val="0"/>
        </w:rPr>
        <w:t xml:space="preserve">Section 2.1 The Parties’ representatives</w:t>
      </w:r>
    </w:p>
    <w:p w:rsidR="00000000" w:rsidDel="00000000" w:rsidP="00000000" w:rsidRDefault="00000000" w:rsidRPr="00000000" w14:paraId="00000093">
      <w:pPr>
        <w:pStyle w:val="Heading3"/>
        <w:rPr/>
      </w:pPr>
      <w:bookmarkStart w:colFirst="0" w:colLast="0" w:name="_heading=h.3knzys4tegn3" w:id="12"/>
      <w:bookmarkEnd w:id="12"/>
      <w:sdt>
        <w:sdtPr>
          <w:id w:val="-207634290"/>
          <w:tag w:val="goog_rdk_0"/>
        </w:sdtPr>
        <w:sdtContent>
          <w:commentRangeStart w:id="0"/>
        </w:sdtContent>
      </w:sdt>
      <w:r w:rsidDel="00000000" w:rsidR="00000000" w:rsidRPr="00000000">
        <w:rPr>
          <w:rtl w:val="0"/>
        </w:rPr>
        <w:t xml:space="preserve">Authorised representative (individual or role)</w:t>
      </w: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094">
      <w:pPr>
        <w:rPr>
          <w:sz w:val="22"/>
          <w:szCs w:val="22"/>
        </w:rPr>
      </w:pPr>
      <w:r w:rsidDel="00000000" w:rsidR="00000000" w:rsidRPr="00000000">
        <w:rPr>
          <w:rFonts w:ascii="Calibri" w:cs="Calibri" w:eastAsia="Calibri" w:hAnsi="Calibri"/>
          <w:sz w:val="22"/>
          <w:szCs w:val="22"/>
          <w:rtl w:val="0"/>
        </w:rPr>
        <w:t xml:space="preserve">The authorised representative must be specified and this section should not be deleted unless replaced by other equivalent text.</w:t>
      </w:r>
      <w:r w:rsidDel="00000000" w:rsidR="00000000" w:rsidRPr="00000000">
        <w:rPr>
          <w:rtl w:val="0"/>
        </w:rPr>
      </w:r>
    </w:p>
    <w:p w:rsidR="00000000" w:rsidDel="00000000" w:rsidP="00000000" w:rsidRDefault="00000000" w:rsidRPr="00000000" w14:paraId="00000095">
      <w:pPr>
        <w:rPr>
          <w:sz w:val="22"/>
          <w:szCs w:val="22"/>
        </w:rPr>
      </w:pPr>
      <w:r w:rsidDel="00000000" w:rsidR="00000000" w:rsidRPr="00000000">
        <w:rPr>
          <w:rtl w:val="0"/>
        </w:rPr>
      </w:r>
    </w:p>
    <w:p w:rsidR="00000000" w:rsidDel="00000000" w:rsidP="00000000" w:rsidRDefault="00000000" w:rsidRPr="00000000" w14:paraId="00000096">
      <w:pPr>
        <w:rPr>
          <w:sz w:val="22"/>
          <w:szCs w:val="22"/>
        </w:rPr>
      </w:pPr>
      <w:r w:rsidDel="00000000" w:rsidR="00000000" w:rsidRPr="00000000">
        <w:rPr>
          <w:rtl w:val="0"/>
        </w:rPr>
      </w:r>
    </w:p>
    <w:p w:rsidR="00000000" w:rsidDel="00000000" w:rsidP="00000000" w:rsidRDefault="00000000" w:rsidRPr="00000000" w14:paraId="00000097">
      <w:pPr>
        <w:rPr>
          <w:sz w:val="22"/>
          <w:szCs w:val="22"/>
        </w:rPr>
      </w:pPr>
      <w:r w:rsidDel="00000000" w:rsidR="00000000" w:rsidRPr="00000000">
        <w:rPr>
          <w:rFonts w:ascii="Calibri" w:cs="Calibri" w:eastAsia="Calibri" w:hAnsi="Calibri"/>
          <w:sz w:val="22"/>
          <w:szCs w:val="22"/>
          <w:rtl w:val="0"/>
        </w:rPr>
        <w:t xml:space="preserve">On behalf of the Consultant: [</w:t>
      </w:r>
      <w:r w:rsidDel="00000000" w:rsidR="00000000" w:rsidRPr="00000000">
        <w:rPr>
          <w:rFonts w:ascii="Calibri" w:cs="Calibri" w:eastAsia="Calibri" w:hAnsi="Calibri"/>
          <w:i w:val="1"/>
          <w:iCs w:val="1"/>
          <w:sz w:val="22"/>
          <w:szCs w:val="22"/>
          <w:rtl w:val="0"/>
        </w:rPr>
        <w:t xml:space="preserve">Enter the name/role and contact details of the authorised representative</w:t>
      </w:r>
      <w:r w:rsidDel="00000000" w:rsidR="00000000" w:rsidRPr="00000000">
        <w:rPr>
          <w:rFonts w:ascii="Calibri" w:cs="Calibri" w:eastAsia="Calibri" w:hAnsi="Calibri"/>
          <w:sz w:val="22"/>
          <w:szCs w:val="22"/>
          <w:rtl w:val="0"/>
        </w:rPr>
        <w:t xml:space="preserve">]</w:t>
      </w:r>
      <w:r w:rsidDel="00000000" w:rsidR="00000000" w:rsidRPr="00000000">
        <w:rPr>
          <w:rtl w:val="0"/>
        </w:rPr>
      </w:r>
    </w:p>
    <w:p w:rsidR="00000000" w:rsidDel="00000000" w:rsidP="00000000" w:rsidRDefault="00000000" w:rsidRPr="00000000" w14:paraId="00000098">
      <w:pPr>
        <w:pStyle w:val="Heading2"/>
        <w:rPr/>
      </w:pPr>
      <w:bookmarkStart w:colFirst="0" w:colLast="0" w:name="_heading=h.p90lx0z8asoy" w:id="13"/>
      <w:bookmarkEnd w:id="13"/>
      <w:r w:rsidDel="00000000" w:rsidR="00000000" w:rsidRPr="00000000">
        <w:rPr>
          <w:rtl w:val="0"/>
        </w:rPr>
        <w:t xml:space="preserve">Section 2.4 Written form requirements</w:t>
      </w:r>
    </w:p>
    <w:p w:rsidR="00000000" w:rsidDel="00000000" w:rsidP="00000000" w:rsidRDefault="00000000" w:rsidRPr="00000000" w14:paraId="00000099">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If it has been agreed that notifications, claims or other messages associated with this Agreement must be issued in ways other than in writing to the postal or electronic address specified for the authorised person or role above, e.g. using electronic interaction tools, this must be specified here.</w:t>
      </w:r>
    </w:p>
    <w:p w:rsidR="00000000" w:rsidDel="00000000" w:rsidP="00000000" w:rsidRDefault="00000000" w:rsidRPr="00000000" w14:paraId="0000009A">
      <w:pPr>
        <w:rPr>
          <w:sz w:val="22"/>
          <w:szCs w:val="22"/>
        </w:rPr>
      </w:pPr>
      <w:r w:rsidDel="00000000" w:rsidR="00000000" w:rsidRPr="00000000">
        <w:rPr>
          <w:rtl w:val="0"/>
        </w:rPr>
      </w:r>
    </w:p>
    <w:p w:rsidR="00000000" w:rsidDel="00000000" w:rsidP="00000000" w:rsidRDefault="00000000" w:rsidRPr="00000000" w14:paraId="0000009B">
      <w:pPr>
        <w:rPr>
          <w:sz w:val="22"/>
          <w:szCs w:val="22"/>
        </w:rPr>
      </w:pPr>
      <w:r w:rsidDel="00000000" w:rsidR="00000000" w:rsidRPr="00000000">
        <w:rPr>
          <w:sz w:val="22"/>
          <w:szCs w:val="22"/>
          <w:rtl w:val="0"/>
        </w:rPr>
        <w:t xml:space="preserve">The candidate will provide a weekly report on time usage to the Norwegian project manager.</w:t>
      </w:r>
    </w:p>
    <w:p w:rsidR="00000000" w:rsidDel="00000000" w:rsidP="00000000" w:rsidRDefault="00000000" w:rsidRPr="00000000" w14:paraId="0000009C">
      <w:pPr>
        <w:pStyle w:val="Heading2"/>
        <w:rPr/>
      </w:pPr>
      <w:bookmarkStart w:colFirst="0" w:colLast="0" w:name="_heading=h.hg3im3jtmud7" w:id="14"/>
      <w:bookmarkEnd w:id="14"/>
      <w:r w:rsidDel="00000000" w:rsidR="00000000" w:rsidRPr="00000000">
        <w:rPr>
          <w:rtl w:val="0"/>
        </w:rPr>
        <w:t xml:space="preserve">Section 5.2 Key personnel</w:t>
      </w:r>
    </w:p>
    <w:p w:rsidR="00000000" w:rsidDel="00000000" w:rsidP="00000000" w:rsidRDefault="00000000" w:rsidRPr="00000000" w14:paraId="0000009D">
      <w:pPr>
        <w:rPr>
          <w:sz w:val="22"/>
          <w:szCs w:val="22"/>
        </w:rPr>
      </w:pPr>
      <w:r w:rsidDel="00000000" w:rsidR="00000000" w:rsidRPr="00000000">
        <w:rPr>
          <w:rFonts w:ascii="Calibri" w:cs="Calibri" w:eastAsia="Calibri" w:hAnsi="Calibri"/>
          <w:sz w:val="22"/>
          <w:szCs w:val="22"/>
          <w:rtl w:val="0"/>
        </w:rPr>
        <w:t xml:space="preserve">The Consultant’s key personnel in connection with the fulfilment of the Agreement must be specified here.</w:t>
      </w:r>
      <w:r w:rsidDel="00000000" w:rsidR="00000000" w:rsidRPr="00000000">
        <w:rPr>
          <w:rtl w:val="0"/>
        </w:rPr>
      </w:r>
    </w:p>
    <w:p w:rsidR="00000000" w:rsidDel="00000000" w:rsidP="00000000" w:rsidRDefault="00000000" w:rsidRPr="00000000" w14:paraId="0000009E">
      <w:pPr>
        <w:rPr>
          <w:sz w:val="22"/>
          <w:szCs w:val="22"/>
        </w:rPr>
      </w:pPr>
      <w:r w:rsidDel="00000000" w:rsidR="00000000" w:rsidRPr="00000000">
        <w:rPr>
          <w:rtl w:val="0"/>
        </w:rPr>
      </w:r>
    </w:p>
    <w:p w:rsidR="00000000" w:rsidDel="00000000" w:rsidP="00000000" w:rsidRDefault="00000000" w:rsidRPr="00000000" w14:paraId="0000009F">
      <w:pPr>
        <w:rPr>
          <w:sz w:val="22"/>
          <w:szCs w:val="22"/>
        </w:rPr>
      </w:pPr>
      <w:r w:rsidDel="00000000" w:rsidR="00000000" w:rsidRPr="00000000">
        <w:rPr>
          <w:rFonts w:ascii="Calibri" w:cs="Calibri" w:eastAsia="Calibri" w:hAnsi="Calibri"/>
          <w:sz w:val="22"/>
          <w:szCs w:val="22"/>
          <w:rtl w:val="0"/>
        </w:rPr>
        <w:t xml:space="preserve">The Consultant’s key personnel:</w:t>
      </w:r>
      <w:r w:rsidDel="00000000" w:rsidR="00000000" w:rsidRPr="00000000">
        <w:rPr>
          <w:rtl w:val="0"/>
        </w:rPr>
      </w:r>
    </w:p>
    <w:tbl>
      <w:tblPr>
        <w:tblStyle w:val="Table1"/>
        <w:tblpPr w:leftFromText="141" w:rightFromText="141" w:topFromText="0" w:bottomFromText="0" w:vertAnchor="text" w:horzAnchor="text" w:tblpX="0" w:tblpY="265"/>
        <w:tblW w:w="877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37"/>
        <w:gridCol w:w="2956"/>
        <w:gridCol w:w="2984"/>
        <w:tblGridChange w:id="0">
          <w:tblGrid>
            <w:gridCol w:w="2837"/>
            <w:gridCol w:w="2956"/>
            <w:gridCol w:w="2984"/>
          </w:tblGrid>
        </w:tblGridChange>
      </w:tblGrid>
      <w:tr>
        <w:trPr>
          <w:cantSplit w:val="0"/>
          <w:tblHeader w:val="0"/>
        </w:trPr>
        <w:tc>
          <w:tcPr>
            <w:shd w:fill="d9d9d9" w:val="clear"/>
          </w:tcPr>
          <w:p w:rsidR="00000000" w:rsidDel="00000000" w:rsidP="00000000" w:rsidRDefault="00000000" w:rsidRPr="00000000" w14:paraId="000000A0">
            <w:pPr>
              <w:rPr>
                <w:sz w:val="22"/>
                <w:szCs w:val="22"/>
              </w:rPr>
            </w:pPr>
            <w:r w:rsidDel="00000000" w:rsidR="00000000" w:rsidRPr="00000000">
              <w:rPr>
                <w:rFonts w:ascii="Calibri" w:cs="Calibri" w:eastAsia="Calibri" w:hAnsi="Calibri"/>
                <w:sz w:val="22"/>
                <w:szCs w:val="22"/>
                <w:rtl w:val="0"/>
              </w:rPr>
              <w:t xml:space="preserve">Name</w:t>
            </w:r>
            <w:r w:rsidDel="00000000" w:rsidR="00000000" w:rsidRPr="00000000">
              <w:rPr>
                <w:rtl w:val="0"/>
              </w:rPr>
            </w:r>
          </w:p>
        </w:tc>
        <w:tc>
          <w:tcPr>
            <w:shd w:fill="d9d9d9" w:val="clear"/>
          </w:tcPr>
          <w:p w:rsidR="00000000" w:rsidDel="00000000" w:rsidP="00000000" w:rsidRDefault="00000000" w:rsidRPr="00000000" w14:paraId="000000A1">
            <w:pPr>
              <w:rPr>
                <w:sz w:val="22"/>
                <w:szCs w:val="22"/>
              </w:rPr>
            </w:pPr>
            <w:r w:rsidDel="00000000" w:rsidR="00000000" w:rsidRPr="00000000">
              <w:rPr>
                <w:rFonts w:ascii="Calibri" w:cs="Calibri" w:eastAsia="Calibri" w:hAnsi="Calibri"/>
                <w:sz w:val="22"/>
                <w:szCs w:val="22"/>
                <w:rtl w:val="0"/>
              </w:rPr>
              <w:t xml:space="preserve">Category</w:t>
            </w:r>
            <w:r w:rsidDel="00000000" w:rsidR="00000000" w:rsidRPr="00000000">
              <w:rPr>
                <w:rtl w:val="0"/>
              </w:rPr>
            </w:r>
          </w:p>
        </w:tc>
        <w:tc>
          <w:tcPr>
            <w:shd w:fill="d9d9d9" w:val="clear"/>
          </w:tcPr>
          <w:p w:rsidR="00000000" w:rsidDel="00000000" w:rsidP="00000000" w:rsidRDefault="00000000" w:rsidRPr="00000000" w14:paraId="000000A2">
            <w:pPr>
              <w:rPr>
                <w:sz w:val="22"/>
                <w:szCs w:val="22"/>
              </w:rPr>
            </w:pPr>
            <w:r w:rsidDel="00000000" w:rsidR="00000000" w:rsidRPr="00000000">
              <w:rPr>
                <w:rFonts w:ascii="Calibri" w:cs="Calibri" w:eastAsia="Calibri" w:hAnsi="Calibri"/>
                <w:sz w:val="22"/>
                <w:szCs w:val="22"/>
                <w:rtl w:val="0"/>
              </w:rPr>
              <w:t xml:space="preserve">Area of expertise</w:t>
            </w:r>
            <w:r w:rsidDel="00000000" w:rsidR="00000000" w:rsidRPr="00000000">
              <w:rPr>
                <w:rtl w:val="0"/>
              </w:rPr>
            </w:r>
          </w:p>
        </w:tc>
      </w:tr>
      <w:tr>
        <w:trPr>
          <w:cantSplit w:val="0"/>
          <w:tblHeader w:val="0"/>
        </w:trPr>
        <w:tc>
          <w:tcPr/>
          <w:p w:rsidR="00000000" w:rsidDel="00000000" w:rsidP="00000000" w:rsidRDefault="00000000" w:rsidRPr="00000000" w14:paraId="000000A3">
            <w:pPr>
              <w:rPr>
                <w:sz w:val="22"/>
                <w:szCs w:val="22"/>
              </w:rPr>
            </w:pPr>
            <w:r w:rsidDel="00000000" w:rsidR="00000000" w:rsidRPr="00000000">
              <w:rPr>
                <w:rtl w:val="0"/>
              </w:rPr>
            </w:r>
          </w:p>
        </w:tc>
        <w:tc>
          <w:tcPr/>
          <w:p w:rsidR="00000000" w:rsidDel="00000000" w:rsidP="00000000" w:rsidRDefault="00000000" w:rsidRPr="00000000" w14:paraId="000000A4">
            <w:pPr>
              <w:rPr>
                <w:sz w:val="22"/>
                <w:szCs w:val="22"/>
              </w:rPr>
            </w:pPr>
            <w:r w:rsidDel="00000000" w:rsidR="00000000" w:rsidRPr="00000000">
              <w:rPr>
                <w:rtl w:val="0"/>
              </w:rPr>
            </w:r>
          </w:p>
        </w:tc>
        <w:tc>
          <w:tcPr/>
          <w:p w:rsidR="00000000" w:rsidDel="00000000" w:rsidP="00000000" w:rsidRDefault="00000000" w:rsidRPr="00000000" w14:paraId="000000A5">
            <w:pP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A6">
            <w:pPr>
              <w:rPr>
                <w:sz w:val="22"/>
                <w:szCs w:val="22"/>
              </w:rPr>
            </w:pPr>
            <w:r w:rsidDel="00000000" w:rsidR="00000000" w:rsidRPr="00000000">
              <w:rPr>
                <w:rtl w:val="0"/>
              </w:rPr>
            </w:r>
          </w:p>
        </w:tc>
        <w:tc>
          <w:tcPr/>
          <w:p w:rsidR="00000000" w:rsidDel="00000000" w:rsidP="00000000" w:rsidRDefault="00000000" w:rsidRPr="00000000" w14:paraId="000000A7">
            <w:pPr>
              <w:rPr>
                <w:sz w:val="22"/>
                <w:szCs w:val="22"/>
              </w:rPr>
            </w:pPr>
            <w:r w:rsidDel="00000000" w:rsidR="00000000" w:rsidRPr="00000000">
              <w:rPr>
                <w:rtl w:val="0"/>
              </w:rPr>
            </w:r>
          </w:p>
        </w:tc>
        <w:tc>
          <w:tcPr/>
          <w:p w:rsidR="00000000" w:rsidDel="00000000" w:rsidP="00000000" w:rsidRDefault="00000000" w:rsidRPr="00000000" w14:paraId="000000A8">
            <w:pP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A9">
            <w:pPr>
              <w:rPr>
                <w:sz w:val="22"/>
                <w:szCs w:val="22"/>
              </w:rPr>
            </w:pPr>
            <w:r w:rsidDel="00000000" w:rsidR="00000000" w:rsidRPr="00000000">
              <w:rPr>
                <w:rtl w:val="0"/>
              </w:rPr>
            </w:r>
          </w:p>
        </w:tc>
        <w:tc>
          <w:tcPr/>
          <w:p w:rsidR="00000000" w:rsidDel="00000000" w:rsidP="00000000" w:rsidRDefault="00000000" w:rsidRPr="00000000" w14:paraId="000000AA">
            <w:pPr>
              <w:rPr>
                <w:sz w:val="22"/>
                <w:szCs w:val="22"/>
              </w:rPr>
            </w:pPr>
            <w:r w:rsidDel="00000000" w:rsidR="00000000" w:rsidRPr="00000000">
              <w:rPr>
                <w:rtl w:val="0"/>
              </w:rPr>
            </w:r>
          </w:p>
        </w:tc>
        <w:tc>
          <w:tcPr/>
          <w:p w:rsidR="00000000" w:rsidDel="00000000" w:rsidP="00000000" w:rsidRDefault="00000000" w:rsidRPr="00000000" w14:paraId="000000AB">
            <w:pP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AC">
            <w:pPr>
              <w:rPr>
                <w:sz w:val="22"/>
                <w:szCs w:val="22"/>
              </w:rPr>
            </w:pPr>
            <w:r w:rsidDel="00000000" w:rsidR="00000000" w:rsidRPr="00000000">
              <w:rPr>
                <w:rtl w:val="0"/>
              </w:rPr>
            </w:r>
          </w:p>
        </w:tc>
        <w:tc>
          <w:tcPr/>
          <w:p w:rsidR="00000000" w:rsidDel="00000000" w:rsidP="00000000" w:rsidRDefault="00000000" w:rsidRPr="00000000" w14:paraId="000000AD">
            <w:pPr>
              <w:rPr>
                <w:sz w:val="22"/>
                <w:szCs w:val="22"/>
              </w:rPr>
            </w:pPr>
            <w:r w:rsidDel="00000000" w:rsidR="00000000" w:rsidRPr="00000000">
              <w:rPr>
                <w:rtl w:val="0"/>
              </w:rPr>
            </w:r>
          </w:p>
        </w:tc>
        <w:tc>
          <w:tcPr/>
          <w:p w:rsidR="00000000" w:rsidDel="00000000" w:rsidP="00000000" w:rsidRDefault="00000000" w:rsidRPr="00000000" w14:paraId="000000AE">
            <w:pPr>
              <w:rPr>
                <w:sz w:val="22"/>
                <w:szCs w:val="22"/>
              </w:rPr>
            </w:pPr>
            <w:r w:rsidDel="00000000" w:rsidR="00000000" w:rsidRPr="00000000">
              <w:rPr>
                <w:rtl w:val="0"/>
              </w:rPr>
            </w:r>
          </w:p>
        </w:tc>
      </w:tr>
    </w:tbl>
    <w:p w:rsidR="00000000" w:rsidDel="00000000" w:rsidP="00000000" w:rsidRDefault="00000000" w:rsidRPr="00000000" w14:paraId="000000AF">
      <w:pPr>
        <w:rPr>
          <w:sz w:val="22"/>
          <w:szCs w:val="22"/>
        </w:rPr>
      </w:pPr>
      <w:r w:rsidDel="00000000" w:rsidR="00000000" w:rsidRPr="00000000">
        <w:rPr>
          <w:rtl w:val="0"/>
        </w:rPr>
      </w:r>
    </w:p>
    <w:p w:rsidR="00000000" w:rsidDel="00000000" w:rsidP="00000000" w:rsidRDefault="00000000" w:rsidRPr="00000000" w14:paraId="000000B0">
      <w:pPr>
        <w:pStyle w:val="Heading2"/>
        <w:rPr/>
      </w:pPr>
      <w:bookmarkStart w:colFirst="0" w:colLast="0" w:name="_heading=h.q254d8f0qh8l" w:id="15"/>
      <w:bookmarkEnd w:id="15"/>
      <w:r w:rsidDel="00000000" w:rsidR="00000000" w:rsidRPr="00000000">
        <w:rPr>
          <w:rtl w:val="0"/>
        </w:rPr>
      </w:r>
    </w:p>
    <w:p w:rsidR="00000000" w:rsidDel="00000000" w:rsidP="00000000" w:rsidRDefault="00000000" w:rsidRPr="00000000" w14:paraId="000000B1">
      <w:pPr>
        <w:pStyle w:val="Heading2"/>
        <w:rPr/>
      </w:pPr>
      <w:bookmarkStart w:colFirst="0" w:colLast="0" w:name="_heading=h.smqg2fb6sxcc" w:id="16"/>
      <w:bookmarkEnd w:id="16"/>
      <w:r w:rsidDel="00000000" w:rsidR="00000000" w:rsidRPr="00000000">
        <w:rPr>
          <w:rtl w:val="0"/>
        </w:rPr>
        <w:t xml:space="preserve">Section 5.3 Duty of confidentiality</w:t>
      </w:r>
    </w:p>
    <w:p w:rsidR="00000000" w:rsidDel="00000000" w:rsidP="00000000" w:rsidRDefault="00000000" w:rsidRPr="00000000" w14:paraId="000000B2">
      <w:pPr>
        <w:rPr>
          <w:sz w:val="22"/>
          <w:szCs w:val="22"/>
        </w:rPr>
      </w:pPr>
      <w:r w:rsidDel="00000000" w:rsidR="00000000" w:rsidRPr="00000000">
        <w:rPr>
          <w:rFonts w:ascii="Calibri" w:cs="Calibri" w:eastAsia="Calibri" w:hAnsi="Calibri"/>
          <w:sz w:val="22"/>
          <w:szCs w:val="22"/>
          <w:rtl w:val="0"/>
        </w:rPr>
        <w:t xml:space="preserve">If the duty of confidentiality will be subject to a different duration than what follows from Section 5.3 of the Agreement, this must be specified here. </w:t>
      </w:r>
      <w:r w:rsidDel="00000000" w:rsidR="00000000" w:rsidRPr="00000000">
        <w:rPr>
          <w:rtl w:val="0"/>
        </w:rPr>
      </w:r>
    </w:p>
    <w:p w:rsidR="00000000" w:rsidDel="00000000" w:rsidP="00000000" w:rsidRDefault="00000000" w:rsidRPr="00000000" w14:paraId="000000B3">
      <w:pPr>
        <w:pStyle w:val="Heading2"/>
        <w:rPr/>
      </w:pPr>
      <w:bookmarkStart w:colFirst="0" w:colLast="0" w:name="_heading=h.bnl26tw9791" w:id="17"/>
      <w:bookmarkEnd w:id="17"/>
      <w:r w:rsidDel="00000000" w:rsidR="00000000" w:rsidRPr="00000000">
        <w:rPr>
          <w:rtl w:val="0"/>
        </w:rPr>
        <w:t xml:space="preserve">Section 5.4 Pay and working conditions </w:t>
      </w:r>
    </w:p>
    <w:p w:rsidR="00000000" w:rsidDel="00000000" w:rsidP="00000000" w:rsidRDefault="00000000" w:rsidRPr="00000000" w14:paraId="000000B4">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If the Customer has requested documentation relating to pay and working conditions, such documentation must be included here.</w:t>
      </w:r>
    </w:p>
    <w:p w:rsidR="00000000" w:rsidDel="00000000" w:rsidP="00000000" w:rsidRDefault="00000000" w:rsidRPr="00000000" w14:paraId="000000B5">
      <w:pPr>
        <w:rPr>
          <w:sz w:val="22"/>
          <w:szCs w:val="22"/>
        </w:rPr>
      </w:pPr>
      <w:r w:rsidDel="00000000" w:rsidR="00000000" w:rsidRPr="00000000">
        <w:rPr>
          <w:rtl w:val="0"/>
        </w:rPr>
      </w:r>
    </w:p>
    <w:p w:rsidR="00000000" w:rsidDel="00000000" w:rsidP="00000000" w:rsidRDefault="00000000" w:rsidRPr="00000000" w14:paraId="000000B6">
      <w:pPr>
        <w:rPr>
          <w:sz w:val="22"/>
          <w:szCs w:val="22"/>
        </w:rPr>
      </w:pPr>
      <w:r w:rsidDel="00000000" w:rsidR="00000000" w:rsidRPr="00000000">
        <w:rPr>
          <w:sz w:val="22"/>
          <w:szCs w:val="22"/>
          <w:rtl w:val="0"/>
        </w:rPr>
        <w:t xml:space="preserve">By submitting its tender, the Tenderer confirms that the proposed Consultant is, at the time of tender submission, subject to wage and working time conditions that are no less favourable than those set out in the collective agreement applicable to the relevant industry. This shall be a contractual requirement and shall be maintained throughout the contract period. The Tenderer shall, upon request, provide documentation of such compliance.</w:t>
      </w:r>
    </w:p>
    <w:p w:rsidR="00000000" w:rsidDel="00000000" w:rsidP="00000000" w:rsidRDefault="00000000" w:rsidRPr="00000000" w14:paraId="000000B7">
      <w:pPr>
        <w:rPr>
          <w:sz w:val="22"/>
          <w:szCs w:val="22"/>
        </w:rPr>
      </w:pPr>
      <w:r w:rsidDel="00000000" w:rsidR="00000000" w:rsidRPr="00000000">
        <w:rPr>
          <w:rtl w:val="0"/>
        </w:rPr>
      </w:r>
    </w:p>
    <w:p w:rsidR="00000000" w:rsidDel="00000000" w:rsidP="00000000" w:rsidRDefault="00000000" w:rsidRPr="00000000" w14:paraId="000000B8">
      <w:pPr>
        <w:rPr>
          <w:sz w:val="16"/>
          <w:szCs w:val="16"/>
        </w:rPr>
      </w:pPr>
      <w:r w:rsidDel="00000000" w:rsidR="00000000" w:rsidRPr="00000000">
        <w:rPr>
          <w:rFonts w:ascii="Calibri" w:cs="Calibri" w:eastAsia="Calibri" w:hAnsi="Calibri"/>
          <w:sz w:val="22"/>
          <w:szCs w:val="22"/>
          <w:rtl w:val="0"/>
        </w:rPr>
        <w:t xml:space="preserve">If a higher daily penalty has been agreed for breaches of the documentation duty than what follows from Section 5.4.2 of the Agreement, this must be specified here. </w:t>
      </w:r>
      <w:r w:rsidDel="00000000" w:rsidR="00000000" w:rsidRPr="00000000">
        <w:rPr>
          <w:rtl w:val="0"/>
        </w:rPr>
      </w:r>
    </w:p>
    <w:p w:rsidR="00000000" w:rsidDel="00000000" w:rsidP="00000000" w:rsidRDefault="00000000" w:rsidRPr="00000000" w14:paraId="000000B9">
      <w:pPr>
        <w:rPr>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BA">
      <w:pPr>
        <w:pStyle w:val="Heading1"/>
        <w:rPr/>
      </w:pPr>
      <w:bookmarkStart w:colFirst="0" w:colLast="0" w:name="_heading=h.mlj5jgml2kaf" w:id="18"/>
      <w:bookmarkEnd w:id="18"/>
      <w:r w:rsidDel="00000000" w:rsidR="00000000" w:rsidRPr="00000000">
        <w:rPr>
          <w:rtl w:val="0"/>
        </w:rPr>
        <w:t xml:space="preserve">Appendix 5: Price and price provisions</w:t>
      </w:r>
    </w:p>
    <w:p w:rsidR="00000000" w:rsidDel="00000000" w:rsidP="00000000" w:rsidRDefault="00000000" w:rsidRPr="00000000" w14:paraId="000000BB">
      <w:pPr>
        <w:rPr>
          <w:i w:val="1"/>
          <w:iCs w:val="1"/>
          <w:sz w:val="20"/>
          <w:szCs w:val="20"/>
        </w:rPr>
      </w:pPr>
      <w:bookmarkStart w:colFirst="0" w:colLast="0" w:name="_heading=h.4am9ospyus7c" w:id="19"/>
      <w:bookmarkEnd w:id="19"/>
      <w:r w:rsidDel="00000000" w:rsidR="00000000" w:rsidRPr="00000000">
        <w:rPr>
          <w:rFonts w:ascii="Calibri" w:cs="Calibri" w:eastAsia="Calibri" w:hAnsi="Calibri"/>
          <w:i w:val="1"/>
          <w:iCs w:val="1"/>
          <w:sz w:val="20"/>
          <w:szCs w:val="20"/>
          <w:rtl w:val="0"/>
        </w:rPr>
        <w:t xml:space="preserve">Overview of all price elements linked to the implementation of this Agreement. To be completed by the Consultant based on the overall instructions set down by the Customer in the Appendix.</w:t>
      </w:r>
      <w:r w:rsidDel="00000000" w:rsidR="00000000" w:rsidRPr="00000000">
        <w:rPr>
          <w:rtl w:val="0"/>
        </w:rPr>
      </w:r>
    </w:p>
    <w:p w:rsidR="00000000" w:rsidDel="00000000" w:rsidP="00000000" w:rsidRDefault="00000000" w:rsidRPr="00000000" w14:paraId="000000BC">
      <w:pPr>
        <w:pStyle w:val="Heading2"/>
        <w:rPr/>
      </w:pPr>
      <w:bookmarkStart w:colFirst="0" w:colLast="0" w:name="_heading=h.l8052zf62bl9" w:id="20"/>
      <w:bookmarkEnd w:id="20"/>
      <w:r w:rsidDel="00000000" w:rsidR="00000000" w:rsidRPr="00000000">
        <w:rPr>
          <w:rtl w:val="0"/>
        </w:rPr>
        <w:t xml:space="preserve">Section 6.1 Payment</w:t>
      </w:r>
    </w:p>
    <w:p w:rsidR="00000000" w:rsidDel="00000000" w:rsidP="00000000" w:rsidRDefault="00000000" w:rsidRPr="00000000" w14:paraId="000000BD">
      <w:pPr>
        <w:pStyle w:val="Heading3"/>
        <w:rPr/>
      </w:pPr>
      <w:bookmarkStart w:colFirst="0" w:colLast="0" w:name="_heading=h.l50liwzgqvkf" w:id="21"/>
      <w:bookmarkEnd w:id="21"/>
      <w:r w:rsidDel="00000000" w:rsidR="00000000" w:rsidRPr="00000000">
        <w:rPr>
          <w:rtl w:val="0"/>
        </w:rPr>
        <w:t xml:space="preserve">A. Overview</w:t>
      </w:r>
    </w:p>
    <w:p w:rsidR="00000000" w:rsidDel="00000000" w:rsidP="00000000" w:rsidRDefault="00000000" w:rsidRPr="00000000" w14:paraId="000000BE">
      <w:pPr>
        <w:rPr>
          <w:sz w:val="22"/>
          <w:szCs w:val="22"/>
        </w:rPr>
      </w:pPr>
      <w:r w:rsidDel="00000000" w:rsidR="00000000" w:rsidRPr="00000000">
        <w:rPr>
          <w:rFonts w:ascii="Calibri" w:cs="Calibri" w:eastAsia="Calibri" w:hAnsi="Calibri"/>
          <w:sz w:val="22"/>
          <w:szCs w:val="22"/>
          <w:rtl w:val="0"/>
        </w:rPr>
        <w:t xml:space="preserve">All prices and further conditions relating to the payment payable by the Customer for the Consultant’s services shall be specified in this Appendix. The total prices and total final payment shall be specified here. As part of the basis for the total price, any special payment arrangements, discounts, advances, instalments and diverging payment dates must also be specified.</w:t>
      </w:r>
      <w:r w:rsidDel="00000000" w:rsidR="00000000" w:rsidRPr="00000000">
        <w:rPr>
          <w:rtl w:val="0"/>
        </w:rPr>
      </w:r>
    </w:p>
    <w:p w:rsidR="00000000" w:rsidDel="00000000" w:rsidP="00000000" w:rsidRDefault="00000000" w:rsidRPr="00000000" w14:paraId="000000BF">
      <w:pPr>
        <w:rPr>
          <w:sz w:val="22"/>
          <w:szCs w:val="22"/>
        </w:rPr>
      </w:pPr>
      <w:r w:rsidDel="00000000" w:rsidR="00000000" w:rsidRPr="00000000">
        <w:rPr>
          <w:rtl w:val="0"/>
        </w:rPr>
      </w:r>
    </w:p>
    <w:p w:rsidR="00000000" w:rsidDel="00000000" w:rsidP="00000000" w:rsidRDefault="00000000" w:rsidRPr="00000000" w14:paraId="000000C0">
      <w:pPr>
        <w:rPr>
          <w:sz w:val="22"/>
          <w:szCs w:val="22"/>
        </w:rPr>
      </w:pPr>
      <w:r w:rsidDel="00000000" w:rsidR="00000000" w:rsidRPr="00000000">
        <w:rPr>
          <w:rFonts w:ascii="Calibri" w:cs="Calibri" w:eastAsia="Calibri" w:hAnsi="Calibri"/>
          <w:sz w:val="22"/>
          <w:szCs w:val="22"/>
          <w:rtl w:val="0"/>
        </w:rPr>
        <w:t xml:space="preserve">If the Parties agree upon something other than what follows from the Agreement in relation to payment, the details must be specified in this Appendix.</w:t>
      </w:r>
      <w:r w:rsidDel="00000000" w:rsidR="00000000" w:rsidRPr="00000000">
        <w:rPr>
          <w:rtl w:val="0"/>
        </w:rPr>
      </w:r>
    </w:p>
    <w:p w:rsidR="00000000" w:rsidDel="00000000" w:rsidP="00000000" w:rsidRDefault="00000000" w:rsidRPr="00000000" w14:paraId="000000C1">
      <w:pPr>
        <w:pStyle w:val="Heading3"/>
        <w:rPr/>
      </w:pPr>
      <w:bookmarkStart w:colFirst="0" w:colLast="0" w:name="_heading=h.qjlavhu13z1t" w:id="22"/>
      <w:bookmarkEnd w:id="22"/>
      <w:r w:rsidDel="00000000" w:rsidR="00000000" w:rsidRPr="00000000">
        <w:rPr>
          <w:rtl w:val="0"/>
        </w:rPr>
        <w:t xml:space="preserve">B. The Consultant’s hourly rates and other price models</w:t>
      </w:r>
    </w:p>
    <w:p w:rsidR="00000000" w:rsidDel="00000000" w:rsidP="00000000" w:rsidRDefault="00000000" w:rsidRPr="00000000" w14:paraId="000000C2">
      <w:pPr>
        <w:rPr>
          <w:sz w:val="22"/>
          <w:szCs w:val="22"/>
        </w:rPr>
      </w:pPr>
      <w:r w:rsidDel="00000000" w:rsidR="00000000" w:rsidRPr="00000000">
        <w:rPr>
          <w:rFonts w:ascii="Calibri" w:cs="Calibri" w:eastAsia="Calibri" w:hAnsi="Calibri"/>
          <w:sz w:val="22"/>
          <w:szCs w:val="22"/>
          <w:rtl w:val="0"/>
        </w:rPr>
        <w:t xml:space="preserve">The payment for the Assistance has been agreed as follows:</w:t>
      </w:r>
      <w:r w:rsidDel="00000000" w:rsidR="00000000" w:rsidRPr="00000000">
        <w:rPr>
          <w:rtl w:val="0"/>
        </w:rPr>
      </w:r>
    </w:p>
    <w:p w:rsidR="00000000" w:rsidDel="00000000" w:rsidP="00000000" w:rsidRDefault="00000000" w:rsidRPr="00000000" w14:paraId="000000C3">
      <w:pPr>
        <w:rPr>
          <w:sz w:val="22"/>
          <w:szCs w:val="22"/>
        </w:rPr>
      </w:pPr>
      <w:r w:rsidDel="00000000" w:rsidR="00000000" w:rsidRPr="00000000">
        <w:rPr>
          <w:rtl w:val="0"/>
        </w:rPr>
      </w:r>
    </w:p>
    <w:p w:rsidR="00000000" w:rsidDel="00000000" w:rsidP="00000000" w:rsidRDefault="00000000" w:rsidRPr="00000000" w14:paraId="000000C4">
      <w:pPr>
        <w:rPr>
          <w:sz w:val="22"/>
          <w:szCs w:val="22"/>
        </w:rPr>
      </w:pPr>
      <w:r w:rsidDel="00000000" w:rsidR="00000000" w:rsidRPr="00000000">
        <w:rPr>
          <w:rtl w:val="0"/>
        </w:rPr>
      </w:r>
    </w:p>
    <w:p w:rsidR="00000000" w:rsidDel="00000000" w:rsidP="00000000" w:rsidRDefault="00000000" w:rsidRPr="00000000" w14:paraId="000000C5">
      <w:pPr>
        <w:rPr>
          <w:sz w:val="22"/>
          <w:szCs w:val="22"/>
        </w:rPr>
      </w:pPr>
      <w:r w:rsidDel="00000000" w:rsidR="00000000" w:rsidRPr="00000000">
        <w:rPr>
          <w:rtl w:val="0"/>
        </w:rPr>
      </w:r>
    </w:p>
    <w:p w:rsidR="00000000" w:rsidDel="00000000" w:rsidP="00000000" w:rsidRDefault="00000000" w:rsidRPr="00000000" w14:paraId="000000C6">
      <w:pPr>
        <w:rPr>
          <w:sz w:val="22"/>
          <w:szCs w:val="22"/>
        </w:rPr>
      </w:pPr>
      <w:r w:rsidDel="00000000" w:rsidR="00000000" w:rsidRPr="00000000">
        <w:rPr>
          <w:rFonts w:ascii="Calibri" w:cs="Calibri" w:eastAsia="Calibri" w:hAnsi="Calibri"/>
          <w:sz w:val="22"/>
          <w:szCs w:val="22"/>
          <w:rtl w:val="0"/>
        </w:rPr>
        <w:t xml:space="preserve">Hourly rate  </w:t>
      </w:r>
      <w:r w:rsidDel="00000000" w:rsidR="00000000" w:rsidRPr="00000000">
        <w:rPr>
          <w:rtl w:val="0"/>
        </w:rPr>
      </w:r>
    </w:p>
    <w:p w:rsidR="00000000" w:rsidDel="00000000" w:rsidP="00000000" w:rsidRDefault="00000000" w:rsidRPr="00000000" w14:paraId="000000C7">
      <w:pPr>
        <w:rPr>
          <w:sz w:val="22"/>
          <w:szCs w:val="22"/>
        </w:rPr>
      </w:pPr>
      <w:r w:rsidDel="00000000" w:rsidR="00000000" w:rsidRPr="00000000">
        <w:rPr>
          <w:rtl w:val="0"/>
        </w:rPr>
      </w:r>
    </w:p>
    <w:tbl>
      <w:tblPr>
        <w:tblStyle w:val="Table2"/>
        <w:tblW w:w="7084.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2386"/>
        <w:gridCol w:w="997"/>
        <w:gridCol w:w="2417"/>
        <w:gridCol w:w="1284"/>
        <w:tblGridChange w:id="0">
          <w:tblGrid>
            <w:gridCol w:w="2386"/>
            <w:gridCol w:w="997"/>
            <w:gridCol w:w="2417"/>
            <w:gridCol w:w="1284"/>
          </w:tblGrid>
        </w:tblGridChange>
      </w:tblGrid>
      <w:tr>
        <w:trPr>
          <w:cantSplit w:val="0"/>
          <w:trHeight w:val="294"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8">
            <w:pPr>
              <w:rPr>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9">
            <w:pPr>
              <w:rPr>
                <w:sz w:val="22"/>
                <w:szCs w:val="22"/>
              </w:rPr>
            </w:pPr>
            <w:r w:rsidDel="00000000" w:rsidR="00000000" w:rsidRPr="00000000">
              <w:rPr>
                <w:rFonts w:ascii="Calibri" w:cs="Calibri" w:eastAsia="Calibri" w:hAnsi="Calibri"/>
                <w:sz w:val="22"/>
                <w:szCs w:val="22"/>
                <w:rtl w:val="0"/>
              </w:rPr>
              <w:t xml:space="preserve">Currency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A">
            <w:pPr>
              <w:rPr>
                <w:sz w:val="22"/>
                <w:szCs w:val="22"/>
              </w:rPr>
            </w:pPr>
            <w:r w:rsidDel="00000000" w:rsidR="00000000" w:rsidRPr="00000000">
              <w:rPr>
                <w:rFonts w:ascii="Calibri" w:cs="Calibri" w:eastAsia="Calibri" w:hAnsi="Calibri"/>
                <w:sz w:val="22"/>
                <w:szCs w:val="22"/>
                <w:rtl w:val="0"/>
              </w:rPr>
              <w:t xml:space="preserve">Amount</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B">
            <w:pPr>
              <w:rPr>
                <w:sz w:val="22"/>
                <w:szCs w:val="22"/>
              </w:rPr>
            </w:pPr>
            <w:r w:rsidDel="00000000" w:rsidR="00000000" w:rsidRPr="00000000">
              <w:rPr>
                <w:rtl w:val="0"/>
              </w:rPr>
            </w:r>
          </w:p>
        </w:tc>
      </w:tr>
      <w:tr>
        <w:trPr>
          <w:cantSplit w:val="0"/>
          <w:trHeight w:val="281"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C">
            <w:pPr>
              <w:rPr>
                <w:sz w:val="22"/>
                <w:szCs w:val="22"/>
              </w:rPr>
            </w:pPr>
            <w:r w:rsidDel="00000000" w:rsidR="00000000" w:rsidRPr="00000000">
              <w:rPr>
                <w:rFonts w:ascii="Calibri" w:cs="Calibri" w:eastAsia="Calibri" w:hAnsi="Calibri"/>
                <w:sz w:val="22"/>
                <w:szCs w:val="22"/>
                <w:rtl w:val="0"/>
              </w:rPr>
              <w:t xml:space="preserve">Price per hour</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D">
            <w:pPr>
              <w:rPr>
                <w:sz w:val="22"/>
                <w:szCs w:val="22"/>
              </w:rPr>
            </w:pPr>
            <w:r w:rsidDel="00000000" w:rsidR="00000000" w:rsidRPr="00000000">
              <w:rPr>
                <w:sz w:val="22"/>
                <w:szCs w:val="22"/>
                <w:rtl w:val="0"/>
              </w:rPr>
              <w:t xml:space="preserve">NOK</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E">
            <w:pPr>
              <w:rPr>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F">
            <w:pPr>
              <w:rPr>
                <w:sz w:val="22"/>
                <w:szCs w:val="22"/>
              </w:rPr>
            </w:pPr>
            <w:r w:rsidDel="00000000" w:rsidR="00000000" w:rsidRPr="00000000">
              <w:rPr>
                <w:rFonts w:ascii="Calibri" w:cs="Calibri" w:eastAsia="Calibri" w:hAnsi="Calibri"/>
                <w:sz w:val="22"/>
                <w:szCs w:val="22"/>
                <w:rtl w:val="0"/>
              </w:rPr>
              <w:t xml:space="preserve">excl. VAT</w:t>
            </w:r>
            <w:r w:rsidDel="00000000" w:rsidR="00000000" w:rsidRPr="00000000">
              <w:rPr>
                <w:rtl w:val="0"/>
              </w:rPr>
            </w:r>
          </w:p>
        </w:tc>
      </w:tr>
      <w:tr>
        <w:trPr>
          <w:cantSplit w:val="0"/>
          <w:trHeight w:val="294"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0">
            <w:pPr>
              <w:rPr>
                <w:sz w:val="22"/>
                <w:szCs w:val="22"/>
              </w:rPr>
            </w:pPr>
            <w:r w:rsidDel="00000000" w:rsidR="00000000" w:rsidRPr="00000000">
              <w:rPr>
                <w:rFonts w:ascii="Calibri" w:cs="Calibri" w:eastAsia="Calibri" w:hAnsi="Calibri"/>
                <w:sz w:val="22"/>
                <w:szCs w:val="22"/>
                <w:rtl w:val="0"/>
              </w:rPr>
              <w:t xml:space="preserve">VAT</w:t>
            </w:r>
            <w:r w:rsidDel="00000000" w:rsidR="00000000" w:rsidRPr="00000000">
              <w:rPr>
                <w:sz w:val="22"/>
                <w:szCs w:val="22"/>
                <w:rtl w:val="0"/>
              </w:rPr>
              <w:t xml:space="preserve"> 25</w:t>
            </w:r>
            <w:r w:rsidDel="00000000" w:rsidR="00000000" w:rsidRPr="00000000">
              <w:rPr>
                <w:rFonts w:ascii="Calibri" w:cs="Calibri" w:eastAsia="Calibri" w:hAnsi="Calibri"/>
                <w:sz w:val="22"/>
                <w:szCs w:val="22"/>
                <w:rtl w:val="0"/>
              </w:rPr>
              <w:t xml:space="preser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1">
            <w:pPr>
              <w:rPr>
                <w:sz w:val="22"/>
                <w:szCs w:val="22"/>
              </w:rPr>
            </w:pPr>
            <w:r w:rsidDel="00000000" w:rsidR="00000000" w:rsidRPr="00000000">
              <w:rPr>
                <w:sz w:val="22"/>
                <w:szCs w:val="22"/>
                <w:rtl w:val="0"/>
              </w:rPr>
              <w:t xml:space="preserve">NOK</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2">
            <w:pPr>
              <w:rPr>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3">
            <w:pPr>
              <w:rPr>
                <w:sz w:val="22"/>
                <w:szCs w:val="22"/>
              </w:rPr>
            </w:pPr>
            <w:r w:rsidDel="00000000" w:rsidR="00000000" w:rsidRPr="00000000">
              <w:rPr>
                <w:rtl w:val="0"/>
              </w:rPr>
            </w:r>
          </w:p>
        </w:tc>
      </w:tr>
      <w:tr>
        <w:trPr>
          <w:cantSplit w:val="0"/>
          <w:trHeight w:val="294"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4">
            <w:pPr>
              <w:rPr>
                <w:sz w:val="22"/>
                <w:szCs w:val="22"/>
              </w:rPr>
            </w:pPr>
            <w:r w:rsidDel="00000000" w:rsidR="00000000" w:rsidRPr="00000000">
              <w:rPr>
                <w:rFonts w:ascii="Calibri" w:cs="Calibri" w:eastAsia="Calibri" w:hAnsi="Calibri"/>
                <w:sz w:val="22"/>
                <w:szCs w:val="22"/>
                <w:rtl w:val="0"/>
              </w:rPr>
              <w:t xml:space="preserve">Price per hour</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5">
            <w:pPr>
              <w:rPr>
                <w:sz w:val="22"/>
                <w:szCs w:val="22"/>
              </w:rPr>
            </w:pPr>
            <w:r w:rsidDel="00000000" w:rsidR="00000000" w:rsidRPr="00000000">
              <w:rPr>
                <w:sz w:val="22"/>
                <w:szCs w:val="22"/>
                <w:rtl w:val="0"/>
              </w:rPr>
              <w:t xml:space="preserve">NOK</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6">
            <w:pPr>
              <w:rPr>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7">
            <w:pPr>
              <w:rPr>
                <w:sz w:val="22"/>
                <w:szCs w:val="22"/>
              </w:rPr>
            </w:pPr>
            <w:r w:rsidDel="00000000" w:rsidR="00000000" w:rsidRPr="00000000">
              <w:rPr>
                <w:rFonts w:ascii="Calibri" w:cs="Calibri" w:eastAsia="Calibri" w:hAnsi="Calibri"/>
                <w:sz w:val="22"/>
                <w:szCs w:val="22"/>
                <w:rtl w:val="0"/>
              </w:rPr>
              <w:t xml:space="preserve">Inc. VAT</w:t>
            </w:r>
            <w:r w:rsidDel="00000000" w:rsidR="00000000" w:rsidRPr="00000000">
              <w:rPr>
                <w:rtl w:val="0"/>
              </w:rPr>
            </w:r>
          </w:p>
        </w:tc>
      </w:tr>
    </w:tbl>
    <w:p w:rsidR="00000000" w:rsidDel="00000000" w:rsidP="00000000" w:rsidRDefault="00000000" w:rsidRPr="00000000" w14:paraId="000000D8">
      <w:pPr>
        <w:rPr>
          <w:sz w:val="22"/>
          <w:szCs w:val="22"/>
        </w:rPr>
      </w:pPr>
      <w:r w:rsidDel="00000000" w:rsidR="00000000" w:rsidRPr="00000000">
        <w:rPr>
          <w:rtl w:val="0"/>
        </w:rPr>
      </w:r>
    </w:p>
    <w:p w:rsidR="00000000" w:rsidDel="00000000" w:rsidP="00000000" w:rsidRDefault="00000000" w:rsidRPr="00000000" w14:paraId="000000D9">
      <w:pPr>
        <w:rPr>
          <w:sz w:val="22"/>
          <w:szCs w:val="22"/>
        </w:rPr>
      </w:pPr>
      <w:r w:rsidDel="00000000" w:rsidR="00000000" w:rsidRPr="00000000">
        <w:rPr>
          <w:rtl w:val="0"/>
        </w:rPr>
      </w:r>
    </w:p>
    <w:p w:rsidR="00000000" w:rsidDel="00000000" w:rsidP="00000000" w:rsidRDefault="00000000" w:rsidRPr="00000000" w14:paraId="000000DA">
      <w:pPr>
        <w:rPr>
          <w:sz w:val="22"/>
          <w:szCs w:val="22"/>
        </w:rPr>
      </w:pPr>
      <w:r w:rsidDel="00000000" w:rsidR="00000000" w:rsidRPr="00000000">
        <w:rPr>
          <w:rFonts w:ascii="Calibri" w:cs="Calibri" w:eastAsia="Calibri" w:hAnsi="Calibri"/>
          <w:sz w:val="22"/>
          <w:szCs w:val="22"/>
          <w:rtl w:val="0"/>
        </w:rPr>
        <w:t xml:space="preserve">Total budget for Assistance </w:t>
      </w:r>
      <w:r w:rsidDel="00000000" w:rsidR="00000000" w:rsidRPr="00000000">
        <w:rPr>
          <w:sz w:val="22"/>
          <w:szCs w:val="22"/>
          <w:rtl w:val="0"/>
        </w:rPr>
        <w:t xml:space="preserve">without the three options.</w:t>
      </w:r>
    </w:p>
    <w:p w:rsidR="00000000" w:rsidDel="00000000" w:rsidP="00000000" w:rsidRDefault="00000000" w:rsidRPr="00000000" w14:paraId="000000DB">
      <w:pPr>
        <w:rPr>
          <w:sz w:val="22"/>
          <w:szCs w:val="22"/>
        </w:rPr>
      </w:pPr>
      <w:r w:rsidDel="00000000" w:rsidR="00000000" w:rsidRPr="00000000">
        <w:rPr>
          <w:rFonts w:ascii="Calibri" w:cs="Calibri" w:eastAsia="Calibri" w:hAnsi="Calibri"/>
          <w:sz w:val="22"/>
          <w:szCs w:val="22"/>
          <w:rtl w:val="0"/>
        </w:rPr>
        <w:t xml:space="preserve">The following upper budget limit has been agreed for the assignment: </w:t>
      </w:r>
      <w:r w:rsidDel="00000000" w:rsidR="00000000" w:rsidRPr="00000000">
        <w:rPr>
          <w:rtl w:val="0"/>
        </w:rPr>
      </w:r>
    </w:p>
    <w:p w:rsidR="00000000" w:rsidDel="00000000" w:rsidP="00000000" w:rsidRDefault="00000000" w:rsidRPr="00000000" w14:paraId="000000DC">
      <w:pPr>
        <w:ind w:firstLine="708"/>
        <w:rPr>
          <w:sz w:val="22"/>
          <w:szCs w:val="22"/>
        </w:rPr>
      </w:pPr>
      <w:r w:rsidDel="00000000" w:rsidR="00000000" w:rsidRPr="00000000">
        <w:rPr>
          <w:rtl w:val="0"/>
        </w:rPr>
      </w:r>
    </w:p>
    <w:tbl>
      <w:tblPr>
        <w:tblStyle w:val="Table3"/>
        <w:tblW w:w="7035.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2370"/>
        <w:gridCol w:w="990"/>
        <w:gridCol w:w="2400"/>
        <w:gridCol w:w="1275"/>
        <w:tblGridChange w:id="0">
          <w:tblGrid>
            <w:gridCol w:w="2370"/>
            <w:gridCol w:w="990"/>
            <w:gridCol w:w="2400"/>
            <w:gridCol w:w="127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D">
            <w:pPr>
              <w:rPr>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E">
            <w:pPr>
              <w:rPr>
                <w:sz w:val="22"/>
                <w:szCs w:val="22"/>
              </w:rPr>
            </w:pPr>
            <w:r w:rsidDel="00000000" w:rsidR="00000000" w:rsidRPr="00000000">
              <w:rPr>
                <w:rFonts w:ascii="Calibri" w:cs="Calibri" w:eastAsia="Calibri" w:hAnsi="Calibri"/>
                <w:sz w:val="22"/>
                <w:szCs w:val="22"/>
                <w:rtl w:val="0"/>
              </w:rPr>
              <w:t xml:space="preserve">Currency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F">
            <w:pPr>
              <w:rPr>
                <w:sz w:val="22"/>
                <w:szCs w:val="22"/>
              </w:rPr>
            </w:pPr>
            <w:r w:rsidDel="00000000" w:rsidR="00000000" w:rsidRPr="00000000">
              <w:rPr>
                <w:rFonts w:ascii="Calibri" w:cs="Calibri" w:eastAsia="Calibri" w:hAnsi="Calibri"/>
                <w:sz w:val="22"/>
                <w:szCs w:val="22"/>
                <w:rtl w:val="0"/>
              </w:rPr>
              <w:t xml:space="preserve">Amount</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0">
            <w:pPr>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1">
            <w:pPr>
              <w:rPr>
                <w:sz w:val="22"/>
                <w:szCs w:val="22"/>
              </w:rPr>
            </w:pPr>
            <w:r w:rsidDel="00000000" w:rsidR="00000000" w:rsidRPr="00000000">
              <w:rPr>
                <w:rFonts w:ascii="Calibri" w:cs="Calibri" w:eastAsia="Calibri" w:hAnsi="Calibri"/>
                <w:sz w:val="22"/>
                <w:szCs w:val="22"/>
                <w:rtl w:val="0"/>
              </w:rPr>
              <w:t xml:space="preserve">Total price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2">
            <w:pPr>
              <w:rPr>
                <w:sz w:val="22"/>
                <w:szCs w:val="22"/>
              </w:rPr>
            </w:pPr>
            <w:r w:rsidDel="00000000" w:rsidR="00000000" w:rsidRPr="00000000">
              <w:rPr>
                <w:sz w:val="22"/>
                <w:szCs w:val="22"/>
                <w:rtl w:val="0"/>
              </w:rPr>
              <w:t xml:space="preserve">NOK</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3">
            <w:pPr>
              <w:rPr>
                <w:sz w:val="22"/>
                <w:szCs w:val="22"/>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rtl w:val="0"/>
              </w:rPr>
              <w:t xml:space="preserve">1 000 000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4">
            <w:pPr>
              <w:rPr>
                <w:sz w:val="22"/>
                <w:szCs w:val="22"/>
              </w:rPr>
            </w:pPr>
            <w:r w:rsidDel="00000000" w:rsidR="00000000" w:rsidRPr="00000000">
              <w:rPr>
                <w:rFonts w:ascii="Calibri" w:cs="Calibri" w:eastAsia="Calibri" w:hAnsi="Calibri"/>
                <w:sz w:val="22"/>
                <w:szCs w:val="22"/>
                <w:rtl w:val="0"/>
              </w:rPr>
              <w:t xml:space="preserve">excl. VAT</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5">
            <w:pPr>
              <w:rPr>
                <w:sz w:val="22"/>
                <w:szCs w:val="22"/>
              </w:rPr>
            </w:pPr>
            <w:r w:rsidDel="00000000" w:rsidR="00000000" w:rsidRPr="00000000">
              <w:rPr>
                <w:rFonts w:ascii="Calibri" w:cs="Calibri" w:eastAsia="Calibri" w:hAnsi="Calibri"/>
                <w:sz w:val="22"/>
                <w:szCs w:val="22"/>
                <w:rtl w:val="0"/>
              </w:rPr>
              <w:t xml:space="preserve">VAT</w:t>
            </w:r>
            <w:r w:rsidDel="00000000" w:rsidR="00000000" w:rsidRPr="00000000">
              <w:rPr>
                <w:sz w:val="22"/>
                <w:szCs w:val="22"/>
                <w:rtl w:val="0"/>
              </w:rPr>
              <w:t xml:space="preserve"> 25 </w:t>
            </w:r>
            <w:r w:rsidDel="00000000" w:rsidR="00000000" w:rsidRPr="00000000">
              <w:rPr>
                <w:rFonts w:ascii="Calibri" w:cs="Calibri" w:eastAsia="Calibri" w:hAnsi="Calibri"/>
                <w:sz w:val="22"/>
                <w:szCs w:val="22"/>
                <w:rtl w:val="0"/>
              </w:rPr>
              <w:t xml:space="preser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6">
            <w:pPr>
              <w:rPr>
                <w:sz w:val="22"/>
                <w:szCs w:val="22"/>
              </w:rPr>
            </w:pPr>
            <w:r w:rsidDel="00000000" w:rsidR="00000000" w:rsidRPr="00000000">
              <w:rPr>
                <w:sz w:val="22"/>
                <w:szCs w:val="22"/>
                <w:rtl w:val="0"/>
              </w:rPr>
              <w:t xml:space="preserve">NOK</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7">
            <w:pPr>
              <w:rPr>
                <w:sz w:val="22"/>
                <w:szCs w:val="22"/>
              </w:rPr>
            </w:pPr>
            <w:r w:rsidDel="00000000" w:rsidR="00000000" w:rsidRPr="00000000">
              <w:rPr>
                <w:sz w:val="22"/>
                <w:szCs w:val="22"/>
                <w:rtl w:val="0"/>
              </w:rPr>
              <w:t xml:space="preserve"> 250 000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8">
            <w:pPr>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9">
            <w:pPr>
              <w:rPr>
                <w:sz w:val="22"/>
                <w:szCs w:val="22"/>
              </w:rPr>
            </w:pPr>
            <w:r w:rsidDel="00000000" w:rsidR="00000000" w:rsidRPr="00000000">
              <w:rPr>
                <w:rFonts w:ascii="Calibri" w:cs="Calibri" w:eastAsia="Calibri" w:hAnsi="Calibri"/>
                <w:sz w:val="22"/>
                <w:szCs w:val="22"/>
                <w:rtl w:val="0"/>
              </w:rPr>
              <w:t xml:space="preserve"> Total price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A">
            <w:pPr>
              <w:rPr>
                <w:sz w:val="22"/>
                <w:szCs w:val="22"/>
              </w:rPr>
            </w:pPr>
            <w:r w:rsidDel="00000000" w:rsidR="00000000" w:rsidRPr="00000000">
              <w:rPr>
                <w:sz w:val="22"/>
                <w:szCs w:val="22"/>
                <w:rtl w:val="0"/>
              </w:rPr>
              <w:t xml:space="preserve">NOK</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B">
            <w:pPr>
              <w:rPr>
                <w:sz w:val="22"/>
                <w:szCs w:val="22"/>
              </w:rPr>
            </w:pPr>
            <w:r w:rsidDel="00000000" w:rsidR="00000000" w:rsidRPr="00000000">
              <w:rPr>
                <w:sz w:val="22"/>
                <w:szCs w:val="22"/>
                <w:rtl w:val="0"/>
              </w:rPr>
              <w:t xml:space="preserve">1 250 000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C">
            <w:pPr>
              <w:rPr>
                <w:sz w:val="22"/>
                <w:szCs w:val="22"/>
              </w:rPr>
            </w:pPr>
            <w:r w:rsidDel="00000000" w:rsidR="00000000" w:rsidRPr="00000000">
              <w:rPr>
                <w:rFonts w:ascii="Calibri" w:cs="Calibri" w:eastAsia="Calibri" w:hAnsi="Calibri"/>
                <w:sz w:val="22"/>
                <w:szCs w:val="22"/>
                <w:rtl w:val="0"/>
              </w:rPr>
              <w:t xml:space="preserve"> Incl. VAT</w:t>
            </w:r>
            <w:r w:rsidDel="00000000" w:rsidR="00000000" w:rsidRPr="00000000">
              <w:rPr>
                <w:rtl w:val="0"/>
              </w:rPr>
            </w:r>
          </w:p>
        </w:tc>
      </w:tr>
    </w:tbl>
    <w:p w:rsidR="00000000" w:rsidDel="00000000" w:rsidP="00000000" w:rsidRDefault="00000000" w:rsidRPr="00000000" w14:paraId="000000ED">
      <w:pPr>
        <w:rPr>
          <w:sz w:val="22"/>
          <w:szCs w:val="22"/>
        </w:rPr>
      </w:pPr>
      <w:r w:rsidDel="00000000" w:rsidR="00000000" w:rsidRPr="00000000">
        <w:rPr>
          <w:rtl w:val="0"/>
        </w:rPr>
      </w:r>
    </w:p>
    <w:p w:rsidR="00000000" w:rsidDel="00000000" w:rsidP="00000000" w:rsidRDefault="00000000" w:rsidRPr="00000000" w14:paraId="000000EE">
      <w:pPr>
        <w:rPr>
          <w:sz w:val="22"/>
          <w:szCs w:val="22"/>
        </w:rPr>
      </w:pPr>
      <w:r w:rsidDel="00000000" w:rsidR="00000000" w:rsidRPr="00000000">
        <w:rPr>
          <w:rtl w:val="0"/>
        </w:rPr>
      </w:r>
    </w:p>
    <w:p w:rsidR="00000000" w:rsidDel="00000000" w:rsidP="00000000" w:rsidRDefault="00000000" w:rsidRPr="00000000" w14:paraId="000000EF">
      <w:pPr>
        <w:rPr>
          <w:sz w:val="22"/>
          <w:szCs w:val="22"/>
        </w:rPr>
      </w:pPr>
      <w:r w:rsidDel="00000000" w:rsidR="00000000" w:rsidRPr="00000000">
        <w:rPr>
          <w:rtl w:val="0"/>
        </w:rPr>
      </w:r>
    </w:p>
    <w:p w:rsidR="00000000" w:rsidDel="00000000" w:rsidP="00000000" w:rsidRDefault="00000000" w:rsidRPr="00000000" w14:paraId="000000F0">
      <w:pPr>
        <w:pStyle w:val="Heading3"/>
        <w:rPr/>
      </w:pPr>
      <w:bookmarkStart w:colFirst="0" w:colLast="0" w:name="_heading=h.d8csx7ibgc7u" w:id="23"/>
      <w:bookmarkEnd w:id="23"/>
      <w:r w:rsidDel="00000000" w:rsidR="00000000" w:rsidRPr="00000000">
        <w:rPr>
          <w:rtl w:val="0"/>
        </w:rPr>
        <w:t xml:space="preserve">C. Expenses and travel expenses, etc.</w:t>
      </w:r>
    </w:p>
    <w:p w:rsidR="00000000" w:rsidDel="00000000" w:rsidP="00000000" w:rsidRDefault="00000000" w:rsidRPr="00000000" w14:paraId="000000F1">
      <w:pPr>
        <w:rPr/>
      </w:pPr>
      <w:r w:rsidDel="00000000" w:rsidR="00000000" w:rsidRPr="00000000">
        <w:rPr>
          <w:rtl w:val="0"/>
        </w:rPr>
      </w:r>
    </w:p>
    <w:p w:rsidR="00000000" w:rsidDel="00000000" w:rsidP="00000000" w:rsidRDefault="00000000" w:rsidRPr="00000000" w14:paraId="000000F2">
      <w:pPr>
        <w:rPr>
          <w:sz w:val="22"/>
          <w:szCs w:val="22"/>
        </w:rPr>
      </w:pPr>
      <w:r w:rsidDel="00000000" w:rsidR="00000000" w:rsidRPr="00000000">
        <w:rPr>
          <w:rFonts w:ascii="Calibri" w:cs="Calibri" w:eastAsia="Calibri" w:hAnsi="Calibri"/>
          <w:sz w:val="22"/>
          <w:szCs w:val="22"/>
          <w:rtl w:val="0"/>
        </w:rPr>
        <w:t xml:space="preserve">If expenses, including travel and per diem will be covered, this must be specified here. If the rates will deviate from the Norwegian Government’s current rates, this must also be specified here.</w:t>
      </w:r>
      <w:r w:rsidDel="00000000" w:rsidR="00000000" w:rsidRPr="00000000">
        <w:rPr>
          <w:rtl w:val="0"/>
        </w:rPr>
      </w:r>
    </w:p>
    <w:p w:rsidR="00000000" w:rsidDel="00000000" w:rsidP="00000000" w:rsidRDefault="00000000" w:rsidRPr="00000000" w14:paraId="000000F3">
      <w:pPr>
        <w:rPr>
          <w:sz w:val="22"/>
          <w:szCs w:val="22"/>
        </w:rPr>
      </w:pPr>
      <w:r w:rsidDel="00000000" w:rsidR="00000000" w:rsidRPr="00000000">
        <w:rPr>
          <w:rtl w:val="0"/>
        </w:rPr>
      </w:r>
    </w:p>
    <w:p w:rsidR="00000000" w:rsidDel="00000000" w:rsidP="00000000" w:rsidRDefault="00000000" w:rsidRPr="00000000" w14:paraId="000000F4">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 the event that travel time will be invoiced, this must be specified here. The rates shall also be specified.</w:t>
      </w:r>
    </w:p>
    <w:p w:rsidR="00000000" w:rsidDel="00000000" w:rsidP="00000000" w:rsidRDefault="00000000" w:rsidRPr="00000000" w14:paraId="000000F5">
      <w:pPr>
        <w:rPr>
          <w:sz w:val="22"/>
          <w:szCs w:val="22"/>
        </w:rPr>
      </w:pPr>
      <w:r w:rsidDel="00000000" w:rsidR="00000000" w:rsidRPr="00000000">
        <w:rPr>
          <w:rtl w:val="0"/>
        </w:rPr>
      </w:r>
    </w:p>
    <w:p w:rsidR="00000000" w:rsidDel="00000000" w:rsidP="00000000" w:rsidRDefault="00000000" w:rsidRPr="00000000" w14:paraId="000000F6">
      <w:pPr>
        <w:rPr>
          <w:sz w:val="22"/>
          <w:szCs w:val="22"/>
        </w:rPr>
      </w:pPr>
      <w:r w:rsidDel="00000000" w:rsidR="00000000" w:rsidRPr="00000000">
        <w:rPr>
          <w:rtl w:val="0"/>
        </w:rPr>
        <w:t xml:space="preserve">No travel is planned during the project period, but travel may occur if agreed upon with MET. The consultant's company may invoice us for agreed travel expenses, provided they adhere to the Norwegian government’s rates for per diem allowances, and we will only cover travel originating from the company’s address</w:t>
      </w:r>
      <w:r w:rsidDel="00000000" w:rsidR="00000000" w:rsidRPr="00000000">
        <w:rPr>
          <w:sz w:val="22"/>
          <w:szCs w:val="22"/>
          <w:rtl w:val="0"/>
        </w:rPr>
        <w:t xml:space="preserve">.</w:t>
      </w:r>
    </w:p>
    <w:p w:rsidR="00000000" w:rsidDel="00000000" w:rsidP="00000000" w:rsidRDefault="00000000" w:rsidRPr="00000000" w14:paraId="000000F7">
      <w:pPr>
        <w:pStyle w:val="Heading3"/>
        <w:rPr/>
      </w:pPr>
      <w:bookmarkStart w:colFirst="0" w:colLast="0" w:name="_heading=h.t8z0r6o7ed9c" w:id="24"/>
      <w:bookmarkEnd w:id="24"/>
      <w:r w:rsidDel="00000000" w:rsidR="00000000" w:rsidRPr="00000000">
        <w:rPr>
          <w:rtl w:val="0"/>
        </w:rPr>
        <w:t xml:space="preserve">D. Exceedance and notification </w:t>
      </w:r>
    </w:p>
    <w:p w:rsidR="00000000" w:rsidDel="00000000" w:rsidP="00000000" w:rsidRDefault="00000000" w:rsidRPr="00000000" w14:paraId="000000F8">
      <w:pPr>
        <w:rPr>
          <w:sz w:val="22"/>
          <w:szCs w:val="22"/>
        </w:rPr>
      </w:pPr>
      <w:r w:rsidDel="00000000" w:rsidR="00000000" w:rsidRPr="00000000">
        <w:rPr>
          <w:rFonts w:ascii="Calibri" w:cs="Calibri" w:eastAsia="Calibri" w:hAnsi="Calibri"/>
          <w:sz w:val="22"/>
          <w:szCs w:val="22"/>
          <w:rtl w:val="0"/>
        </w:rPr>
        <w:t xml:space="preserve">The rules relating to the notification of exceedance of agreed hours must be specified here. Any price reductions arising from such exceedance shall also be specified here.</w:t>
      </w:r>
      <w:r w:rsidDel="00000000" w:rsidR="00000000" w:rsidRPr="00000000">
        <w:rPr>
          <w:rtl w:val="0"/>
        </w:rPr>
      </w:r>
    </w:p>
    <w:p w:rsidR="00000000" w:rsidDel="00000000" w:rsidP="00000000" w:rsidRDefault="00000000" w:rsidRPr="00000000" w14:paraId="000000F9">
      <w:pPr>
        <w:pStyle w:val="Heading2"/>
        <w:rPr/>
      </w:pPr>
      <w:bookmarkStart w:colFirst="0" w:colLast="0" w:name="_heading=h.8ev0c5x0hm0e" w:id="25"/>
      <w:bookmarkEnd w:id="25"/>
      <w:r w:rsidDel="00000000" w:rsidR="00000000" w:rsidRPr="00000000">
        <w:rPr>
          <w:rtl w:val="0"/>
        </w:rPr>
        <w:t xml:space="preserve">Section 6.2 Invoicing</w:t>
      </w:r>
    </w:p>
    <w:p w:rsidR="00000000" w:rsidDel="00000000" w:rsidP="00000000" w:rsidRDefault="00000000" w:rsidRPr="00000000" w14:paraId="000000FA">
      <w:pPr>
        <w:rPr/>
      </w:pPr>
      <w:r w:rsidDel="00000000" w:rsidR="00000000" w:rsidRPr="00000000">
        <w:rPr>
          <w:rtl w:val="0"/>
        </w:rPr>
      </w:r>
    </w:p>
    <w:p w:rsidR="00000000" w:rsidDel="00000000" w:rsidP="00000000" w:rsidRDefault="00000000" w:rsidRPr="00000000" w14:paraId="000000FB">
      <w:pPr>
        <w:rPr/>
      </w:pPr>
      <w:r w:rsidDel="00000000" w:rsidR="00000000" w:rsidRPr="00000000">
        <w:rPr>
          <w:rtl w:val="0"/>
        </w:rPr>
        <w:t xml:space="preserve">Our e-invoice address / VAT number is: 971274042 </w:t>
      </w:r>
    </w:p>
    <w:p w:rsidR="00000000" w:rsidDel="00000000" w:rsidP="00000000" w:rsidRDefault="00000000" w:rsidRPr="00000000" w14:paraId="000000FC">
      <w:pPr>
        <w:numPr>
          <w:ilvl w:val="0"/>
          <w:numId w:val="3"/>
        </w:numPr>
        <w:ind w:left="720" w:hanging="360"/>
        <w:rPr/>
      </w:pPr>
      <w:sdt>
        <w:sdtPr>
          <w:id w:val="677976019"/>
          <w:tag w:val="goog_rdk_1"/>
        </w:sdtPr>
        <w:sdtContent>
          <w:commentRangeStart w:id="1"/>
        </w:sdtContent>
      </w:sdt>
      <w:r w:rsidDel="00000000" w:rsidR="00000000" w:rsidRPr="00000000">
        <w:rPr>
          <w:rtl w:val="0"/>
        </w:rPr>
        <w:t xml:space="preserve">All invoices must contain purchasers name, </w:t>
      </w:r>
      <w:commentRangeEnd w:id="1"/>
      <w:r w:rsidDel="00000000" w:rsidR="00000000" w:rsidRPr="00000000">
        <w:commentReference w:id="1"/>
      </w:r>
      <w:r w:rsidDel="00000000" w:rsidR="00000000" w:rsidRPr="00000000">
        <w:rPr>
          <w:rtl w:val="0"/>
        </w:rPr>
      </w:r>
    </w:p>
    <w:p w:rsidR="00000000" w:rsidDel="00000000" w:rsidP="00000000" w:rsidRDefault="00000000" w:rsidRPr="00000000" w14:paraId="000000FD">
      <w:pPr>
        <w:numPr>
          <w:ilvl w:val="0"/>
          <w:numId w:val="3"/>
        </w:numPr>
        <w:ind w:left="720" w:hanging="360"/>
        <w:rPr/>
      </w:pPr>
      <w:r w:rsidDel="00000000" w:rsidR="00000000" w:rsidRPr="00000000">
        <w:rPr>
          <w:rtl w:val="0"/>
        </w:rPr>
        <w:t xml:space="preserve">Terms of payment: Net 30 days.</w:t>
      </w:r>
    </w:p>
    <w:p w:rsidR="00000000" w:rsidDel="00000000" w:rsidP="00000000" w:rsidRDefault="00000000" w:rsidRPr="00000000" w14:paraId="000000FE">
      <w:pPr>
        <w:rPr/>
      </w:pPr>
      <w:r w:rsidDel="00000000" w:rsidR="00000000" w:rsidRPr="00000000">
        <w:rPr>
          <w:rtl w:val="0"/>
        </w:rPr>
      </w:r>
    </w:p>
    <w:p w:rsidR="00000000" w:rsidDel="00000000" w:rsidP="00000000" w:rsidRDefault="00000000" w:rsidRPr="00000000" w14:paraId="000000FF">
      <w:pPr>
        <w:pStyle w:val="Heading2"/>
        <w:rPr/>
      </w:pPr>
      <w:bookmarkStart w:colFirst="0" w:colLast="0" w:name="_heading=h.ssmque9lily8" w:id="26"/>
      <w:bookmarkEnd w:id="26"/>
      <w:r w:rsidDel="00000000" w:rsidR="00000000" w:rsidRPr="00000000">
        <w:rPr>
          <w:rtl w:val="0"/>
        </w:rPr>
        <w:t xml:space="preserve">Section 6.5 Price changes</w:t>
      </w:r>
    </w:p>
    <w:p w:rsidR="00000000" w:rsidDel="00000000" w:rsidP="00000000" w:rsidRDefault="00000000" w:rsidRPr="00000000" w14:paraId="00000100">
      <w:pPr>
        <w:rPr>
          <w:sz w:val="22"/>
          <w:szCs w:val="22"/>
        </w:rPr>
      </w:pPr>
      <w:r w:rsidDel="00000000" w:rsidR="00000000" w:rsidRPr="00000000">
        <w:rPr>
          <w:rFonts w:ascii="Calibri" w:cs="Calibri" w:eastAsia="Calibri" w:hAnsi="Calibri"/>
          <w:sz w:val="22"/>
          <w:szCs w:val="22"/>
          <w:rtl w:val="0"/>
        </w:rPr>
        <w:t xml:space="preserve">If the Customer has further or other requirements than what follows from Section 6.5, this shall be specified here. This could include e.g. other provisions relating to price changes or indices.</w:t>
      </w:r>
      <w:r w:rsidDel="00000000" w:rsidR="00000000" w:rsidRPr="00000000">
        <w:rPr>
          <w:rtl w:val="0"/>
        </w:rPr>
      </w:r>
    </w:p>
    <w:p w:rsidR="00000000" w:rsidDel="00000000" w:rsidP="00000000" w:rsidRDefault="00000000" w:rsidRPr="00000000" w14:paraId="00000101">
      <w:pPr>
        <w:pStyle w:val="Heading2"/>
        <w:rPr/>
      </w:pPr>
      <w:bookmarkStart w:colFirst="0" w:colLast="0" w:name="_heading=h.142l78p0635m" w:id="27"/>
      <w:bookmarkEnd w:id="27"/>
      <w:r w:rsidDel="00000000" w:rsidR="00000000" w:rsidRPr="00000000">
        <w:rPr>
          <w:rtl w:val="0"/>
        </w:rPr>
        <w:t xml:space="preserve">Section 4.2 Cancellation</w:t>
      </w:r>
    </w:p>
    <w:p w:rsidR="00000000" w:rsidDel="00000000" w:rsidP="00000000" w:rsidRDefault="00000000" w:rsidRPr="00000000" w14:paraId="00000102">
      <w:pPr>
        <w:rPr/>
      </w:pPr>
      <w:r w:rsidDel="00000000" w:rsidR="00000000" w:rsidRPr="00000000">
        <w:rPr>
          <w:rFonts w:ascii="Calibri" w:cs="Calibri" w:eastAsia="Calibri" w:hAnsi="Calibri"/>
          <w:sz w:val="22"/>
          <w:szCs w:val="22"/>
          <w:rtl w:val="0"/>
        </w:rPr>
        <w:t xml:space="preserve">In the event that a cancellation fee other than what is specified in Section 4.2 of the Agreement will apply, this shall be specified here.</w:t>
      </w:r>
      <w:r w:rsidDel="00000000" w:rsidR="00000000" w:rsidRPr="00000000">
        <w:br w:type="page"/>
      </w:r>
      <w:r w:rsidDel="00000000" w:rsidR="00000000" w:rsidRPr="00000000">
        <w:rPr>
          <w:rtl w:val="0"/>
        </w:rPr>
      </w:r>
    </w:p>
    <w:p w:rsidR="00000000" w:rsidDel="00000000" w:rsidP="00000000" w:rsidRDefault="00000000" w:rsidRPr="00000000" w14:paraId="00000103">
      <w:pPr>
        <w:pStyle w:val="Heading1"/>
        <w:rPr/>
      </w:pPr>
      <w:bookmarkStart w:colFirst="0" w:colLast="0" w:name="_heading=h.kltb82vcgddu" w:id="28"/>
      <w:bookmarkEnd w:id="28"/>
      <w:r w:rsidDel="00000000" w:rsidR="00000000" w:rsidRPr="00000000">
        <w:rPr>
          <w:rtl w:val="0"/>
        </w:rPr>
        <w:t xml:space="preserve">Appendix 6: Amendments to the general agreement text</w:t>
      </w:r>
    </w:p>
    <w:tbl>
      <w:tblPr>
        <w:tblStyle w:val="Table4"/>
        <w:tblW w:w="8782.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90"/>
        <w:gridCol w:w="7392"/>
        <w:tblGridChange w:id="0">
          <w:tblGrid>
            <w:gridCol w:w="1390"/>
            <w:gridCol w:w="7392"/>
          </w:tblGrid>
        </w:tblGridChange>
      </w:tblGrid>
      <w:tr>
        <w:trPr>
          <w:cantSplit w:val="0"/>
          <w:tblHeader w:val="0"/>
        </w:trPr>
        <w:tc>
          <w:tcPr>
            <w:shd w:fill="d9d9d9" w:val="clear"/>
          </w:tcPr>
          <w:p w:rsidR="00000000" w:rsidDel="00000000" w:rsidP="00000000" w:rsidRDefault="00000000" w:rsidRPr="00000000" w14:paraId="00000104">
            <w:pPr>
              <w:spacing w:before="40" w:lineRule="auto"/>
              <w:rPr>
                <w:b w:val="1"/>
                <w:bCs w:val="1"/>
                <w:sz w:val="20"/>
                <w:szCs w:val="20"/>
              </w:rPr>
            </w:pPr>
            <w:r w:rsidDel="00000000" w:rsidR="00000000" w:rsidRPr="00000000">
              <w:rPr>
                <w:rFonts w:ascii="Calibri" w:cs="Calibri" w:eastAsia="Calibri" w:hAnsi="Calibri"/>
                <w:b w:val="1"/>
                <w:bCs w:val="1"/>
                <w:sz w:val="20"/>
                <w:szCs w:val="20"/>
                <w:rtl w:val="0"/>
              </w:rPr>
              <w:t xml:space="preserve">Section</w:t>
            </w:r>
            <w:r w:rsidDel="00000000" w:rsidR="00000000" w:rsidRPr="00000000">
              <w:rPr>
                <w:rtl w:val="0"/>
              </w:rPr>
            </w:r>
          </w:p>
        </w:tc>
        <w:tc>
          <w:tcPr>
            <w:shd w:fill="d9d9d9" w:val="clear"/>
          </w:tcPr>
          <w:p w:rsidR="00000000" w:rsidDel="00000000" w:rsidP="00000000" w:rsidRDefault="00000000" w:rsidRPr="00000000" w14:paraId="00000105">
            <w:pPr>
              <w:spacing w:before="40" w:lineRule="auto"/>
              <w:rPr>
                <w:b w:val="1"/>
                <w:bCs w:val="1"/>
                <w:sz w:val="20"/>
                <w:szCs w:val="20"/>
              </w:rPr>
            </w:pPr>
            <w:r w:rsidDel="00000000" w:rsidR="00000000" w:rsidRPr="00000000">
              <w:rPr>
                <w:rFonts w:ascii="Calibri" w:cs="Calibri" w:eastAsia="Calibri" w:hAnsi="Calibri"/>
                <w:b w:val="1"/>
                <w:bCs w:val="1"/>
                <w:sz w:val="20"/>
                <w:szCs w:val="20"/>
                <w:rtl w:val="0"/>
              </w:rPr>
              <w:t xml:space="preserve">To be replaced with</w:t>
            </w:r>
            <w:r w:rsidDel="00000000" w:rsidR="00000000" w:rsidRPr="00000000">
              <w:rPr>
                <w:rtl w:val="0"/>
              </w:rPr>
            </w:r>
          </w:p>
        </w:tc>
      </w:tr>
      <w:tr>
        <w:trPr>
          <w:cantSplit w:val="0"/>
          <w:tblHeader w:val="0"/>
        </w:trPr>
        <w:tc>
          <w:tcPr/>
          <w:p w:rsidR="00000000" w:rsidDel="00000000" w:rsidP="00000000" w:rsidRDefault="00000000" w:rsidRPr="00000000" w14:paraId="00000106">
            <w:pPr>
              <w:rPr>
                <w:i w:val="1"/>
                <w:iCs w:val="1"/>
                <w:sz w:val="22"/>
                <w:szCs w:val="22"/>
                <w:highlight w:val="yellow"/>
              </w:rPr>
            </w:pPr>
            <w:r w:rsidDel="00000000" w:rsidR="00000000" w:rsidRPr="00000000">
              <w:rPr>
                <w:rtl w:val="0"/>
              </w:rPr>
            </w:r>
          </w:p>
        </w:tc>
        <w:tc>
          <w:tcPr/>
          <w:p w:rsidR="00000000" w:rsidDel="00000000" w:rsidP="00000000" w:rsidRDefault="00000000" w:rsidRPr="00000000" w14:paraId="00000107">
            <w:pPr>
              <w:rPr>
                <w:i w:val="1"/>
                <w:iCs w:val="1"/>
                <w:sz w:val="22"/>
                <w:szCs w:val="22"/>
                <w:highlight w:val="yellow"/>
              </w:rPr>
            </w:pPr>
            <w:r w:rsidDel="00000000" w:rsidR="00000000" w:rsidRPr="00000000">
              <w:rPr>
                <w:rtl w:val="0"/>
              </w:rPr>
            </w:r>
          </w:p>
        </w:tc>
      </w:tr>
      <w:tr>
        <w:trPr>
          <w:cantSplit w:val="0"/>
          <w:tblHeader w:val="0"/>
        </w:trPr>
        <w:tc>
          <w:tcPr/>
          <w:p w:rsidR="00000000" w:rsidDel="00000000" w:rsidP="00000000" w:rsidRDefault="00000000" w:rsidRPr="00000000" w14:paraId="00000108">
            <w:pPr>
              <w:rPr>
                <w:i w:val="1"/>
                <w:iCs w:val="1"/>
                <w:sz w:val="22"/>
                <w:szCs w:val="22"/>
                <w:highlight w:val="yellow"/>
              </w:rPr>
            </w:pPr>
            <w:r w:rsidDel="00000000" w:rsidR="00000000" w:rsidRPr="00000000">
              <w:rPr>
                <w:rtl w:val="0"/>
              </w:rPr>
            </w:r>
          </w:p>
        </w:tc>
        <w:tc>
          <w:tcPr/>
          <w:p w:rsidR="00000000" w:rsidDel="00000000" w:rsidP="00000000" w:rsidRDefault="00000000" w:rsidRPr="00000000" w14:paraId="00000109">
            <w:pPr>
              <w:rPr>
                <w:i w:val="1"/>
                <w:iCs w:val="1"/>
                <w:sz w:val="22"/>
                <w:szCs w:val="22"/>
                <w:highlight w:val="yellow"/>
              </w:rPr>
            </w:pPr>
            <w:r w:rsidDel="00000000" w:rsidR="00000000" w:rsidRPr="00000000">
              <w:rPr>
                <w:rtl w:val="0"/>
              </w:rPr>
            </w:r>
          </w:p>
        </w:tc>
      </w:tr>
      <w:tr>
        <w:trPr>
          <w:cantSplit w:val="0"/>
          <w:tblHeader w:val="0"/>
        </w:trPr>
        <w:tc>
          <w:tcPr/>
          <w:p w:rsidR="00000000" w:rsidDel="00000000" w:rsidP="00000000" w:rsidRDefault="00000000" w:rsidRPr="00000000" w14:paraId="0000010A">
            <w:pPr>
              <w:rPr>
                <w:i w:val="1"/>
                <w:iCs w:val="1"/>
                <w:sz w:val="22"/>
                <w:szCs w:val="22"/>
                <w:highlight w:val="yellow"/>
              </w:rPr>
            </w:pPr>
            <w:r w:rsidDel="00000000" w:rsidR="00000000" w:rsidRPr="00000000">
              <w:rPr>
                <w:rtl w:val="0"/>
              </w:rPr>
            </w:r>
          </w:p>
        </w:tc>
        <w:tc>
          <w:tcPr/>
          <w:p w:rsidR="00000000" w:rsidDel="00000000" w:rsidP="00000000" w:rsidRDefault="00000000" w:rsidRPr="00000000" w14:paraId="0000010B">
            <w:pPr>
              <w:rPr>
                <w:i w:val="1"/>
                <w:iCs w:val="1"/>
                <w:sz w:val="22"/>
                <w:szCs w:val="22"/>
                <w:highlight w:val="yellow"/>
              </w:rPr>
            </w:pPr>
            <w:r w:rsidDel="00000000" w:rsidR="00000000" w:rsidRPr="00000000">
              <w:rPr>
                <w:rtl w:val="0"/>
              </w:rPr>
            </w:r>
          </w:p>
        </w:tc>
      </w:tr>
    </w:tbl>
    <w:p w:rsidR="00000000" w:rsidDel="00000000" w:rsidP="00000000" w:rsidRDefault="00000000" w:rsidRPr="00000000" w14:paraId="0000010C">
      <w:pPr>
        <w:rPr>
          <w:sz w:val="22"/>
          <w:szCs w:val="22"/>
          <w:highlight w:val="yellow"/>
        </w:rPr>
      </w:pPr>
      <w:r w:rsidDel="00000000" w:rsidR="00000000" w:rsidRPr="00000000">
        <w:rPr>
          <w:rtl w:val="0"/>
        </w:rPr>
      </w:r>
    </w:p>
    <w:p w:rsidR="00000000" w:rsidDel="00000000" w:rsidP="00000000" w:rsidRDefault="00000000" w:rsidRPr="00000000" w14:paraId="0000010D">
      <w:pPr>
        <w:pStyle w:val="Heading1"/>
        <w:rPr/>
      </w:pPr>
      <w:bookmarkStart w:colFirst="0" w:colLast="0" w:name="_heading=h.o75wk5yrhwr1" w:id="29"/>
      <w:bookmarkEnd w:id="29"/>
      <w:r w:rsidDel="00000000" w:rsidR="00000000" w:rsidRPr="00000000">
        <w:br w:type="page"/>
      </w:r>
      <w:r w:rsidDel="00000000" w:rsidR="00000000" w:rsidRPr="00000000">
        <w:rPr>
          <w:rtl w:val="0"/>
        </w:rPr>
        <w:t xml:space="preserve">Appendix 7: Amendments to the Agreement after the Agreement has been entered into</w:t>
      </w:r>
    </w:p>
    <w:p w:rsidR="00000000" w:rsidDel="00000000" w:rsidP="00000000" w:rsidRDefault="00000000" w:rsidRPr="00000000" w14:paraId="0000010E">
      <w:pPr>
        <w:rPr>
          <w:i w:val="1"/>
          <w:iCs w:val="1"/>
          <w:sz w:val="22"/>
          <w:szCs w:val="22"/>
        </w:rPr>
      </w:pPr>
      <w:r w:rsidDel="00000000" w:rsidR="00000000" w:rsidRPr="00000000">
        <w:rPr>
          <w:rFonts w:ascii="Calibri" w:cs="Calibri" w:eastAsia="Calibri" w:hAnsi="Calibri"/>
          <w:i w:val="1"/>
          <w:iCs w:val="1"/>
          <w:sz w:val="22"/>
          <w:szCs w:val="22"/>
          <w:rtl w:val="0"/>
        </w:rPr>
        <w:t xml:space="preserve">Changes made after the conclusion of the Agreement must be entered here, cf. Section 3 of the Agreement.</w:t>
      </w:r>
      <w:r w:rsidDel="00000000" w:rsidR="00000000" w:rsidRPr="00000000">
        <w:rPr>
          <w:rtl w:val="0"/>
        </w:rPr>
      </w:r>
    </w:p>
    <w:p w:rsidR="00000000" w:rsidDel="00000000" w:rsidP="00000000" w:rsidRDefault="00000000" w:rsidRPr="00000000" w14:paraId="0000010F">
      <w:pPr>
        <w:rPr>
          <w:sz w:val="22"/>
          <w:szCs w:val="22"/>
        </w:rPr>
      </w:pPr>
      <w:r w:rsidDel="00000000" w:rsidR="00000000" w:rsidRPr="00000000">
        <w:rPr>
          <w:rtl w:val="0"/>
        </w:rPr>
      </w:r>
    </w:p>
    <w:p w:rsidR="00000000" w:rsidDel="00000000" w:rsidP="00000000" w:rsidRDefault="00000000" w:rsidRPr="00000000" w14:paraId="00000110">
      <w:pPr>
        <w:rPr>
          <w:sz w:val="22"/>
          <w:szCs w:val="22"/>
        </w:rPr>
      </w:pPr>
      <w:r w:rsidDel="00000000" w:rsidR="00000000" w:rsidRPr="00000000">
        <w:rPr>
          <w:rFonts w:ascii="Calibri" w:cs="Calibri" w:eastAsia="Calibri" w:hAnsi="Calibri"/>
          <w:sz w:val="22"/>
          <w:szCs w:val="22"/>
          <w:rtl w:val="0"/>
        </w:rPr>
        <w:t xml:space="preserve">Example of change directory:</w:t>
      </w:r>
      <w:r w:rsidDel="00000000" w:rsidR="00000000" w:rsidRPr="00000000">
        <w:rPr>
          <w:rtl w:val="0"/>
        </w:rPr>
      </w:r>
    </w:p>
    <w:p w:rsidR="00000000" w:rsidDel="00000000" w:rsidP="00000000" w:rsidRDefault="00000000" w:rsidRPr="00000000" w14:paraId="00000111">
      <w:pPr>
        <w:rPr>
          <w:sz w:val="22"/>
          <w:szCs w:val="22"/>
        </w:rPr>
      </w:pPr>
      <w:r w:rsidDel="00000000" w:rsidR="00000000" w:rsidRPr="00000000">
        <w:rPr>
          <w:rtl w:val="0"/>
        </w:rPr>
      </w:r>
    </w:p>
    <w:tbl>
      <w:tblPr>
        <w:tblStyle w:val="Table5"/>
        <w:tblW w:w="8668.999999999998"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91"/>
        <w:gridCol w:w="3433"/>
        <w:gridCol w:w="2057"/>
        <w:gridCol w:w="1688"/>
        <w:tblGridChange w:id="0">
          <w:tblGrid>
            <w:gridCol w:w="1491"/>
            <w:gridCol w:w="3433"/>
            <w:gridCol w:w="2057"/>
            <w:gridCol w:w="168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112">
            <w:pPr>
              <w:spacing w:before="40" w:lineRule="auto"/>
              <w:rPr>
                <w:b w:val="1"/>
                <w:bCs w:val="1"/>
                <w:sz w:val="22"/>
                <w:szCs w:val="22"/>
              </w:rPr>
            </w:pPr>
            <w:r w:rsidDel="00000000" w:rsidR="00000000" w:rsidRPr="00000000">
              <w:rPr>
                <w:rFonts w:ascii="Calibri" w:cs="Calibri" w:eastAsia="Calibri" w:hAnsi="Calibri"/>
                <w:b w:val="1"/>
                <w:bCs w:val="1"/>
                <w:sz w:val="22"/>
                <w:szCs w:val="22"/>
                <w:rtl w:val="0"/>
              </w:rPr>
              <w:t xml:space="preserve">Change no.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113">
            <w:pPr>
              <w:spacing w:before="40" w:lineRule="auto"/>
              <w:rPr>
                <w:b w:val="1"/>
                <w:bCs w:val="1"/>
                <w:sz w:val="22"/>
                <w:szCs w:val="22"/>
              </w:rPr>
            </w:pPr>
            <w:r w:rsidDel="00000000" w:rsidR="00000000" w:rsidRPr="00000000">
              <w:rPr>
                <w:rFonts w:ascii="Calibri" w:cs="Calibri" w:eastAsia="Calibri" w:hAnsi="Calibri"/>
                <w:b w:val="1"/>
                <w:bCs w:val="1"/>
                <w:sz w:val="22"/>
                <w:szCs w:val="22"/>
                <w:rtl w:val="0"/>
              </w:rPr>
              <w:t xml:space="preserve">Description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114">
            <w:pPr>
              <w:spacing w:before="40" w:lineRule="auto"/>
              <w:rPr>
                <w:b w:val="1"/>
                <w:bCs w:val="1"/>
                <w:sz w:val="22"/>
                <w:szCs w:val="22"/>
              </w:rPr>
            </w:pPr>
            <w:r w:rsidDel="00000000" w:rsidR="00000000" w:rsidRPr="00000000">
              <w:rPr>
                <w:rFonts w:ascii="Calibri" w:cs="Calibri" w:eastAsia="Calibri" w:hAnsi="Calibri"/>
                <w:b w:val="1"/>
                <w:bCs w:val="1"/>
                <w:sz w:val="22"/>
                <w:szCs w:val="22"/>
                <w:rtl w:val="0"/>
              </w:rPr>
              <w:t xml:space="preserve">Effective date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115">
            <w:pPr>
              <w:spacing w:before="40" w:lineRule="auto"/>
              <w:rPr>
                <w:b w:val="1"/>
                <w:bCs w:val="1"/>
                <w:sz w:val="22"/>
                <w:szCs w:val="22"/>
              </w:rPr>
            </w:pPr>
            <w:r w:rsidDel="00000000" w:rsidR="00000000" w:rsidRPr="00000000">
              <w:rPr>
                <w:rFonts w:ascii="Calibri" w:cs="Calibri" w:eastAsia="Calibri" w:hAnsi="Calibri"/>
                <w:b w:val="1"/>
                <w:bCs w:val="1"/>
                <w:sz w:val="22"/>
                <w:szCs w:val="22"/>
                <w:rtl w:val="0"/>
              </w:rPr>
              <w:t xml:space="preserve">Archive reference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6">
            <w:pP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117">
            <w:pP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8">
            <w:pP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9">
            <w:pPr>
              <w:rPr>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A">
            <w:pP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11B">
            <w:pP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C">
            <w:pP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D">
            <w:pPr>
              <w:rPr>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E">
            <w:pP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11F">
            <w:pP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0">
            <w:pP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1">
            <w:pPr>
              <w:rPr>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2">
            <w:pP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123">
            <w:pP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4">
            <w:pP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5">
            <w:pPr>
              <w:rPr>
                <w:sz w:val="22"/>
                <w:szCs w:val="22"/>
              </w:rPr>
            </w:pPr>
            <w:r w:rsidDel="00000000" w:rsidR="00000000" w:rsidRPr="00000000">
              <w:rPr>
                <w:rtl w:val="0"/>
              </w:rPr>
            </w:r>
          </w:p>
        </w:tc>
      </w:tr>
    </w:tbl>
    <w:p w:rsidR="00000000" w:rsidDel="00000000" w:rsidP="00000000" w:rsidRDefault="00000000" w:rsidRPr="00000000" w14:paraId="00000126">
      <w:pPr>
        <w:rPr>
          <w:i w:val="1"/>
          <w:iCs w:val="1"/>
          <w:sz w:val="22"/>
          <w:szCs w:val="22"/>
        </w:rPr>
      </w:pPr>
      <w:r w:rsidDel="00000000" w:rsidR="00000000" w:rsidRPr="00000000">
        <w:rPr>
          <w:rtl w:val="0"/>
        </w:rPr>
      </w:r>
    </w:p>
    <w:p w:rsidR="00000000" w:rsidDel="00000000" w:rsidP="00000000" w:rsidRDefault="00000000" w:rsidRPr="00000000" w14:paraId="00000127">
      <w:pPr>
        <w:rPr>
          <w:i w:val="1"/>
          <w:iCs w:val="1"/>
          <w:sz w:val="22"/>
          <w:szCs w:val="22"/>
        </w:rPr>
      </w:pPr>
      <w:r w:rsidDel="00000000" w:rsidR="00000000" w:rsidRPr="00000000">
        <w:rPr>
          <w:rtl w:val="0"/>
        </w:rPr>
      </w:r>
    </w:p>
    <w:sectPr>
      <w:footerReference r:id="rId15" w:type="default"/>
      <w:type w:val="nextPage"/>
      <w:pgSz w:h="16838" w:w="11906" w:orient="portrait"/>
      <w:pgMar w:bottom="1418" w:top="1418" w:left="1418" w:right="1418" w:header="709" w:footer="709"/>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Julie Skog" w:id="0" w:date="2026-06-25T13:38:10Z">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On behalf of the Customer: [Enter the name/role and contact details of the authorised representative]</w:t>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Audun Christoffersen, Head of Development department, The Norwegian Meteorological Institute</w:t>
      </w:r>
    </w:p>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E-mail; TBA</w:t>
      </w:r>
    </w:p>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Bjørn-Kristian Larsen ; Project manager, e-mail: bjornkl@met.no</w:t>
      </w:r>
    </w:p>
  </w:comment>
  <w:comment w:author="Julie Skog" w:id="1" w:date="2026-06-25T13:39:03Z">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Audun Christoffersen 3400, GeoWeb</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132" w15:done="0"/>
  <w15:commentEx w15:paraId="00000133"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9">
    <w:pPr>
      <w:keepNext w:val="0"/>
      <w:keepLines w:val="1"/>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A">
    <w:pPr>
      <w:keepNext w:val="0"/>
      <w:keepLines w:val="1"/>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 w:val="right" w:leader="none" w:pos="8220"/>
      </w:tabs>
      <w:spacing w:after="0" w:before="0" w:line="240"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ab/>
      <w:tab/>
      <w:t xml:space="preserve">Page </w:t>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of </w:t>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B">
    <w:pPr>
      <w:tabs>
        <w:tab w:val="right" w:leader="none" w:pos="8505"/>
      </w:tabs>
      <w:jc w:val="right"/>
      <w:rPr>
        <w:rFonts w:ascii="Times New Roman" w:cs="Times New Roman" w:eastAsia="Times New Roman" w:hAnsi="Times New Roman"/>
        <w:smallCaps w:val="1"/>
        <w:sz w:val="12"/>
        <w:szCs w:val="12"/>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C">
    <w:pPr>
      <w:keepNext w:val="0"/>
      <w:keepLines w:val="1"/>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848" w:firstLine="0"/>
      <w:jc w:val="right"/>
      <w:rPr>
        <w:rFonts w:ascii="Calibri" w:cs="Calibri" w:eastAsia="Calibri" w:hAnsi="Calibri"/>
        <w:b w:val="0"/>
        <w:bCs w:val="0"/>
        <w:i w:val="0"/>
        <w:iCs w:val="0"/>
        <w:smallCaps w:val="1"/>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1"/>
        <w:strike w:val="0"/>
        <w:color w:val="000000"/>
        <w:sz w:val="20"/>
        <w:szCs w:val="20"/>
        <w:u w:val="none"/>
        <w:shd w:fill="auto" w:val="clear"/>
        <w:vertAlign w:val="baseline"/>
        <w:rtl w:val="0"/>
      </w:rPr>
      <w:tab/>
    </w:r>
  </w:p>
  <w:p w:rsidR="00000000" w:rsidDel="00000000" w:rsidP="00000000" w:rsidRDefault="00000000" w:rsidRPr="00000000" w14:paraId="0000012D">
    <w:pPr>
      <w:keepNext w:val="0"/>
      <w:keepLines w:val="1"/>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 w:val="right" w:leader="none" w:pos="8222"/>
      </w:tabs>
      <w:spacing w:after="0" w:before="0" w:line="240" w:lineRule="auto"/>
      <w:ind w:left="0" w:right="0" w:firstLine="0"/>
      <w:jc w:val="left"/>
      <w:rPr>
        <w:rFonts w:ascii="Calibri" w:cs="Calibri" w:eastAsia="Calibri" w:hAnsi="Calibri"/>
        <w:b w:val="0"/>
        <w:bCs w:val="0"/>
        <w:i w:val="0"/>
        <w:iCs w:val="0"/>
        <w:smallCaps w:val="1"/>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1"/>
        <w:strike w:val="0"/>
        <w:color w:val="000000"/>
        <w:sz w:val="20"/>
        <w:szCs w:val="20"/>
        <w:u w:val="none"/>
        <w:shd w:fill="auto" w:val="clear"/>
        <w:vertAlign w:val="baseline"/>
        <w:rtl w:val="0"/>
      </w:rPr>
      <w:t xml:space="preserve">Appendices to SSA-B 2024</w:t>
      <w:tab/>
      <w:t xml:space="preserve">Page </w:t>
    </w:r>
    <w:r w:rsidDel="00000000" w:rsidR="00000000" w:rsidRPr="00000000">
      <w:rPr>
        <w:rFonts w:ascii="Calibri" w:cs="Calibri" w:eastAsia="Calibri" w:hAnsi="Calibri"/>
        <w:b w:val="0"/>
        <w:bCs w:val="0"/>
        <w:i w:val="0"/>
        <w:iCs w:val="0"/>
        <w:smallCaps w:val="1"/>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bCs w:val="0"/>
        <w:i w:val="0"/>
        <w:iCs w:val="0"/>
        <w:smallCaps w:val="1"/>
        <w:strike w:val="0"/>
        <w:color w:val="000000"/>
        <w:sz w:val="20"/>
        <w:szCs w:val="20"/>
        <w:u w:val="none"/>
        <w:shd w:fill="auto" w:val="clear"/>
        <w:vertAlign w:val="baseline"/>
        <w:rtl w:val="0"/>
      </w:rPr>
      <w:t xml:space="preserve"> of </w:t>
    </w:r>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8">
    <w:pPr>
      <w:keepNext w:val="0"/>
      <w:keepLines w:val="1"/>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Arial" w:cs="Arial" w:eastAsia="Arial" w:hAnsi="Arial"/>
        <w:b w:val="0"/>
        <w:bCs w:val="0"/>
        <w:i w:val="0"/>
        <w:iCs w:val="0"/>
        <w:smallCaps w:val="0"/>
        <w:color w:val="333333"/>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240" w:before="600" w:lineRule="auto"/>
    </w:pPr>
    <w:rPr>
      <w:rFonts w:ascii="Arial" w:cs="Arial" w:eastAsia="Arial" w:hAnsi="Arial"/>
      <w:sz w:val="40"/>
      <w:szCs w:val="40"/>
    </w:rPr>
  </w:style>
  <w:style w:type="paragraph" w:styleId="Heading2">
    <w:name w:val="heading 2"/>
    <w:basedOn w:val="Normal"/>
    <w:next w:val="Normal"/>
    <w:pPr>
      <w:keepNext w:val="1"/>
      <w:keepLines w:val="1"/>
      <w:spacing w:after="120" w:before="300" w:lineRule="auto"/>
    </w:pPr>
    <w:rPr>
      <w:rFonts w:ascii="Arial" w:cs="Arial" w:eastAsia="Arial" w:hAnsi="Arial"/>
      <w:sz w:val="30"/>
      <w:szCs w:val="30"/>
    </w:rPr>
  </w:style>
  <w:style w:type="paragraph" w:styleId="Heading3">
    <w:name w:val="heading 3"/>
    <w:basedOn w:val="Normal"/>
    <w:next w:val="Normal"/>
    <w:pPr>
      <w:keepNext w:val="1"/>
      <w:keepLines w:val="1"/>
      <w:spacing w:after="120" w:before="360" w:lineRule="auto"/>
    </w:pPr>
    <w:rPr>
      <w:rFonts w:ascii="Arial" w:cs="Arial" w:eastAsia="Arial" w:hAnsi="Arial"/>
      <w:b w:val="1"/>
      <w:bCs w:val="1"/>
    </w:rPr>
  </w:style>
  <w:style w:type="paragraph" w:styleId="Heading4">
    <w:name w:val="heading 4"/>
    <w:basedOn w:val="Normal"/>
    <w:next w:val="Normal"/>
    <w:pPr>
      <w:keepNext w:val="1"/>
      <w:keepLines w:val="1"/>
      <w:widowControl w:val="0"/>
      <w:spacing w:after="60" w:before="240" w:lineRule="auto"/>
      <w:ind w:hanging="851"/>
    </w:pPr>
    <w:rPr>
      <w:rFonts w:ascii="Arial" w:cs="Arial" w:eastAsia="Arial" w:hAnsi="Arial"/>
      <w:b w:val="1"/>
      <w:bCs w:val="1"/>
      <w:i w:val="1"/>
      <w:iCs w:val="1"/>
      <w:sz w:val="22"/>
      <w:szCs w:val="22"/>
    </w:rPr>
  </w:style>
  <w:style w:type="paragraph" w:styleId="Heading5">
    <w:name w:val="heading 5"/>
    <w:basedOn w:val="Normal"/>
    <w:next w:val="Normal"/>
    <w:pPr>
      <w:keepLines w:val="1"/>
      <w:widowControl w:val="0"/>
      <w:spacing w:after="60" w:before="240" w:lineRule="auto"/>
    </w:pPr>
    <w:rPr>
      <w:rFonts w:ascii="Arial" w:cs="Arial" w:eastAsia="Arial" w:hAnsi="Arial"/>
      <w:sz w:val="22"/>
      <w:szCs w:val="22"/>
    </w:rPr>
  </w:style>
  <w:style w:type="paragraph" w:styleId="Heading6">
    <w:name w:val="heading 6"/>
    <w:basedOn w:val="Normal"/>
    <w:next w:val="Normal"/>
    <w:pPr>
      <w:keepLines w:val="1"/>
      <w:widowControl w:val="0"/>
      <w:spacing w:after="60" w:before="240" w:lineRule="auto"/>
    </w:pPr>
    <w:rPr>
      <w:rFonts w:ascii="Arial" w:cs="Arial" w:eastAsia="Arial" w:hAnsi="Arial"/>
      <w:i w:val="1"/>
      <w:iCs w:val="1"/>
      <w:sz w:val="22"/>
      <w:szCs w:val="22"/>
    </w:rPr>
  </w:style>
  <w:style w:type="paragraph" w:styleId="Title">
    <w:name w:val="Title"/>
    <w:basedOn w:val="Normal"/>
    <w:next w:val="Normal"/>
    <w:pPr/>
    <w:rPr>
      <w:rFonts w:ascii="Arial" w:cs="Arial" w:eastAsia="Arial" w:hAnsi="Arial"/>
      <w:b w:val="1"/>
      <w:bCs w:val="1"/>
      <w:color w:val="464646"/>
      <w:sz w:val="60"/>
      <w:szCs w:val="60"/>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2.png"/><Relationship Id="rId10" Type="http://schemas.openxmlformats.org/officeDocument/2006/relationships/image" Target="media/image6.png"/><Relationship Id="rId13" Type="http://schemas.openxmlformats.org/officeDocument/2006/relationships/footer" Target="footer1.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image" Target="media/image1.png"/><Relationship Id="rId15" Type="http://schemas.openxmlformats.org/officeDocument/2006/relationships/footer" Target="footer3.xml"/><Relationship Id="rId14" Type="http://schemas.openxmlformats.org/officeDocument/2006/relationships/footer" Target="foot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aSequFJXb9oQHbhOGg/D4UCjOaA==">CgMxLjAaJwoBMBIiCiAIBCocCgtBQUFCLVhITWZoOBAIGgtBQUFCLVhITWZoOBonCgExEiIKIAgEKhwKC0FBQUItWEhNZmlBEAgaC0FBQUItWEhNZmlBIqoJCgtBQUFCLVhITWZoOBL6CAoLQUFBQi1YSE1maDgSC0FBQUItWEhNZmg4Gt4CCgl0ZXh0L2h0bWwS0AJPbiBiZWhhbGYgb2YgdGhlIEN1c3RvbWVyOiBbRW50ZXIgdGhlIG5hbWUvcm9sZSBhbmQgY29udGFjdCBkZXRhaWxzIG9mIHRoZSBhdXRob3Jpc2VkIHJlcHJlc2VudGF0aXZlXTxicj5BdWR1biBDaHJpc3RvZmZlcnNlbiwgSGVhZCBvZiBEZXZlbG9wbWVudCBkZXBhcnRtZW50LCBUaGUgTm9yd2VnaWFuIE1ldGVvcm9sb2dpY2FsIEluc3RpdHV0ZTxicj5FLW1haWw7IFRCQTxicj48YnI+QmrDuHJuLUtyaXN0aWFuIExhcnNlbiA7IFByb2plY3QgbWFuYWdlciwgZS1tYWlsOiA8YSBocmVmPSJtYWlsdG86Ympvcm5rbEBtZXQubm8iIHRhcmdldD0iX2JsYW5rIj5iam9ybmtsQG1ldC5ubzwvYT4inwIKCnRleHQvcGxhaW4SkAJPbiBiZWhhbGYgb2YgdGhlIEN1c3RvbWVyOiBbRW50ZXIgdGhlIG5hbWUvcm9sZSBhbmQgY29udGFjdCBkZXRhaWxzIG9mIHRoZSBhdXRob3Jpc2VkIHJlcHJlc2VudGF0aXZlXQpBdWR1biBDaHJpc3RvZmZlcnNlbiwgSGVhZCBvZiBEZXZlbG9wbWVudCBkZXBhcnRtZW50LCBUaGUgTm9yd2VnaWFuIE1ldGVvcm9sb2dpY2FsIEluc3RpdHV0ZQpFLW1haWw7IFRCQQoKQmrDuHJuLUtyaXN0aWFuIExhcnNlbiA7IFByb2plY3QgbWFuYWdlciwgZS1tYWlsOiBiam9ybmtsQG1ldC5ubyobIhUxMDg4MjQ2MzYzNzI3MTI5MjIwODUoADgAMJC6gvjvMziQuoL47zNKPAoKdGV4dC9wbGFpbhIuQXV0aG9yaXNlZCByZXByZXNlbnRhdGl2ZSAoaW5kaXZpZHVhbCBvciByb2xlKVoMbmIyNWM5c3llMXBicgIgAHgAmgEGCAAQABgAqgHTAhLQAk9uIGJlaGFsZiBvZiB0aGUgQ3VzdG9tZXI6IFtFbnRlciB0aGUgbmFtZS9yb2xlIGFuZCBjb250YWN0IGRldGFpbHMgb2YgdGhlIGF1dGhvcmlzZWQgcmVwcmVzZW50YXRpdmVdPGJyPkF1ZHVuIENocmlzdG9mZmVyc2VuLCBIZWFkIG9mIERldmVsb3BtZW50IGRlcGFydG1lbnQsIFRoZSBOb3J3ZWdpYW4gTWV0ZW9yb2xvZ2ljYWwgSW5zdGl0dXRlPGJyPkUtbWFpbDsgVEJBPGJyPjxicj5CasO4cm4tS3Jpc3RpYW4gTGFyc2VuIDsgUHJvamVjdCBtYW5hZ2VyLCBlLW1haWw6IDxhIGhyZWY9Im1haWx0bzpiam9ybmtsQG1ldC5ubyIgdGFyZ2V0PSJfYmxhbmsiPmJqb3Jua2xAbWV0Lm5vPC9hPhiQuoL47zMgkLqC+O8zQhBraXgubGZsbmZ2eDVuNm9oItMCCgtBQUFCLVhITWZpQRKjAgoLQUFBQi1YSE1maUESC0FBQUItWEhNZmlBGi4KCXRleHQvaHRtbBIhQXVkdW4gQ2hyaXN0b2ZmZXJzZW4gMzQwMCwgR2VvV2ViIi8KCnRleHQvcGxhaW4SIUF1ZHVuIENocmlzdG9mZmVyc2VuIDM0MDAsIEdlb1dlYiobIhUxMDg4MjQ2MzYzNzI3MTI5MjIwODUoADgAMOrShfjvMzjq0oX47zNKOAoKdGV4dC9wbGFpbhIqQWxsIGludm9pY2VzIG11c3QgY29udGFpbiBwdXJjaGFzZXJzIG5hbWUsWgw1bmJoaHNkMGIweDFyAiAAeACaAQYIABAAGACqASMSIUF1ZHVuIENocmlzdG9mZmVyc2VuIDM0MDAsIEdlb1dlYhjq0oX47zMg6tKF+O8zQhBraXgucTg0em1rMmtreHdsMg5oLmd3NHNneHRzNTM0bDIOaC5kNW83djgxNzg1eXIyDmgudDk1N3R2Z2ZudzV5Mg5oLjEzeWR2ZTR1cmYwcTIOaC54eWZkNHZsY2QzdHkyDmguYTZhN2FiaXFhd3QwMg5oLnhvZWlqNzdjOTZhcjIOaC5tdDVxZWRmMnNobjAyDmgubnIwZDgzZDA0YmxsMg5oLnZmNHRkdzdlZTlnZjIOaC41MWM2MW90dDcyd3EyDmguZ3E5cmh3OWg5NDgyMg5oLjNrbnp5czR0ZWduMzIOaC5wOTBseDB6OGFzb3kyDmguaGczaW0zanRtdWQ3Mg5oLnEyNTRkOGYwcWg4bDIOaC5zbXFnMmZiNnN4Y2MyDWguYm5sMjZ0dzk3OTEyDmgubWxqNWpnbWwya2FmMg5oLjRhbTlvc3B5dXM3YzIOaC5sODA1MnpmNjJibDkyDmgubDUwbGl3emdxdmtmMg5oLnFqbGF2aHUxM3oxdDIOaC5kOGNzeDdpYmdjN3UyDmgudDh6MHI2bzdlZDljMg5oLjhldjBjNXgwaG0wZTIOaC5zc21xdWU5bGlseTgyDmguMTQybDc4cDA2MzVtMg5oLmtsdGI4MnZjZ2RkdTIOaC5vNzV3azV5cmh3cjE4AHIhMXNFVmw5cWY1dHZiNFl4VFd3Zm9ObHpGTEFWbUlBaWN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ies>
</file>