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dec="http://schemas.microsoft.com/office/drawing/2017/decorative" xmlns:pic="http://schemas.openxmlformats.org/drawingml/2006/picture" xmlns:a14="http://schemas.microsoft.com/office/drawing/2010/main">
            <w:pict w14:anchorId="184E42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2E061FB0" w14:textId="61A4E13E" w:rsidR="00AB263B"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33209276" w:history="1">
        <w:r w:rsidR="00AB263B" w:rsidRPr="00B90170">
          <w:rPr>
            <w:rStyle w:val="Hyperkobling"/>
          </w:rPr>
          <w:t>Bilag 1: Kundens beskrivelse av oppdraget</w:t>
        </w:r>
        <w:r w:rsidR="00AB263B">
          <w:rPr>
            <w:webHidden/>
          </w:rPr>
          <w:tab/>
        </w:r>
        <w:r w:rsidR="00AB263B">
          <w:rPr>
            <w:webHidden/>
          </w:rPr>
          <w:fldChar w:fldCharType="begin"/>
        </w:r>
        <w:r w:rsidR="00AB263B">
          <w:rPr>
            <w:webHidden/>
          </w:rPr>
          <w:instrText xml:space="preserve"> PAGEREF _Toc233209276 \h </w:instrText>
        </w:r>
        <w:r w:rsidR="00AB263B">
          <w:rPr>
            <w:webHidden/>
          </w:rPr>
        </w:r>
        <w:r w:rsidR="00AB263B">
          <w:rPr>
            <w:webHidden/>
          </w:rPr>
          <w:fldChar w:fldCharType="separate"/>
        </w:r>
        <w:r w:rsidR="00AB263B">
          <w:rPr>
            <w:webHidden/>
          </w:rPr>
          <w:t>3</w:t>
        </w:r>
        <w:r w:rsidR="00AB263B">
          <w:rPr>
            <w:webHidden/>
          </w:rPr>
          <w:fldChar w:fldCharType="end"/>
        </w:r>
      </w:hyperlink>
    </w:p>
    <w:p w14:paraId="3BFA5C68" w14:textId="0350ED72" w:rsidR="00AB263B" w:rsidRDefault="00AB263B">
      <w:pPr>
        <w:pStyle w:val="INNH2"/>
        <w:rPr>
          <w:rFonts w:eastAsiaTheme="minorEastAsia" w:cstheme="minorBidi"/>
          <w:kern w:val="2"/>
          <w:sz w:val="24"/>
          <w:szCs w:val="24"/>
          <w14:ligatures w14:val="standardContextual"/>
        </w:rPr>
      </w:pPr>
      <w:hyperlink w:anchor="_Toc233209277" w:history="1">
        <w:r w:rsidRPr="00B90170">
          <w:rPr>
            <w:rStyle w:val="Hyperkobling"/>
          </w:rPr>
          <w:t>Avtalens punkt 1.1 Avtalens omfang</w:t>
        </w:r>
        <w:r>
          <w:rPr>
            <w:webHidden/>
          </w:rPr>
          <w:tab/>
        </w:r>
        <w:r>
          <w:rPr>
            <w:webHidden/>
          </w:rPr>
          <w:fldChar w:fldCharType="begin"/>
        </w:r>
        <w:r>
          <w:rPr>
            <w:webHidden/>
          </w:rPr>
          <w:instrText xml:space="preserve"> PAGEREF _Toc233209277 \h </w:instrText>
        </w:r>
        <w:r>
          <w:rPr>
            <w:webHidden/>
          </w:rPr>
        </w:r>
        <w:r>
          <w:rPr>
            <w:webHidden/>
          </w:rPr>
          <w:fldChar w:fldCharType="separate"/>
        </w:r>
        <w:r>
          <w:rPr>
            <w:webHidden/>
          </w:rPr>
          <w:t>3</w:t>
        </w:r>
        <w:r>
          <w:rPr>
            <w:webHidden/>
          </w:rPr>
          <w:fldChar w:fldCharType="end"/>
        </w:r>
      </w:hyperlink>
    </w:p>
    <w:p w14:paraId="0EB7E7D6" w14:textId="0EC90745" w:rsidR="00AB263B" w:rsidRDefault="00AB263B">
      <w:pPr>
        <w:pStyle w:val="INNH2"/>
        <w:rPr>
          <w:rFonts w:eastAsiaTheme="minorEastAsia" w:cstheme="minorBidi"/>
          <w:kern w:val="2"/>
          <w:sz w:val="24"/>
          <w:szCs w:val="24"/>
          <w14:ligatures w14:val="standardContextual"/>
        </w:rPr>
      </w:pPr>
      <w:hyperlink w:anchor="_Toc233209278" w:history="1">
        <w:r w:rsidRPr="00B90170">
          <w:rPr>
            <w:rStyle w:val="Hyperkobling"/>
          </w:rPr>
          <w:t>Avtalens punkt 5.1.1 Konsulentens ansvar og kompetanse</w:t>
        </w:r>
        <w:r>
          <w:rPr>
            <w:webHidden/>
          </w:rPr>
          <w:tab/>
        </w:r>
        <w:r>
          <w:rPr>
            <w:webHidden/>
          </w:rPr>
          <w:fldChar w:fldCharType="begin"/>
        </w:r>
        <w:r>
          <w:rPr>
            <w:webHidden/>
          </w:rPr>
          <w:instrText xml:space="preserve"> PAGEREF _Toc233209278 \h </w:instrText>
        </w:r>
        <w:r>
          <w:rPr>
            <w:webHidden/>
          </w:rPr>
        </w:r>
        <w:r>
          <w:rPr>
            <w:webHidden/>
          </w:rPr>
          <w:fldChar w:fldCharType="separate"/>
        </w:r>
        <w:r>
          <w:rPr>
            <w:webHidden/>
          </w:rPr>
          <w:t>5</w:t>
        </w:r>
        <w:r>
          <w:rPr>
            <w:webHidden/>
          </w:rPr>
          <w:fldChar w:fldCharType="end"/>
        </w:r>
      </w:hyperlink>
    </w:p>
    <w:p w14:paraId="4045BF5B" w14:textId="1F8769F1" w:rsidR="00AB263B" w:rsidRDefault="00AB263B">
      <w:pPr>
        <w:pStyle w:val="INNH2"/>
        <w:rPr>
          <w:rFonts w:eastAsiaTheme="minorEastAsia" w:cstheme="minorBidi"/>
          <w:kern w:val="2"/>
          <w:sz w:val="24"/>
          <w:szCs w:val="24"/>
          <w14:ligatures w14:val="standardContextual"/>
        </w:rPr>
      </w:pPr>
      <w:hyperlink w:anchor="_Toc233209279" w:history="1">
        <w:r w:rsidRPr="00B90170">
          <w:rPr>
            <w:rStyle w:val="Hyperkobling"/>
          </w:rPr>
          <w:t>Avtalens punkt 7.1 Informasjonssikkerhet</w:t>
        </w:r>
        <w:r>
          <w:rPr>
            <w:webHidden/>
          </w:rPr>
          <w:tab/>
        </w:r>
        <w:r>
          <w:rPr>
            <w:webHidden/>
          </w:rPr>
          <w:fldChar w:fldCharType="begin"/>
        </w:r>
        <w:r>
          <w:rPr>
            <w:webHidden/>
          </w:rPr>
          <w:instrText xml:space="preserve"> PAGEREF _Toc233209279 \h </w:instrText>
        </w:r>
        <w:r>
          <w:rPr>
            <w:webHidden/>
          </w:rPr>
        </w:r>
        <w:r>
          <w:rPr>
            <w:webHidden/>
          </w:rPr>
          <w:fldChar w:fldCharType="separate"/>
        </w:r>
        <w:r>
          <w:rPr>
            <w:webHidden/>
          </w:rPr>
          <w:t>5</w:t>
        </w:r>
        <w:r>
          <w:rPr>
            <w:webHidden/>
          </w:rPr>
          <w:fldChar w:fldCharType="end"/>
        </w:r>
      </w:hyperlink>
    </w:p>
    <w:p w14:paraId="4ECACBE4" w14:textId="4FBC8D24" w:rsidR="00AB263B" w:rsidRDefault="00AB263B">
      <w:pPr>
        <w:pStyle w:val="INNH2"/>
        <w:rPr>
          <w:rFonts w:eastAsiaTheme="minorEastAsia" w:cstheme="minorBidi"/>
          <w:kern w:val="2"/>
          <w:sz w:val="24"/>
          <w:szCs w:val="24"/>
          <w14:ligatures w14:val="standardContextual"/>
        </w:rPr>
      </w:pPr>
      <w:hyperlink w:anchor="_Toc233209280" w:history="1">
        <w:r w:rsidRPr="00B90170">
          <w:rPr>
            <w:rStyle w:val="Hyperkobling"/>
          </w:rPr>
          <w:t>Avtalens punkt 7.2.2 Øvrige plikter knyttet til behandling av personopplysninger</w:t>
        </w:r>
        <w:r>
          <w:rPr>
            <w:webHidden/>
          </w:rPr>
          <w:tab/>
        </w:r>
        <w:r>
          <w:rPr>
            <w:webHidden/>
          </w:rPr>
          <w:fldChar w:fldCharType="begin"/>
        </w:r>
        <w:r>
          <w:rPr>
            <w:webHidden/>
          </w:rPr>
          <w:instrText xml:space="preserve"> PAGEREF _Toc233209280 \h </w:instrText>
        </w:r>
        <w:r>
          <w:rPr>
            <w:webHidden/>
          </w:rPr>
        </w:r>
        <w:r>
          <w:rPr>
            <w:webHidden/>
          </w:rPr>
          <w:fldChar w:fldCharType="separate"/>
        </w:r>
        <w:r>
          <w:rPr>
            <w:webHidden/>
          </w:rPr>
          <w:t>5</w:t>
        </w:r>
        <w:r>
          <w:rPr>
            <w:webHidden/>
          </w:rPr>
          <w:fldChar w:fldCharType="end"/>
        </w:r>
      </w:hyperlink>
    </w:p>
    <w:p w14:paraId="54FCCEC1" w14:textId="27818B8C" w:rsidR="00AB263B" w:rsidRDefault="00AB263B">
      <w:pPr>
        <w:pStyle w:val="INNH2"/>
        <w:rPr>
          <w:rFonts w:eastAsiaTheme="minorEastAsia" w:cstheme="minorBidi"/>
          <w:kern w:val="2"/>
          <w:sz w:val="24"/>
          <w:szCs w:val="24"/>
          <w14:ligatures w14:val="standardContextual"/>
        </w:rPr>
      </w:pPr>
      <w:hyperlink w:anchor="_Toc233209281" w:history="1">
        <w:r w:rsidRPr="00B90170">
          <w:rPr>
            <w:rStyle w:val="Hyperkobling"/>
          </w:rPr>
          <w:t>Avtalens punkt 8 Opphavs- og eiendomsrett</w:t>
        </w:r>
        <w:r>
          <w:rPr>
            <w:webHidden/>
          </w:rPr>
          <w:tab/>
        </w:r>
        <w:r>
          <w:rPr>
            <w:webHidden/>
          </w:rPr>
          <w:fldChar w:fldCharType="begin"/>
        </w:r>
        <w:r>
          <w:rPr>
            <w:webHidden/>
          </w:rPr>
          <w:instrText xml:space="preserve"> PAGEREF _Toc233209281 \h </w:instrText>
        </w:r>
        <w:r>
          <w:rPr>
            <w:webHidden/>
          </w:rPr>
        </w:r>
        <w:r>
          <w:rPr>
            <w:webHidden/>
          </w:rPr>
          <w:fldChar w:fldCharType="separate"/>
        </w:r>
        <w:r>
          <w:rPr>
            <w:webHidden/>
          </w:rPr>
          <w:t>5</w:t>
        </w:r>
        <w:r>
          <w:rPr>
            <w:webHidden/>
          </w:rPr>
          <w:fldChar w:fldCharType="end"/>
        </w:r>
      </w:hyperlink>
    </w:p>
    <w:p w14:paraId="0194B5A8" w14:textId="54C0FF6E" w:rsidR="00AB263B" w:rsidRDefault="00AB263B">
      <w:pPr>
        <w:pStyle w:val="INNH1"/>
        <w:rPr>
          <w:rFonts w:eastAsiaTheme="minorEastAsia" w:cstheme="minorBidi"/>
          <w:b w:val="0"/>
          <w:bCs w:val="0"/>
          <w:kern w:val="2"/>
          <w:sz w:val="24"/>
          <w:szCs w:val="24"/>
          <w14:ligatures w14:val="standardContextual"/>
        </w:rPr>
      </w:pPr>
      <w:hyperlink w:anchor="_Toc233209282" w:history="1">
        <w:r w:rsidRPr="00B90170">
          <w:rPr>
            <w:rStyle w:val="Hyperkobling"/>
          </w:rPr>
          <w:t>Bilag 2: Konsulentens spesifikasjon av oppdraget</w:t>
        </w:r>
        <w:r>
          <w:rPr>
            <w:webHidden/>
          </w:rPr>
          <w:tab/>
        </w:r>
        <w:r>
          <w:rPr>
            <w:webHidden/>
          </w:rPr>
          <w:fldChar w:fldCharType="begin"/>
        </w:r>
        <w:r>
          <w:rPr>
            <w:webHidden/>
          </w:rPr>
          <w:instrText xml:space="preserve"> PAGEREF _Toc233209282 \h </w:instrText>
        </w:r>
        <w:r>
          <w:rPr>
            <w:webHidden/>
          </w:rPr>
        </w:r>
        <w:r>
          <w:rPr>
            <w:webHidden/>
          </w:rPr>
          <w:fldChar w:fldCharType="separate"/>
        </w:r>
        <w:r>
          <w:rPr>
            <w:webHidden/>
          </w:rPr>
          <w:t>6</w:t>
        </w:r>
        <w:r>
          <w:rPr>
            <w:webHidden/>
          </w:rPr>
          <w:fldChar w:fldCharType="end"/>
        </w:r>
      </w:hyperlink>
    </w:p>
    <w:p w14:paraId="4109A4F4" w14:textId="17FD64FE" w:rsidR="00AB263B" w:rsidRDefault="00AB263B">
      <w:pPr>
        <w:pStyle w:val="INNH1"/>
        <w:rPr>
          <w:rFonts w:eastAsiaTheme="minorEastAsia" w:cstheme="minorBidi"/>
          <w:b w:val="0"/>
          <w:bCs w:val="0"/>
          <w:kern w:val="2"/>
          <w:sz w:val="24"/>
          <w:szCs w:val="24"/>
          <w14:ligatures w14:val="standardContextual"/>
        </w:rPr>
      </w:pPr>
      <w:hyperlink w:anchor="_Toc233209283" w:history="1">
        <w:r w:rsidRPr="00B90170">
          <w:rPr>
            <w:rStyle w:val="Hyperkobling"/>
          </w:rPr>
          <w:t>Bilag 3: Prosjekt- og fremdriftsplan</w:t>
        </w:r>
        <w:r>
          <w:rPr>
            <w:webHidden/>
          </w:rPr>
          <w:tab/>
        </w:r>
        <w:r>
          <w:rPr>
            <w:webHidden/>
          </w:rPr>
          <w:fldChar w:fldCharType="begin"/>
        </w:r>
        <w:r>
          <w:rPr>
            <w:webHidden/>
          </w:rPr>
          <w:instrText xml:space="preserve"> PAGEREF _Toc233209283 \h </w:instrText>
        </w:r>
        <w:r>
          <w:rPr>
            <w:webHidden/>
          </w:rPr>
        </w:r>
        <w:r>
          <w:rPr>
            <w:webHidden/>
          </w:rPr>
          <w:fldChar w:fldCharType="separate"/>
        </w:r>
        <w:r>
          <w:rPr>
            <w:webHidden/>
          </w:rPr>
          <w:t>7</w:t>
        </w:r>
        <w:r>
          <w:rPr>
            <w:webHidden/>
          </w:rPr>
          <w:fldChar w:fldCharType="end"/>
        </w:r>
      </w:hyperlink>
    </w:p>
    <w:p w14:paraId="2A0A03F4" w14:textId="0C595B26" w:rsidR="00AB263B" w:rsidRDefault="00AB263B">
      <w:pPr>
        <w:pStyle w:val="INNH2"/>
        <w:rPr>
          <w:rFonts w:eastAsiaTheme="minorEastAsia" w:cstheme="minorBidi"/>
          <w:kern w:val="2"/>
          <w:sz w:val="24"/>
          <w:szCs w:val="24"/>
          <w14:ligatures w14:val="standardContextual"/>
        </w:rPr>
      </w:pPr>
      <w:hyperlink w:anchor="_Toc233209284" w:history="1">
        <w:r w:rsidRPr="00B90170">
          <w:rPr>
            <w:rStyle w:val="Hyperkobling"/>
          </w:rPr>
          <w:t>Avtalens punkt 2.5 Fremdriftsplan og leveringsdag</w:t>
        </w:r>
        <w:r>
          <w:rPr>
            <w:webHidden/>
          </w:rPr>
          <w:tab/>
        </w:r>
        <w:r>
          <w:rPr>
            <w:webHidden/>
          </w:rPr>
          <w:fldChar w:fldCharType="begin"/>
        </w:r>
        <w:r>
          <w:rPr>
            <w:webHidden/>
          </w:rPr>
          <w:instrText xml:space="preserve"> PAGEREF _Toc233209284 \h </w:instrText>
        </w:r>
        <w:r>
          <w:rPr>
            <w:webHidden/>
          </w:rPr>
        </w:r>
        <w:r>
          <w:rPr>
            <w:webHidden/>
          </w:rPr>
          <w:fldChar w:fldCharType="separate"/>
        </w:r>
        <w:r>
          <w:rPr>
            <w:webHidden/>
          </w:rPr>
          <w:t>7</w:t>
        </w:r>
        <w:r>
          <w:rPr>
            <w:webHidden/>
          </w:rPr>
          <w:fldChar w:fldCharType="end"/>
        </w:r>
      </w:hyperlink>
    </w:p>
    <w:p w14:paraId="5D466861" w14:textId="3921D697" w:rsidR="00AB263B" w:rsidRDefault="00AB263B">
      <w:pPr>
        <w:pStyle w:val="INNH3"/>
        <w:rPr>
          <w:rFonts w:eastAsiaTheme="minorEastAsia" w:cstheme="minorBidi"/>
          <w:i w:val="0"/>
          <w:iCs w:val="0"/>
          <w:kern w:val="2"/>
          <w:sz w:val="24"/>
          <w:szCs w:val="24"/>
          <w14:ligatures w14:val="standardContextual"/>
        </w:rPr>
      </w:pPr>
      <w:hyperlink w:anchor="_Toc233209285" w:history="1">
        <w:r w:rsidRPr="00B90170">
          <w:rPr>
            <w:rStyle w:val="Hyperkobling"/>
          </w:rPr>
          <w:t>Oppstart</w:t>
        </w:r>
        <w:r>
          <w:rPr>
            <w:webHidden/>
          </w:rPr>
          <w:tab/>
        </w:r>
        <w:r>
          <w:rPr>
            <w:webHidden/>
          </w:rPr>
          <w:fldChar w:fldCharType="begin"/>
        </w:r>
        <w:r>
          <w:rPr>
            <w:webHidden/>
          </w:rPr>
          <w:instrText xml:space="preserve"> PAGEREF _Toc233209285 \h </w:instrText>
        </w:r>
        <w:r>
          <w:rPr>
            <w:webHidden/>
          </w:rPr>
        </w:r>
        <w:r>
          <w:rPr>
            <w:webHidden/>
          </w:rPr>
          <w:fldChar w:fldCharType="separate"/>
        </w:r>
        <w:r>
          <w:rPr>
            <w:webHidden/>
          </w:rPr>
          <w:t>7</w:t>
        </w:r>
        <w:r>
          <w:rPr>
            <w:webHidden/>
          </w:rPr>
          <w:fldChar w:fldCharType="end"/>
        </w:r>
      </w:hyperlink>
    </w:p>
    <w:p w14:paraId="711F28AD" w14:textId="3B1A9D52" w:rsidR="00AB263B" w:rsidRDefault="00AB263B">
      <w:pPr>
        <w:pStyle w:val="INNH3"/>
        <w:rPr>
          <w:rFonts w:eastAsiaTheme="minorEastAsia" w:cstheme="minorBidi"/>
          <w:i w:val="0"/>
          <w:iCs w:val="0"/>
          <w:kern w:val="2"/>
          <w:sz w:val="24"/>
          <w:szCs w:val="24"/>
          <w14:ligatures w14:val="standardContextual"/>
        </w:rPr>
      </w:pPr>
      <w:hyperlink w:anchor="_Toc233209286" w:history="1">
        <w:r w:rsidRPr="00B90170">
          <w:rPr>
            <w:rStyle w:val="Hyperkobling"/>
          </w:rPr>
          <w:t>Tidsramme for Oppdraget</w:t>
        </w:r>
        <w:r>
          <w:rPr>
            <w:webHidden/>
          </w:rPr>
          <w:tab/>
        </w:r>
        <w:r>
          <w:rPr>
            <w:webHidden/>
          </w:rPr>
          <w:fldChar w:fldCharType="begin"/>
        </w:r>
        <w:r>
          <w:rPr>
            <w:webHidden/>
          </w:rPr>
          <w:instrText xml:space="preserve"> PAGEREF _Toc233209286 \h </w:instrText>
        </w:r>
        <w:r>
          <w:rPr>
            <w:webHidden/>
          </w:rPr>
        </w:r>
        <w:r>
          <w:rPr>
            <w:webHidden/>
          </w:rPr>
          <w:fldChar w:fldCharType="separate"/>
        </w:r>
        <w:r>
          <w:rPr>
            <w:webHidden/>
          </w:rPr>
          <w:t>7</w:t>
        </w:r>
        <w:r>
          <w:rPr>
            <w:webHidden/>
          </w:rPr>
          <w:fldChar w:fldCharType="end"/>
        </w:r>
      </w:hyperlink>
    </w:p>
    <w:p w14:paraId="53687413" w14:textId="5E107C20" w:rsidR="00AB263B" w:rsidRDefault="00AB263B">
      <w:pPr>
        <w:pStyle w:val="INNH1"/>
        <w:rPr>
          <w:rFonts w:eastAsiaTheme="minorEastAsia" w:cstheme="minorBidi"/>
          <w:b w:val="0"/>
          <w:bCs w:val="0"/>
          <w:kern w:val="2"/>
          <w:sz w:val="24"/>
          <w:szCs w:val="24"/>
          <w14:ligatures w14:val="standardContextual"/>
        </w:rPr>
      </w:pPr>
      <w:hyperlink w:anchor="_Toc233209287" w:history="1">
        <w:r w:rsidRPr="00B90170">
          <w:rPr>
            <w:rStyle w:val="Hyperkobling"/>
          </w:rPr>
          <w:t>Bilag 4: Administrative bestemmelser</w:t>
        </w:r>
        <w:r>
          <w:rPr>
            <w:webHidden/>
          </w:rPr>
          <w:tab/>
        </w:r>
        <w:r>
          <w:rPr>
            <w:webHidden/>
          </w:rPr>
          <w:fldChar w:fldCharType="begin"/>
        </w:r>
        <w:r>
          <w:rPr>
            <w:webHidden/>
          </w:rPr>
          <w:instrText xml:space="preserve"> PAGEREF _Toc233209287 \h </w:instrText>
        </w:r>
        <w:r>
          <w:rPr>
            <w:webHidden/>
          </w:rPr>
        </w:r>
        <w:r>
          <w:rPr>
            <w:webHidden/>
          </w:rPr>
          <w:fldChar w:fldCharType="separate"/>
        </w:r>
        <w:r>
          <w:rPr>
            <w:webHidden/>
          </w:rPr>
          <w:t>8</w:t>
        </w:r>
        <w:r>
          <w:rPr>
            <w:webHidden/>
          </w:rPr>
          <w:fldChar w:fldCharType="end"/>
        </w:r>
      </w:hyperlink>
    </w:p>
    <w:p w14:paraId="6939E739" w14:textId="1CE70CD9" w:rsidR="00AB263B" w:rsidRDefault="00AB263B">
      <w:pPr>
        <w:pStyle w:val="INNH2"/>
        <w:rPr>
          <w:rFonts w:eastAsiaTheme="minorEastAsia" w:cstheme="minorBidi"/>
          <w:kern w:val="2"/>
          <w:sz w:val="24"/>
          <w:szCs w:val="24"/>
          <w14:ligatures w14:val="standardContextual"/>
        </w:rPr>
      </w:pPr>
      <w:hyperlink w:anchor="_Toc233209288" w:history="1">
        <w:r w:rsidRPr="00B90170">
          <w:rPr>
            <w:rStyle w:val="Hyperkobling"/>
          </w:rPr>
          <w:t>Avtalens punkt 2.1 Partenes representanter</w:t>
        </w:r>
        <w:r>
          <w:rPr>
            <w:webHidden/>
          </w:rPr>
          <w:tab/>
        </w:r>
        <w:r>
          <w:rPr>
            <w:webHidden/>
          </w:rPr>
          <w:fldChar w:fldCharType="begin"/>
        </w:r>
        <w:r>
          <w:rPr>
            <w:webHidden/>
          </w:rPr>
          <w:instrText xml:space="preserve"> PAGEREF _Toc233209288 \h </w:instrText>
        </w:r>
        <w:r>
          <w:rPr>
            <w:webHidden/>
          </w:rPr>
        </w:r>
        <w:r>
          <w:rPr>
            <w:webHidden/>
          </w:rPr>
          <w:fldChar w:fldCharType="separate"/>
        </w:r>
        <w:r>
          <w:rPr>
            <w:webHidden/>
          </w:rPr>
          <w:t>8</w:t>
        </w:r>
        <w:r>
          <w:rPr>
            <w:webHidden/>
          </w:rPr>
          <w:fldChar w:fldCharType="end"/>
        </w:r>
      </w:hyperlink>
    </w:p>
    <w:p w14:paraId="6D686C3E" w14:textId="6D3F4828" w:rsidR="00AB263B" w:rsidRDefault="00AB263B">
      <w:pPr>
        <w:pStyle w:val="INNH2"/>
        <w:rPr>
          <w:rFonts w:eastAsiaTheme="minorEastAsia" w:cstheme="minorBidi"/>
          <w:kern w:val="2"/>
          <w:sz w:val="24"/>
          <w:szCs w:val="24"/>
          <w14:ligatures w14:val="standardContextual"/>
        </w:rPr>
      </w:pPr>
      <w:hyperlink w:anchor="_Toc233209289" w:history="1">
        <w:r w:rsidRPr="00B90170">
          <w:rPr>
            <w:rStyle w:val="Hyperkobling"/>
          </w:rPr>
          <w:t>Avtalens punkt 2.2 Møter</w:t>
        </w:r>
        <w:r>
          <w:rPr>
            <w:webHidden/>
          </w:rPr>
          <w:tab/>
        </w:r>
        <w:r>
          <w:rPr>
            <w:webHidden/>
          </w:rPr>
          <w:fldChar w:fldCharType="begin"/>
        </w:r>
        <w:r>
          <w:rPr>
            <w:webHidden/>
          </w:rPr>
          <w:instrText xml:space="preserve"> PAGEREF _Toc233209289 \h </w:instrText>
        </w:r>
        <w:r>
          <w:rPr>
            <w:webHidden/>
          </w:rPr>
        </w:r>
        <w:r>
          <w:rPr>
            <w:webHidden/>
          </w:rPr>
          <w:fldChar w:fldCharType="separate"/>
        </w:r>
        <w:r>
          <w:rPr>
            <w:webHidden/>
          </w:rPr>
          <w:t>8</w:t>
        </w:r>
        <w:r>
          <w:rPr>
            <w:webHidden/>
          </w:rPr>
          <w:fldChar w:fldCharType="end"/>
        </w:r>
      </w:hyperlink>
    </w:p>
    <w:p w14:paraId="5A0D6E00" w14:textId="791691FD" w:rsidR="00AB263B" w:rsidRDefault="00AB263B">
      <w:pPr>
        <w:pStyle w:val="INNH2"/>
        <w:rPr>
          <w:rFonts w:eastAsiaTheme="minorEastAsia" w:cstheme="minorBidi"/>
          <w:kern w:val="2"/>
          <w:sz w:val="24"/>
          <w:szCs w:val="24"/>
          <w14:ligatures w14:val="standardContextual"/>
        </w:rPr>
      </w:pPr>
      <w:hyperlink w:anchor="_Toc233209290" w:history="1">
        <w:r w:rsidRPr="00B90170">
          <w:rPr>
            <w:rStyle w:val="Hyperkobling"/>
          </w:rPr>
          <w:t>Avtalens punkt 2.4 Skriftlighet</w:t>
        </w:r>
        <w:r>
          <w:rPr>
            <w:webHidden/>
          </w:rPr>
          <w:tab/>
        </w:r>
        <w:r>
          <w:rPr>
            <w:webHidden/>
          </w:rPr>
          <w:fldChar w:fldCharType="begin"/>
        </w:r>
        <w:r>
          <w:rPr>
            <w:webHidden/>
          </w:rPr>
          <w:instrText xml:space="preserve"> PAGEREF _Toc233209290 \h </w:instrText>
        </w:r>
        <w:r>
          <w:rPr>
            <w:webHidden/>
          </w:rPr>
        </w:r>
        <w:r>
          <w:rPr>
            <w:webHidden/>
          </w:rPr>
          <w:fldChar w:fldCharType="separate"/>
        </w:r>
        <w:r>
          <w:rPr>
            <w:webHidden/>
          </w:rPr>
          <w:t>8</w:t>
        </w:r>
        <w:r>
          <w:rPr>
            <w:webHidden/>
          </w:rPr>
          <w:fldChar w:fldCharType="end"/>
        </w:r>
      </w:hyperlink>
    </w:p>
    <w:p w14:paraId="5041C9FE" w14:textId="76B4DDD5" w:rsidR="00AB263B" w:rsidRDefault="00AB263B">
      <w:pPr>
        <w:pStyle w:val="INNH2"/>
        <w:rPr>
          <w:rFonts w:eastAsiaTheme="minorEastAsia" w:cstheme="minorBidi"/>
          <w:kern w:val="2"/>
          <w:sz w:val="24"/>
          <w:szCs w:val="24"/>
          <w14:ligatures w14:val="standardContextual"/>
        </w:rPr>
      </w:pPr>
      <w:hyperlink w:anchor="_Toc233209291" w:history="1">
        <w:r w:rsidRPr="00B90170">
          <w:rPr>
            <w:rStyle w:val="Hyperkobling"/>
          </w:rPr>
          <w:t>Avtalens punkt 5.2.1 Konsulentens bruk av underleverandører</w:t>
        </w:r>
        <w:r>
          <w:rPr>
            <w:webHidden/>
          </w:rPr>
          <w:tab/>
        </w:r>
        <w:r>
          <w:rPr>
            <w:webHidden/>
          </w:rPr>
          <w:fldChar w:fldCharType="begin"/>
        </w:r>
        <w:r>
          <w:rPr>
            <w:webHidden/>
          </w:rPr>
          <w:instrText xml:space="preserve"> PAGEREF _Toc233209291 \h </w:instrText>
        </w:r>
        <w:r>
          <w:rPr>
            <w:webHidden/>
          </w:rPr>
        </w:r>
        <w:r>
          <w:rPr>
            <w:webHidden/>
          </w:rPr>
          <w:fldChar w:fldCharType="separate"/>
        </w:r>
        <w:r>
          <w:rPr>
            <w:webHidden/>
          </w:rPr>
          <w:t>8</w:t>
        </w:r>
        <w:r>
          <w:rPr>
            <w:webHidden/>
          </w:rPr>
          <w:fldChar w:fldCharType="end"/>
        </w:r>
      </w:hyperlink>
    </w:p>
    <w:p w14:paraId="06EF06DE" w14:textId="42BD92AC" w:rsidR="00AB263B" w:rsidRDefault="00AB263B">
      <w:pPr>
        <w:pStyle w:val="INNH2"/>
        <w:rPr>
          <w:rFonts w:eastAsiaTheme="minorEastAsia" w:cstheme="minorBidi"/>
          <w:kern w:val="2"/>
          <w:sz w:val="24"/>
          <w:szCs w:val="24"/>
          <w14:ligatures w14:val="standardContextual"/>
        </w:rPr>
      </w:pPr>
      <w:hyperlink w:anchor="_Toc233209292" w:history="1">
        <w:r w:rsidRPr="00B90170">
          <w:rPr>
            <w:rStyle w:val="Hyperkobling"/>
          </w:rPr>
          <w:t>Avtalens punkt 5.2.2 Kundens bruk av tredjepart</w:t>
        </w:r>
        <w:r>
          <w:rPr>
            <w:webHidden/>
          </w:rPr>
          <w:tab/>
        </w:r>
        <w:r>
          <w:rPr>
            <w:webHidden/>
          </w:rPr>
          <w:fldChar w:fldCharType="begin"/>
        </w:r>
        <w:r>
          <w:rPr>
            <w:webHidden/>
          </w:rPr>
          <w:instrText xml:space="preserve"> PAGEREF _Toc233209292 \h </w:instrText>
        </w:r>
        <w:r>
          <w:rPr>
            <w:webHidden/>
          </w:rPr>
        </w:r>
        <w:r>
          <w:rPr>
            <w:webHidden/>
          </w:rPr>
          <w:fldChar w:fldCharType="separate"/>
        </w:r>
        <w:r>
          <w:rPr>
            <w:webHidden/>
          </w:rPr>
          <w:t>9</w:t>
        </w:r>
        <w:r>
          <w:rPr>
            <w:webHidden/>
          </w:rPr>
          <w:fldChar w:fldCharType="end"/>
        </w:r>
      </w:hyperlink>
    </w:p>
    <w:p w14:paraId="1AE73437" w14:textId="7A7DC69C" w:rsidR="00AB263B" w:rsidRDefault="00AB263B">
      <w:pPr>
        <w:pStyle w:val="INNH2"/>
        <w:rPr>
          <w:rFonts w:eastAsiaTheme="minorEastAsia" w:cstheme="minorBidi"/>
          <w:kern w:val="2"/>
          <w:sz w:val="24"/>
          <w:szCs w:val="24"/>
          <w14:ligatures w14:val="standardContextual"/>
        </w:rPr>
      </w:pPr>
      <w:hyperlink w:anchor="_Toc233209293" w:history="1">
        <w:r w:rsidRPr="00B90170">
          <w:rPr>
            <w:rStyle w:val="Hyperkobling"/>
          </w:rPr>
          <w:t>Avtalens punkt 5.3 Nøkkelpersonell</w:t>
        </w:r>
        <w:r>
          <w:rPr>
            <w:webHidden/>
          </w:rPr>
          <w:tab/>
        </w:r>
        <w:r>
          <w:rPr>
            <w:webHidden/>
          </w:rPr>
          <w:fldChar w:fldCharType="begin"/>
        </w:r>
        <w:r>
          <w:rPr>
            <w:webHidden/>
          </w:rPr>
          <w:instrText xml:space="preserve"> PAGEREF _Toc233209293 \h </w:instrText>
        </w:r>
        <w:r>
          <w:rPr>
            <w:webHidden/>
          </w:rPr>
        </w:r>
        <w:r>
          <w:rPr>
            <w:webHidden/>
          </w:rPr>
          <w:fldChar w:fldCharType="separate"/>
        </w:r>
        <w:r>
          <w:rPr>
            <w:webHidden/>
          </w:rPr>
          <w:t>9</w:t>
        </w:r>
        <w:r>
          <w:rPr>
            <w:webHidden/>
          </w:rPr>
          <w:fldChar w:fldCharType="end"/>
        </w:r>
      </w:hyperlink>
    </w:p>
    <w:p w14:paraId="32CAD2FC" w14:textId="1EED00A0" w:rsidR="00AB263B" w:rsidRDefault="00AB263B">
      <w:pPr>
        <w:pStyle w:val="INNH2"/>
        <w:rPr>
          <w:rFonts w:eastAsiaTheme="minorEastAsia" w:cstheme="minorBidi"/>
          <w:kern w:val="2"/>
          <w:sz w:val="24"/>
          <w:szCs w:val="24"/>
          <w14:ligatures w14:val="standardContextual"/>
        </w:rPr>
      </w:pPr>
      <w:hyperlink w:anchor="_Toc233209294" w:history="1">
        <w:r w:rsidRPr="00B90170">
          <w:rPr>
            <w:rStyle w:val="Hyperkobling"/>
          </w:rPr>
          <w:t>Avtalens punkt 5.4 Taushetsplikt</w:t>
        </w:r>
        <w:r>
          <w:rPr>
            <w:webHidden/>
          </w:rPr>
          <w:tab/>
        </w:r>
        <w:r>
          <w:rPr>
            <w:webHidden/>
          </w:rPr>
          <w:fldChar w:fldCharType="begin"/>
        </w:r>
        <w:r>
          <w:rPr>
            <w:webHidden/>
          </w:rPr>
          <w:instrText xml:space="preserve"> PAGEREF _Toc233209294 \h </w:instrText>
        </w:r>
        <w:r>
          <w:rPr>
            <w:webHidden/>
          </w:rPr>
        </w:r>
        <w:r>
          <w:rPr>
            <w:webHidden/>
          </w:rPr>
          <w:fldChar w:fldCharType="separate"/>
        </w:r>
        <w:r>
          <w:rPr>
            <w:webHidden/>
          </w:rPr>
          <w:t>9</w:t>
        </w:r>
        <w:r>
          <w:rPr>
            <w:webHidden/>
          </w:rPr>
          <w:fldChar w:fldCharType="end"/>
        </w:r>
      </w:hyperlink>
    </w:p>
    <w:p w14:paraId="2A0CDF72" w14:textId="2C87041B" w:rsidR="00AB263B" w:rsidRDefault="00AB263B">
      <w:pPr>
        <w:pStyle w:val="INNH2"/>
        <w:rPr>
          <w:rFonts w:eastAsiaTheme="minorEastAsia" w:cstheme="minorBidi"/>
          <w:kern w:val="2"/>
          <w:sz w:val="24"/>
          <w:szCs w:val="24"/>
          <w14:ligatures w14:val="standardContextual"/>
        </w:rPr>
      </w:pPr>
      <w:hyperlink w:anchor="_Toc233209295" w:history="1">
        <w:r w:rsidRPr="00B90170">
          <w:rPr>
            <w:rStyle w:val="Hyperkobling"/>
          </w:rPr>
          <w:t>Avtalens punkt 5.5 Lønns- og arbeidsvilkår</w:t>
        </w:r>
        <w:r>
          <w:rPr>
            <w:webHidden/>
          </w:rPr>
          <w:tab/>
        </w:r>
        <w:r>
          <w:rPr>
            <w:webHidden/>
          </w:rPr>
          <w:fldChar w:fldCharType="begin"/>
        </w:r>
        <w:r>
          <w:rPr>
            <w:webHidden/>
          </w:rPr>
          <w:instrText xml:space="preserve"> PAGEREF _Toc233209295 \h </w:instrText>
        </w:r>
        <w:r>
          <w:rPr>
            <w:webHidden/>
          </w:rPr>
        </w:r>
        <w:r>
          <w:rPr>
            <w:webHidden/>
          </w:rPr>
          <w:fldChar w:fldCharType="separate"/>
        </w:r>
        <w:r>
          <w:rPr>
            <w:webHidden/>
          </w:rPr>
          <w:t>9</w:t>
        </w:r>
        <w:r>
          <w:rPr>
            <w:webHidden/>
          </w:rPr>
          <w:fldChar w:fldCharType="end"/>
        </w:r>
      </w:hyperlink>
    </w:p>
    <w:p w14:paraId="4AE4E058" w14:textId="120C292E" w:rsidR="00AB263B" w:rsidRDefault="00AB263B">
      <w:pPr>
        <w:pStyle w:val="INNH1"/>
        <w:rPr>
          <w:rFonts w:eastAsiaTheme="minorEastAsia" w:cstheme="minorBidi"/>
          <w:b w:val="0"/>
          <w:bCs w:val="0"/>
          <w:kern w:val="2"/>
          <w:sz w:val="24"/>
          <w:szCs w:val="24"/>
          <w14:ligatures w14:val="standardContextual"/>
        </w:rPr>
      </w:pPr>
      <w:hyperlink w:anchor="_Toc233209296" w:history="1">
        <w:r w:rsidRPr="00B90170">
          <w:rPr>
            <w:rStyle w:val="Hyperkobling"/>
          </w:rPr>
          <w:t>Bilag 5: Pris og prisbestemmelser</w:t>
        </w:r>
        <w:r>
          <w:rPr>
            <w:webHidden/>
          </w:rPr>
          <w:tab/>
        </w:r>
        <w:r>
          <w:rPr>
            <w:webHidden/>
          </w:rPr>
          <w:fldChar w:fldCharType="begin"/>
        </w:r>
        <w:r>
          <w:rPr>
            <w:webHidden/>
          </w:rPr>
          <w:instrText xml:space="preserve"> PAGEREF _Toc233209296 \h </w:instrText>
        </w:r>
        <w:r>
          <w:rPr>
            <w:webHidden/>
          </w:rPr>
        </w:r>
        <w:r>
          <w:rPr>
            <w:webHidden/>
          </w:rPr>
          <w:fldChar w:fldCharType="separate"/>
        </w:r>
        <w:r>
          <w:rPr>
            <w:webHidden/>
          </w:rPr>
          <w:t>10</w:t>
        </w:r>
        <w:r>
          <w:rPr>
            <w:webHidden/>
          </w:rPr>
          <w:fldChar w:fldCharType="end"/>
        </w:r>
      </w:hyperlink>
    </w:p>
    <w:p w14:paraId="497F7832" w14:textId="15825866" w:rsidR="00AB263B" w:rsidRDefault="00AB263B">
      <w:pPr>
        <w:pStyle w:val="INNH2"/>
        <w:rPr>
          <w:rFonts w:eastAsiaTheme="minorEastAsia" w:cstheme="minorBidi"/>
          <w:kern w:val="2"/>
          <w:sz w:val="24"/>
          <w:szCs w:val="24"/>
          <w14:ligatures w14:val="standardContextual"/>
        </w:rPr>
      </w:pPr>
      <w:hyperlink w:anchor="_Toc233209297" w:history="1">
        <w:r w:rsidRPr="00B90170">
          <w:rPr>
            <w:rStyle w:val="Hyperkobling"/>
          </w:rPr>
          <w:t>Avtalens punkt 6.1 Vederlag</w:t>
        </w:r>
        <w:r>
          <w:rPr>
            <w:webHidden/>
          </w:rPr>
          <w:tab/>
        </w:r>
        <w:r>
          <w:rPr>
            <w:webHidden/>
          </w:rPr>
          <w:fldChar w:fldCharType="begin"/>
        </w:r>
        <w:r>
          <w:rPr>
            <w:webHidden/>
          </w:rPr>
          <w:instrText xml:space="preserve"> PAGEREF _Toc233209297 \h </w:instrText>
        </w:r>
        <w:r>
          <w:rPr>
            <w:webHidden/>
          </w:rPr>
        </w:r>
        <w:r>
          <w:rPr>
            <w:webHidden/>
          </w:rPr>
          <w:fldChar w:fldCharType="separate"/>
        </w:r>
        <w:r>
          <w:rPr>
            <w:webHidden/>
          </w:rPr>
          <w:t>10</w:t>
        </w:r>
        <w:r>
          <w:rPr>
            <w:webHidden/>
          </w:rPr>
          <w:fldChar w:fldCharType="end"/>
        </w:r>
      </w:hyperlink>
    </w:p>
    <w:p w14:paraId="3A32E30B" w14:textId="63224A25" w:rsidR="00AB263B" w:rsidRDefault="00AB263B">
      <w:pPr>
        <w:pStyle w:val="INNH3"/>
        <w:rPr>
          <w:rFonts w:eastAsiaTheme="minorEastAsia" w:cstheme="minorBidi"/>
          <w:i w:val="0"/>
          <w:iCs w:val="0"/>
          <w:kern w:val="2"/>
          <w:sz w:val="24"/>
          <w:szCs w:val="24"/>
          <w14:ligatures w14:val="standardContextual"/>
        </w:rPr>
      </w:pPr>
      <w:hyperlink w:anchor="_Toc233209298" w:history="1">
        <w:r w:rsidRPr="00B90170">
          <w:rPr>
            <w:rStyle w:val="Hyperkobling"/>
          </w:rPr>
          <w:t>A. Oversikt</w:t>
        </w:r>
        <w:r>
          <w:rPr>
            <w:webHidden/>
          </w:rPr>
          <w:tab/>
        </w:r>
        <w:r>
          <w:rPr>
            <w:webHidden/>
          </w:rPr>
          <w:fldChar w:fldCharType="begin"/>
        </w:r>
        <w:r>
          <w:rPr>
            <w:webHidden/>
          </w:rPr>
          <w:instrText xml:space="preserve"> PAGEREF _Toc233209298 \h </w:instrText>
        </w:r>
        <w:r>
          <w:rPr>
            <w:webHidden/>
          </w:rPr>
        </w:r>
        <w:r>
          <w:rPr>
            <w:webHidden/>
          </w:rPr>
          <w:fldChar w:fldCharType="separate"/>
        </w:r>
        <w:r>
          <w:rPr>
            <w:webHidden/>
          </w:rPr>
          <w:t>10</w:t>
        </w:r>
        <w:r>
          <w:rPr>
            <w:webHidden/>
          </w:rPr>
          <w:fldChar w:fldCharType="end"/>
        </w:r>
      </w:hyperlink>
    </w:p>
    <w:p w14:paraId="4D3CDE68" w14:textId="09BC9689" w:rsidR="00AB263B" w:rsidRDefault="00AB263B">
      <w:pPr>
        <w:pStyle w:val="INNH3"/>
        <w:rPr>
          <w:rFonts w:eastAsiaTheme="minorEastAsia" w:cstheme="minorBidi"/>
          <w:i w:val="0"/>
          <w:iCs w:val="0"/>
          <w:kern w:val="2"/>
          <w:sz w:val="24"/>
          <w:szCs w:val="24"/>
          <w14:ligatures w14:val="standardContextual"/>
        </w:rPr>
      </w:pPr>
      <w:hyperlink w:anchor="_Toc233209299" w:history="1">
        <w:r w:rsidRPr="00B90170">
          <w:rPr>
            <w:rStyle w:val="Hyperkobling"/>
          </w:rPr>
          <w:t>B. Konsulentens Timepriser og andre prismodeller</w:t>
        </w:r>
        <w:r>
          <w:rPr>
            <w:webHidden/>
          </w:rPr>
          <w:tab/>
        </w:r>
        <w:r>
          <w:rPr>
            <w:webHidden/>
          </w:rPr>
          <w:fldChar w:fldCharType="begin"/>
        </w:r>
        <w:r>
          <w:rPr>
            <w:webHidden/>
          </w:rPr>
          <w:instrText xml:space="preserve"> PAGEREF _Toc233209299 \h </w:instrText>
        </w:r>
        <w:r>
          <w:rPr>
            <w:webHidden/>
          </w:rPr>
        </w:r>
        <w:r>
          <w:rPr>
            <w:webHidden/>
          </w:rPr>
          <w:fldChar w:fldCharType="separate"/>
        </w:r>
        <w:r>
          <w:rPr>
            <w:webHidden/>
          </w:rPr>
          <w:t>10</w:t>
        </w:r>
        <w:r>
          <w:rPr>
            <w:webHidden/>
          </w:rPr>
          <w:fldChar w:fldCharType="end"/>
        </w:r>
      </w:hyperlink>
    </w:p>
    <w:p w14:paraId="332D2B93" w14:textId="3155598E" w:rsidR="00AB263B" w:rsidRDefault="00AB263B">
      <w:pPr>
        <w:pStyle w:val="INNH3"/>
        <w:rPr>
          <w:rFonts w:eastAsiaTheme="minorEastAsia" w:cstheme="minorBidi"/>
          <w:i w:val="0"/>
          <w:iCs w:val="0"/>
          <w:kern w:val="2"/>
          <w:sz w:val="24"/>
          <w:szCs w:val="24"/>
          <w14:ligatures w14:val="standardContextual"/>
        </w:rPr>
      </w:pPr>
      <w:hyperlink w:anchor="_Toc233209300" w:history="1">
        <w:r w:rsidRPr="00B90170">
          <w:rPr>
            <w:rStyle w:val="Hyperkobling"/>
          </w:rPr>
          <w:t>C. Utlegg og reisekostnader mv</w:t>
        </w:r>
        <w:r>
          <w:rPr>
            <w:webHidden/>
          </w:rPr>
          <w:tab/>
        </w:r>
        <w:r>
          <w:rPr>
            <w:webHidden/>
          </w:rPr>
          <w:fldChar w:fldCharType="begin"/>
        </w:r>
        <w:r>
          <w:rPr>
            <w:webHidden/>
          </w:rPr>
          <w:instrText xml:space="preserve"> PAGEREF _Toc233209300 \h </w:instrText>
        </w:r>
        <w:r>
          <w:rPr>
            <w:webHidden/>
          </w:rPr>
        </w:r>
        <w:r>
          <w:rPr>
            <w:webHidden/>
          </w:rPr>
          <w:fldChar w:fldCharType="separate"/>
        </w:r>
        <w:r>
          <w:rPr>
            <w:webHidden/>
          </w:rPr>
          <w:t>11</w:t>
        </w:r>
        <w:r>
          <w:rPr>
            <w:webHidden/>
          </w:rPr>
          <w:fldChar w:fldCharType="end"/>
        </w:r>
      </w:hyperlink>
    </w:p>
    <w:p w14:paraId="66ED808A" w14:textId="2D82C0E0" w:rsidR="00AB263B" w:rsidRDefault="00AB263B">
      <w:pPr>
        <w:pStyle w:val="INNH3"/>
        <w:rPr>
          <w:rFonts w:eastAsiaTheme="minorEastAsia" w:cstheme="minorBidi"/>
          <w:i w:val="0"/>
          <w:iCs w:val="0"/>
          <w:kern w:val="2"/>
          <w:sz w:val="24"/>
          <w:szCs w:val="24"/>
          <w14:ligatures w14:val="standardContextual"/>
        </w:rPr>
      </w:pPr>
      <w:hyperlink w:anchor="_Toc233209301" w:history="1">
        <w:r w:rsidRPr="00B90170">
          <w:rPr>
            <w:rStyle w:val="Hyperkobling"/>
          </w:rPr>
          <w:t>D. Overskridelser og varsling</w:t>
        </w:r>
        <w:r>
          <w:rPr>
            <w:webHidden/>
          </w:rPr>
          <w:tab/>
        </w:r>
        <w:r>
          <w:rPr>
            <w:webHidden/>
          </w:rPr>
          <w:fldChar w:fldCharType="begin"/>
        </w:r>
        <w:r>
          <w:rPr>
            <w:webHidden/>
          </w:rPr>
          <w:instrText xml:space="preserve"> PAGEREF _Toc233209301 \h </w:instrText>
        </w:r>
        <w:r>
          <w:rPr>
            <w:webHidden/>
          </w:rPr>
        </w:r>
        <w:r>
          <w:rPr>
            <w:webHidden/>
          </w:rPr>
          <w:fldChar w:fldCharType="separate"/>
        </w:r>
        <w:r>
          <w:rPr>
            <w:webHidden/>
          </w:rPr>
          <w:t>11</w:t>
        </w:r>
        <w:r>
          <w:rPr>
            <w:webHidden/>
          </w:rPr>
          <w:fldChar w:fldCharType="end"/>
        </w:r>
      </w:hyperlink>
    </w:p>
    <w:p w14:paraId="40691BAE" w14:textId="5E6B5A9F" w:rsidR="00AB263B" w:rsidRDefault="00AB263B">
      <w:pPr>
        <w:pStyle w:val="INNH2"/>
        <w:rPr>
          <w:rFonts w:eastAsiaTheme="minorEastAsia" w:cstheme="minorBidi"/>
          <w:kern w:val="2"/>
          <w:sz w:val="24"/>
          <w:szCs w:val="24"/>
          <w14:ligatures w14:val="standardContextual"/>
        </w:rPr>
      </w:pPr>
      <w:hyperlink w:anchor="_Toc233209302" w:history="1">
        <w:r w:rsidRPr="00B90170">
          <w:rPr>
            <w:rStyle w:val="Hyperkobling"/>
          </w:rPr>
          <w:t>Avtalens punkt 6.2 Fakturering</w:t>
        </w:r>
        <w:r>
          <w:rPr>
            <w:webHidden/>
          </w:rPr>
          <w:tab/>
        </w:r>
        <w:r>
          <w:rPr>
            <w:webHidden/>
          </w:rPr>
          <w:fldChar w:fldCharType="begin"/>
        </w:r>
        <w:r>
          <w:rPr>
            <w:webHidden/>
          </w:rPr>
          <w:instrText xml:space="preserve"> PAGEREF _Toc233209302 \h </w:instrText>
        </w:r>
        <w:r>
          <w:rPr>
            <w:webHidden/>
          </w:rPr>
        </w:r>
        <w:r>
          <w:rPr>
            <w:webHidden/>
          </w:rPr>
          <w:fldChar w:fldCharType="separate"/>
        </w:r>
        <w:r>
          <w:rPr>
            <w:webHidden/>
          </w:rPr>
          <w:t>11</w:t>
        </w:r>
        <w:r>
          <w:rPr>
            <w:webHidden/>
          </w:rPr>
          <w:fldChar w:fldCharType="end"/>
        </w:r>
      </w:hyperlink>
    </w:p>
    <w:p w14:paraId="1B57AB1E" w14:textId="75D186BB" w:rsidR="00AB263B" w:rsidRDefault="00AB263B">
      <w:pPr>
        <w:pStyle w:val="INNH2"/>
        <w:rPr>
          <w:rFonts w:eastAsiaTheme="minorEastAsia" w:cstheme="minorBidi"/>
          <w:kern w:val="2"/>
          <w:sz w:val="24"/>
          <w:szCs w:val="24"/>
          <w14:ligatures w14:val="standardContextual"/>
        </w:rPr>
      </w:pPr>
      <w:hyperlink w:anchor="_Toc233209303" w:history="1">
        <w:r w:rsidRPr="00B90170">
          <w:rPr>
            <w:rStyle w:val="Hyperkobling"/>
          </w:rPr>
          <w:t>Avtalens punkt 6.5 Prisendring</w:t>
        </w:r>
        <w:r>
          <w:rPr>
            <w:webHidden/>
          </w:rPr>
          <w:tab/>
        </w:r>
        <w:r>
          <w:rPr>
            <w:webHidden/>
          </w:rPr>
          <w:fldChar w:fldCharType="begin"/>
        </w:r>
        <w:r>
          <w:rPr>
            <w:webHidden/>
          </w:rPr>
          <w:instrText xml:space="preserve"> PAGEREF _Toc233209303 \h </w:instrText>
        </w:r>
        <w:r>
          <w:rPr>
            <w:webHidden/>
          </w:rPr>
        </w:r>
        <w:r>
          <w:rPr>
            <w:webHidden/>
          </w:rPr>
          <w:fldChar w:fldCharType="separate"/>
        </w:r>
        <w:r>
          <w:rPr>
            <w:webHidden/>
          </w:rPr>
          <w:t>11</w:t>
        </w:r>
        <w:r>
          <w:rPr>
            <w:webHidden/>
          </w:rPr>
          <w:fldChar w:fldCharType="end"/>
        </w:r>
      </w:hyperlink>
    </w:p>
    <w:p w14:paraId="0D4C6DA0" w14:textId="3A677ECF" w:rsidR="00AB263B" w:rsidRDefault="00AB263B">
      <w:pPr>
        <w:pStyle w:val="INNH2"/>
        <w:rPr>
          <w:rFonts w:eastAsiaTheme="minorEastAsia" w:cstheme="minorBidi"/>
          <w:kern w:val="2"/>
          <w:sz w:val="24"/>
          <w:szCs w:val="24"/>
          <w14:ligatures w14:val="standardContextual"/>
        </w:rPr>
      </w:pPr>
      <w:hyperlink w:anchor="_Toc233209304" w:history="1">
        <w:r w:rsidRPr="00B90170">
          <w:rPr>
            <w:rStyle w:val="Hyperkobling"/>
          </w:rPr>
          <w:t>Avtalens punkt 4.2 Avbestilling</w:t>
        </w:r>
        <w:r>
          <w:rPr>
            <w:webHidden/>
          </w:rPr>
          <w:tab/>
        </w:r>
        <w:r>
          <w:rPr>
            <w:webHidden/>
          </w:rPr>
          <w:fldChar w:fldCharType="begin"/>
        </w:r>
        <w:r>
          <w:rPr>
            <w:webHidden/>
          </w:rPr>
          <w:instrText xml:space="preserve"> PAGEREF _Toc233209304 \h </w:instrText>
        </w:r>
        <w:r>
          <w:rPr>
            <w:webHidden/>
          </w:rPr>
        </w:r>
        <w:r>
          <w:rPr>
            <w:webHidden/>
          </w:rPr>
          <w:fldChar w:fldCharType="separate"/>
        </w:r>
        <w:r>
          <w:rPr>
            <w:webHidden/>
          </w:rPr>
          <w:t>11</w:t>
        </w:r>
        <w:r>
          <w:rPr>
            <w:webHidden/>
          </w:rPr>
          <w:fldChar w:fldCharType="end"/>
        </w:r>
      </w:hyperlink>
    </w:p>
    <w:p w14:paraId="481650CA" w14:textId="410488F5" w:rsidR="00AB263B" w:rsidRDefault="00AB263B">
      <w:pPr>
        <w:pStyle w:val="INNH1"/>
        <w:rPr>
          <w:rFonts w:eastAsiaTheme="minorEastAsia" w:cstheme="minorBidi"/>
          <w:b w:val="0"/>
          <w:bCs w:val="0"/>
          <w:kern w:val="2"/>
          <w:sz w:val="24"/>
          <w:szCs w:val="24"/>
          <w14:ligatures w14:val="standardContextual"/>
        </w:rPr>
      </w:pPr>
      <w:hyperlink w:anchor="_Toc233209305" w:history="1">
        <w:r w:rsidRPr="00B90170">
          <w:rPr>
            <w:rStyle w:val="Hyperkobling"/>
          </w:rPr>
          <w:t>Bilag 6: Endringer i den generelle avtaleteksten</w:t>
        </w:r>
        <w:r>
          <w:rPr>
            <w:webHidden/>
          </w:rPr>
          <w:tab/>
        </w:r>
        <w:r>
          <w:rPr>
            <w:webHidden/>
          </w:rPr>
          <w:fldChar w:fldCharType="begin"/>
        </w:r>
        <w:r>
          <w:rPr>
            <w:webHidden/>
          </w:rPr>
          <w:instrText xml:space="preserve"> PAGEREF _Toc233209305 \h </w:instrText>
        </w:r>
        <w:r>
          <w:rPr>
            <w:webHidden/>
          </w:rPr>
        </w:r>
        <w:r>
          <w:rPr>
            <w:webHidden/>
          </w:rPr>
          <w:fldChar w:fldCharType="separate"/>
        </w:r>
        <w:r>
          <w:rPr>
            <w:webHidden/>
          </w:rPr>
          <w:t>12</w:t>
        </w:r>
        <w:r>
          <w:rPr>
            <w:webHidden/>
          </w:rPr>
          <w:fldChar w:fldCharType="end"/>
        </w:r>
      </w:hyperlink>
    </w:p>
    <w:p w14:paraId="1865224B" w14:textId="7AD469B2" w:rsidR="00AB263B" w:rsidRDefault="00AB263B">
      <w:pPr>
        <w:pStyle w:val="INNH1"/>
        <w:rPr>
          <w:rFonts w:eastAsiaTheme="minorEastAsia" w:cstheme="minorBidi"/>
          <w:b w:val="0"/>
          <w:bCs w:val="0"/>
          <w:kern w:val="2"/>
          <w:sz w:val="24"/>
          <w:szCs w:val="24"/>
          <w14:ligatures w14:val="standardContextual"/>
        </w:rPr>
      </w:pPr>
      <w:hyperlink w:anchor="_Toc233209311" w:history="1">
        <w:r w:rsidRPr="00B90170">
          <w:rPr>
            <w:rStyle w:val="Hyperkobling"/>
          </w:rPr>
          <w:t>Bilag 7: Endringer i Avtalen etter avtaleinngåelsen</w:t>
        </w:r>
        <w:r>
          <w:rPr>
            <w:webHidden/>
          </w:rPr>
          <w:tab/>
        </w:r>
        <w:r>
          <w:rPr>
            <w:webHidden/>
          </w:rPr>
          <w:fldChar w:fldCharType="begin"/>
        </w:r>
        <w:r>
          <w:rPr>
            <w:webHidden/>
          </w:rPr>
          <w:instrText xml:space="preserve"> PAGEREF _Toc233209311 \h </w:instrText>
        </w:r>
        <w:r>
          <w:rPr>
            <w:webHidden/>
          </w:rPr>
        </w:r>
        <w:r>
          <w:rPr>
            <w:webHidden/>
          </w:rPr>
          <w:fldChar w:fldCharType="separate"/>
        </w:r>
        <w:r>
          <w:rPr>
            <w:webHidden/>
          </w:rPr>
          <w:t>18</w:t>
        </w:r>
        <w:r>
          <w:rPr>
            <w:webHidden/>
          </w:rPr>
          <w:fldChar w:fldCharType="end"/>
        </w:r>
      </w:hyperlink>
    </w:p>
    <w:p w14:paraId="7AE15B94" w14:textId="77312EF5" w:rsidR="00AB263B" w:rsidRDefault="00AB263B">
      <w:pPr>
        <w:pStyle w:val="INNH1"/>
        <w:rPr>
          <w:rFonts w:eastAsiaTheme="minorEastAsia" w:cstheme="minorBidi"/>
          <w:b w:val="0"/>
          <w:bCs w:val="0"/>
          <w:kern w:val="2"/>
          <w:sz w:val="24"/>
          <w:szCs w:val="24"/>
          <w14:ligatures w14:val="standardContextual"/>
        </w:rPr>
      </w:pPr>
      <w:hyperlink w:anchor="_Toc233209312" w:history="1">
        <w:r w:rsidRPr="00B90170">
          <w:rPr>
            <w:rStyle w:val="Hyperkobling"/>
          </w:rPr>
          <w:t>Bilag 8: Databehandleravtale</w:t>
        </w:r>
        <w:r>
          <w:rPr>
            <w:webHidden/>
          </w:rPr>
          <w:tab/>
        </w:r>
        <w:r>
          <w:rPr>
            <w:webHidden/>
          </w:rPr>
          <w:fldChar w:fldCharType="begin"/>
        </w:r>
        <w:r>
          <w:rPr>
            <w:webHidden/>
          </w:rPr>
          <w:instrText xml:space="preserve"> PAGEREF _Toc233209312 \h </w:instrText>
        </w:r>
        <w:r>
          <w:rPr>
            <w:webHidden/>
          </w:rPr>
        </w:r>
        <w:r>
          <w:rPr>
            <w:webHidden/>
          </w:rPr>
          <w:fldChar w:fldCharType="separate"/>
        </w:r>
        <w:r>
          <w:rPr>
            <w:webHidden/>
          </w:rPr>
          <w:t>19</w:t>
        </w:r>
        <w:r>
          <w:rPr>
            <w:webHidden/>
          </w:rPr>
          <w:fldChar w:fldCharType="end"/>
        </w:r>
      </w:hyperlink>
    </w:p>
    <w:p w14:paraId="273174C2" w14:textId="328346C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8"/>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33209276"/>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Pr="00AC1699" w:rsidRDefault="00D3340B" w:rsidP="00D3340B">
      <w:pPr>
        <w:pStyle w:val="Overskrift2"/>
      </w:pPr>
      <w:bookmarkStart w:id="17" w:name="_Toc118371766"/>
      <w:bookmarkStart w:id="18" w:name="_Toc233209277"/>
      <w:bookmarkStart w:id="19" w:name="_Hlk95067642"/>
      <w:r>
        <w:t>Avtalens punkt 1.1 A</w:t>
      </w:r>
      <w:r w:rsidRPr="00867A37">
        <w:t>vtalens omfang</w:t>
      </w:r>
      <w:bookmarkEnd w:id="17"/>
      <w:bookmarkEnd w:id="18"/>
    </w:p>
    <w:p w14:paraId="260B7365" w14:textId="1108514C" w:rsidR="00F31DC7" w:rsidRDefault="00F31DC7" w:rsidP="00F31DC7">
      <w:pPr>
        <w:pStyle w:val="NormalWeb"/>
      </w:pPr>
      <w:bookmarkStart w:id="20" w:name="_Toc118371767"/>
      <w:bookmarkEnd w:id="19"/>
      <w:r w:rsidRPr="00093E2D">
        <w:rPr>
          <w:rFonts w:asciiTheme="minorHAnsi" w:eastAsiaTheme="minorHAnsi" w:hAnsiTheme="minorHAnsi" w:cstheme="minorBidi"/>
        </w:rPr>
        <w:t>Oppdragsgiver har identifisert et behov for å få stadig bedre overvåking av IT-infrastrukturen i Kartverket, slik at uønskede hendelser kan detekteres raskt, samt forbedre vår evne til hendelseshåndtering ved cyberangrep. Oppdragsgiver har pr i dag ikke tilstrekkelig bemanning eller kompetanse til å dekke dette behovet.  </w:t>
      </w:r>
      <w:r w:rsidRPr="00093E2D">
        <w:rPr>
          <w:rFonts w:asciiTheme="minorHAnsi" w:eastAsiaTheme="minorHAnsi" w:hAnsiTheme="minorHAnsi" w:cstheme="minorBidi"/>
        </w:rPr>
        <w:br/>
        <w:t> </w:t>
      </w:r>
      <w:r w:rsidRPr="00093E2D">
        <w:rPr>
          <w:rFonts w:asciiTheme="minorHAnsi" w:eastAsiaTheme="minorHAnsi" w:hAnsiTheme="minorHAnsi" w:cstheme="minorBidi"/>
        </w:rPr>
        <w:br/>
        <w:t>Oppdragsgiver har behov for en Sikkerhetstjeneste for å bygge opp tilstrekkelig kapasitet, på følgende:  </w:t>
      </w:r>
      <w:r w:rsidR="00982545" w:rsidRPr="00093E2D">
        <w:rPr>
          <w:rFonts w:asciiTheme="minorHAnsi" w:eastAsiaTheme="minorHAnsi" w:hAnsiTheme="minorHAnsi" w:cstheme="minorBidi"/>
        </w:rPr>
        <w:br/>
      </w:r>
      <w:r>
        <w:rPr>
          <w:color w:val="333333"/>
        </w:rPr>
        <w:br/>
        <w:t xml:space="preserve">   </w:t>
      </w:r>
      <w:r w:rsidR="001A4F4F">
        <w:rPr>
          <w:color w:val="333333"/>
        </w:rPr>
        <w:t>*</w:t>
      </w:r>
      <w:r w:rsidRPr="00AC0F9A">
        <w:rPr>
          <w:i/>
          <w:iCs/>
        </w:rPr>
        <w:t xml:space="preserve">24/7 sanntidsovervåking og deteksjon av cyberhendelser (SOC-tjeneste), med responsevner i samarbeid med oppdragsgivers egen IT driftsvakt 24/7 </w:t>
      </w:r>
      <w:r w:rsidR="001D2BD9">
        <w:rPr>
          <w:i/>
          <w:iCs/>
        </w:rPr>
        <w:br/>
      </w:r>
      <w:r w:rsidRPr="00AC0F9A">
        <w:rPr>
          <w:i/>
          <w:iCs/>
        </w:rPr>
        <w:t> </w:t>
      </w:r>
      <w:r w:rsidRPr="00AC0F9A">
        <w:rPr>
          <w:color w:val="333333"/>
        </w:rPr>
        <w:br/>
      </w:r>
      <w:r w:rsidRPr="00AC0F9A">
        <w:rPr>
          <w:i/>
          <w:iCs/>
        </w:rPr>
        <w:t xml:space="preserve">   </w:t>
      </w:r>
      <w:r w:rsidR="001A4F4F">
        <w:rPr>
          <w:i/>
          <w:iCs/>
        </w:rPr>
        <w:t>*</w:t>
      </w:r>
      <w:r>
        <w:rPr>
          <w:color w:val="333333"/>
        </w:rPr>
        <w:t>bistand til hendelseshåndtering i form av etterforskning, analyse og vurdering   </w:t>
      </w:r>
      <w:r w:rsidR="001D2BD9">
        <w:rPr>
          <w:color w:val="333333"/>
        </w:rPr>
        <w:br/>
      </w:r>
      <w:r>
        <w:rPr>
          <w:color w:val="333333"/>
        </w:rPr>
        <w:br/>
        <w:t>   * vurdering og rapportering av trussel- og risikobildet oppdragsgiver står overfor, både globalt, nasjonalt og lokalt/internt </w:t>
      </w:r>
    </w:p>
    <w:p w14:paraId="2056A350" w14:textId="77777777" w:rsidR="00F31DC7" w:rsidRDefault="00F31DC7" w:rsidP="00F31DC7">
      <w:pPr>
        <w:pStyle w:val="NormalWeb"/>
        <w:rPr>
          <w:color w:val="333333"/>
        </w:rPr>
      </w:pPr>
      <w:r>
        <w:rPr>
          <w:color w:val="333333"/>
        </w:rPr>
        <w:t>*  bistand og rådgiving innen sikkerhet og beredskap </w:t>
      </w:r>
    </w:p>
    <w:p w14:paraId="2409DAF8"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lang w:eastAsia="nb-NO"/>
        </w:rPr>
        <w:t>Oppdragsgivers løsning i dag:</w:t>
      </w:r>
      <w:r w:rsidRPr="00B15F39">
        <w:rPr>
          <w:rFonts w:ascii="Times New Roman" w:eastAsia="Times New Roman" w:hAnsi="Times New Roman" w:cs="Times New Roman"/>
          <w:lang w:eastAsia="nb-NO"/>
        </w:rPr>
        <w:t> </w:t>
      </w:r>
    </w:p>
    <w:p w14:paraId="2922132B"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lang w:eastAsia="nb-NO"/>
        </w:rPr>
        <w:t>Defender: </w:t>
      </w:r>
      <w:r w:rsidRPr="00B15F39">
        <w:rPr>
          <w:rFonts w:ascii="Times New Roman" w:eastAsia="Times New Roman" w:hAnsi="Times New Roman" w:cs="Times New Roman"/>
          <w:lang w:eastAsia="nb-NO"/>
        </w:rPr>
        <w:t> </w:t>
      </w:r>
    </w:p>
    <w:p w14:paraId="1B461F81"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lang w:eastAsia="nb-NO"/>
        </w:rPr>
        <w:t>Microsoft Defender XDR er den sikkerhetsplattformen Oppdragsgiver benytter for å samle og korrelere data fra verktøy som Defender for endpoint, Identity, Office365 og Cloud apps.  </w:t>
      </w:r>
    </w:p>
    <w:p w14:paraId="0BA6A330" w14:textId="1E2D815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lang w:eastAsia="nb-NO"/>
        </w:rPr>
        <w:t>Tenable sårbarhetsscanning</w:t>
      </w:r>
      <w:r w:rsidRPr="00B15F39">
        <w:rPr>
          <w:rFonts w:ascii="Times New Roman" w:eastAsia="Times New Roman" w:hAnsi="Times New Roman" w:cs="Times New Roman"/>
          <w:lang w:eastAsia="nb-NO"/>
        </w:rPr>
        <w:t> </w:t>
      </w:r>
    </w:p>
    <w:p w14:paraId="12CF249C"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hyperlink r:id="rId19" w:tgtFrame="_blank" w:history="1">
        <w:r w:rsidRPr="00B15F39">
          <w:rPr>
            <w:rFonts w:ascii="Times New Roman" w:eastAsia="Times New Roman" w:hAnsi="Times New Roman" w:cs="Times New Roman"/>
            <w:color w:val="0000FF"/>
            <w:u w:val="single"/>
            <w:lang w:eastAsia="nb-NO"/>
          </w:rPr>
          <w:t>Tenable.sc</w:t>
        </w:r>
      </w:hyperlink>
      <w:r w:rsidRPr="00B15F39">
        <w:rPr>
          <w:rFonts w:ascii="Times New Roman" w:eastAsia="Times New Roman" w:hAnsi="Times New Roman" w:cs="Times New Roman"/>
          <w:lang w:eastAsia="nb-NO"/>
        </w:rPr>
        <w:t xml:space="preserve"> benyttes i dag til sårbarhetsscanning og compliance-skanning on-prem, og kjører regelmessige skanninger.  </w:t>
      </w:r>
    </w:p>
    <w:p w14:paraId="2FBC22AE"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lang w:eastAsia="nb-NO"/>
        </w:rPr>
        <w:t>Tenable attack surface management og web application scanner benyttes for å skanne det Oppdragsgiverhar eksponert på internett. </w:t>
      </w:r>
    </w:p>
    <w:p w14:paraId="5F8B34EA"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lang w:eastAsia="nb-NO"/>
        </w:rPr>
        <w:t>ELK:</w:t>
      </w:r>
      <w:r w:rsidRPr="00B15F39">
        <w:rPr>
          <w:rFonts w:ascii="Times New Roman" w:eastAsia="Times New Roman" w:hAnsi="Times New Roman" w:cs="Times New Roman"/>
          <w:lang w:eastAsia="nb-NO"/>
        </w:rPr>
        <w:t> </w:t>
      </w:r>
    </w:p>
    <w:p w14:paraId="7A79EEB0"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lang w:eastAsia="nb-NO"/>
        </w:rPr>
        <w:t>ELK benyttes som en sentralisert loggløsning for sikkerhetslogger. Der samler Oppdragsgiver utvalgte logger fra alle servere og klientmaskiner, i tillegg til logger fra blant annet nettverk og virtualiseringslag. </w:t>
      </w:r>
    </w:p>
    <w:p w14:paraId="32C6D58B"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lang w:eastAsia="nb-NO"/>
        </w:rPr>
        <w:t>Sentinel:</w:t>
      </w:r>
      <w:r w:rsidRPr="00B15F39">
        <w:rPr>
          <w:rFonts w:ascii="Times New Roman" w:eastAsia="Times New Roman" w:hAnsi="Times New Roman" w:cs="Times New Roman"/>
          <w:lang w:eastAsia="nb-NO"/>
        </w:rPr>
        <w:t> </w:t>
      </w:r>
    </w:p>
    <w:p w14:paraId="10FAF5DD" w14:textId="77777777" w:rsid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lang w:eastAsia="nb-NO"/>
        </w:rPr>
        <w:lastRenderedPageBreak/>
        <w:t>Oppdragsgiver benytter Sentinel som SIEM i dagens løsning.  </w:t>
      </w:r>
    </w:p>
    <w:p w14:paraId="06B6D3E3"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lang w:eastAsia="nb-NO"/>
        </w:rPr>
        <w:t>Sysdig:</w:t>
      </w:r>
      <w:r w:rsidRPr="00B15F39">
        <w:rPr>
          <w:rFonts w:ascii="Times New Roman" w:eastAsia="Times New Roman" w:hAnsi="Times New Roman" w:cs="Times New Roman"/>
          <w:lang w:eastAsia="nb-NO"/>
        </w:rPr>
        <w:t> </w:t>
      </w:r>
    </w:p>
    <w:p w14:paraId="3C6C6A4D" w14:textId="77777777" w:rsidR="00137575"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lang w:eastAsia="nb-NO"/>
        </w:rPr>
        <w:t>I Oppdragsgivers Kubernetes plattform benyttes Sysdig Secure for deteksjon og respons kapabiliteter,  og kjøres mot Kubernetes containere og underliggende infrastruktur.  </w:t>
      </w:r>
    </w:p>
    <w:p w14:paraId="0FAF736F" w14:textId="50EAD8CC"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color w:val="292A2E"/>
          <w:lang w:eastAsia="nb-NO"/>
        </w:rPr>
        <w:t>Gjennomgående forutsetninger:</w:t>
      </w:r>
      <w:r w:rsidRPr="00B15F39">
        <w:rPr>
          <w:rFonts w:ascii="Times New Roman" w:eastAsia="Times New Roman" w:hAnsi="Times New Roman" w:cs="Times New Roman"/>
          <w:color w:val="292A2E"/>
          <w:lang w:eastAsia="nb-NO"/>
        </w:rPr>
        <w:t>  </w:t>
      </w:r>
    </w:p>
    <w:p w14:paraId="58EC3321"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color w:val="292A2E"/>
          <w:lang w:eastAsia="nb-NO"/>
        </w:rPr>
        <w:t>1. Oppdragsgiver eier beslutninger med høy risiko</w:t>
      </w:r>
      <w:r w:rsidRPr="00B15F39">
        <w:rPr>
          <w:rFonts w:ascii="Times New Roman" w:eastAsia="Times New Roman" w:hAnsi="Times New Roman" w:cs="Times New Roman"/>
          <w:color w:val="292A2E"/>
          <w:lang w:eastAsia="nb-NO"/>
        </w:rPr>
        <w:t> </w:t>
      </w:r>
    </w:p>
    <w:p w14:paraId="78724F9A"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For eksempel: </w:t>
      </w:r>
    </w:p>
    <w:p w14:paraId="5464C63F" w14:textId="77777777" w:rsidR="00B15F39" w:rsidRPr="00B15F39" w:rsidRDefault="00B15F39" w:rsidP="005A519B">
      <w:pPr>
        <w:numPr>
          <w:ilvl w:val="0"/>
          <w:numId w:val="13"/>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produksjonsstans </w:t>
      </w:r>
    </w:p>
    <w:p w14:paraId="3916501B" w14:textId="77777777" w:rsidR="00B15F39" w:rsidRPr="00B15F39" w:rsidRDefault="00B15F39" w:rsidP="005A519B">
      <w:pPr>
        <w:numPr>
          <w:ilvl w:val="0"/>
          <w:numId w:val="14"/>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større segmentering </w:t>
      </w:r>
    </w:p>
    <w:p w14:paraId="280BE0E5" w14:textId="77777777" w:rsidR="00B15F39" w:rsidRPr="00B15F39" w:rsidRDefault="00B15F39" w:rsidP="005A519B">
      <w:pPr>
        <w:numPr>
          <w:ilvl w:val="0"/>
          <w:numId w:val="15"/>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permanente brannmur-endringer </w:t>
      </w:r>
    </w:p>
    <w:p w14:paraId="4E3D667F" w14:textId="206A3333" w:rsidR="00B15F39" w:rsidRPr="00137575" w:rsidRDefault="00B15F39" w:rsidP="005A519B">
      <w:pPr>
        <w:numPr>
          <w:ilvl w:val="0"/>
          <w:numId w:val="16"/>
        </w:numPr>
        <w:spacing w:before="100" w:beforeAutospacing="1" w:after="100" w:afterAutospacing="1"/>
        <w:rPr>
          <w:rFonts w:ascii="Times New Roman" w:eastAsia="Times New Roman" w:hAnsi="Times New Roman" w:cs="Times New Roman"/>
          <w:lang w:eastAsia="nb-NO"/>
        </w:rPr>
      </w:pPr>
      <w:r w:rsidRPr="00137575">
        <w:rPr>
          <w:rFonts w:ascii="Times New Roman" w:eastAsia="Times New Roman" w:hAnsi="Times New Roman" w:cs="Times New Roman"/>
          <w:color w:val="292A2E"/>
          <w:lang w:eastAsia="nb-NO"/>
        </w:rPr>
        <w:t>nedstenging av tjenester </w:t>
      </w:r>
      <w:r w:rsidRPr="00137575">
        <w:rPr>
          <w:rFonts w:ascii="Times New Roman" w:eastAsia="Times New Roman" w:hAnsi="Times New Roman" w:cs="Times New Roman"/>
          <w:lang w:eastAsia="nb-NO"/>
        </w:rPr>
        <w:t> </w:t>
      </w:r>
    </w:p>
    <w:p w14:paraId="2491EFAE"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color w:val="292A2E"/>
          <w:lang w:eastAsia="nb-NO"/>
        </w:rPr>
        <w:t>2. Leverandøren må kunne handle raskt under forhåndsgodkjente rammer</w:t>
      </w:r>
      <w:r w:rsidRPr="00B15F39">
        <w:rPr>
          <w:rFonts w:ascii="Times New Roman" w:eastAsia="Times New Roman" w:hAnsi="Times New Roman" w:cs="Times New Roman"/>
          <w:color w:val="292A2E"/>
          <w:lang w:eastAsia="nb-NO"/>
        </w:rPr>
        <w:t> </w:t>
      </w:r>
    </w:p>
    <w:p w14:paraId="0DA49C03"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Dette er spesielt viktig for: </w:t>
      </w:r>
    </w:p>
    <w:p w14:paraId="7F01E299" w14:textId="77777777" w:rsidR="00B15F39" w:rsidRPr="00B15F39" w:rsidRDefault="00B15F39" w:rsidP="005A519B">
      <w:pPr>
        <w:numPr>
          <w:ilvl w:val="0"/>
          <w:numId w:val="17"/>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isolering </w:t>
      </w:r>
    </w:p>
    <w:p w14:paraId="065EFAAD" w14:textId="77777777" w:rsidR="00B15F39" w:rsidRPr="00B15F39" w:rsidRDefault="00B15F39" w:rsidP="005A519B">
      <w:pPr>
        <w:numPr>
          <w:ilvl w:val="0"/>
          <w:numId w:val="18"/>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blokkering </w:t>
      </w:r>
    </w:p>
    <w:p w14:paraId="04C37254" w14:textId="77777777" w:rsidR="00B15F39" w:rsidRPr="00B15F39" w:rsidRDefault="00B15F39" w:rsidP="005A519B">
      <w:pPr>
        <w:numPr>
          <w:ilvl w:val="0"/>
          <w:numId w:val="19"/>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skadebegrensende tiltak</w:t>
      </w:r>
    </w:p>
    <w:p w14:paraId="499D970B" w14:textId="79A118AB" w:rsidR="00B15F39" w:rsidRPr="00137575" w:rsidRDefault="00B15F39" w:rsidP="005A519B">
      <w:pPr>
        <w:numPr>
          <w:ilvl w:val="0"/>
          <w:numId w:val="20"/>
        </w:numPr>
        <w:spacing w:before="100" w:beforeAutospacing="1" w:after="100" w:afterAutospacing="1"/>
        <w:rPr>
          <w:rFonts w:ascii="Times New Roman" w:eastAsia="Times New Roman" w:hAnsi="Times New Roman" w:cs="Times New Roman"/>
          <w:lang w:eastAsia="nb-NO"/>
        </w:rPr>
      </w:pPr>
      <w:r w:rsidRPr="00137575">
        <w:rPr>
          <w:rFonts w:ascii="Times New Roman" w:eastAsia="Times New Roman" w:hAnsi="Times New Roman" w:cs="Times New Roman"/>
          <w:color w:val="292A2E"/>
          <w:lang w:eastAsia="nb-NO"/>
        </w:rPr>
        <w:t>hastehendelser </w:t>
      </w:r>
      <w:r w:rsidRPr="00137575">
        <w:rPr>
          <w:rFonts w:ascii="Times New Roman" w:eastAsia="Times New Roman" w:hAnsi="Times New Roman" w:cs="Times New Roman"/>
          <w:lang w:eastAsia="nb-NO"/>
        </w:rPr>
        <w:t> </w:t>
      </w:r>
    </w:p>
    <w:p w14:paraId="3DB84F39"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b/>
          <w:bCs/>
          <w:color w:val="292A2E"/>
          <w:lang w:eastAsia="nb-NO"/>
        </w:rPr>
        <w:t>3. Alle tiltak må være sporbare</w:t>
      </w:r>
      <w:r w:rsidRPr="00B15F39">
        <w:rPr>
          <w:rFonts w:ascii="Times New Roman" w:eastAsia="Times New Roman" w:hAnsi="Times New Roman" w:cs="Times New Roman"/>
          <w:color w:val="292A2E"/>
          <w:lang w:eastAsia="nb-NO"/>
        </w:rPr>
        <w:t> </w:t>
      </w:r>
    </w:p>
    <w:p w14:paraId="62C40975" w14:textId="77777777" w:rsidR="00B15F39" w:rsidRPr="00B15F39" w:rsidRDefault="00B15F39" w:rsidP="00B15F39">
      <w:p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Bør omfatte: </w:t>
      </w:r>
    </w:p>
    <w:p w14:paraId="15ABBFD9" w14:textId="77777777" w:rsidR="00B15F39" w:rsidRPr="00B15F39" w:rsidRDefault="00B15F39" w:rsidP="005A519B">
      <w:pPr>
        <w:numPr>
          <w:ilvl w:val="0"/>
          <w:numId w:val="21"/>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logging </w:t>
      </w:r>
    </w:p>
    <w:p w14:paraId="78EBA259" w14:textId="77777777" w:rsidR="00B15F39" w:rsidRPr="00B15F39" w:rsidRDefault="00B15F39" w:rsidP="005A519B">
      <w:pPr>
        <w:numPr>
          <w:ilvl w:val="0"/>
          <w:numId w:val="22"/>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revisjonsspor </w:t>
      </w:r>
    </w:p>
    <w:p w14:paraId="02C02B38" w14:textId="77777777" w:rsidR="00B15F39" w:rsidRPr="00B15F39" w:rsidRDefault="00B15F39" w:rsidP="005A519B">
      <w:pPr>
        <w:numPr>
          <w:ilvl w:val="0"/>
          <w:numId w:val="23"/>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hvem gjorde hva </w:t>
      </w:r>
    </w:p>
    <w:p w14:paraId="2146B2A0" w14:textId="77777777" w:rsidR="00B15F39" w:rsidRPr="00B15F39" w:rsidRDefault="00B15F39" w:rsidP="005A519B">
      <w:pPr>
        <w:numPr>
          <w:ilvl w:val="0"/>
          <w:numId w:val="24"/>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tidspunkt </w:t>
      </w:r>
    </w:p>
    <w:p w14:paraId="303F6F35" w14:textId="77777777" w:rsidR="00B15F39" w:rsidRPr="00B15F39" w:rsidRDefault="00B15F39" w:rsidP="005A519B">
      <w:pPr>
        <w:numPr>
          <w:ilvl w:val="0"/>
          <w:numId w:val="25"/>
        </w:numPr>
        <w:spacing w:before="100" w:beforeAutospacing="1" w:after="100" w:afterAutospacing="1"/>
        <w:rPr>
          <w:rFonts w:ascii="Times New Roman" w:eastAsia="Times New Roman" w:hAnsi="Times New Roman" w:cs="Times New Roman"/>
          <w:lang w:eastAsia="nb-NO"/>
        </w:rPr>
      </w:pPr>
      <w:r w:rsidRPr="00B15F39">
        <w:rPr>
          <w:rFonts w:ascii="Times New Roman" w:eastAsia="Times New Roman" w:hAnsi="Times New Roman" w:cs="Times New Roman"/>
          <w:color w:val="292A2E"/>
          <w:lang w:eastAsia="nb-NO"/>
        </w:rPr>
        <w:t>godkjenning </w:t>
      </w:r>
    </w:p>
    <w:p w14:paraId="01A57C56" w14:textId="77777777" w:rsidR="00F31DC7" w:rsidRDefault="00F31DC7" w:rsidP="00F31DC7">
      <w:pPr>
        <w:pStyle w:val="NormalWeb"/>
      </w:pPr>
    </w:p>
    <w:p w14:paraId="51ABBD8B" w14:textId="77777777" w:rsidR="00D3340B" w:rsidRDefault="00D3340B" w:rsidP="00D3340B">
      <w:pPr>
        <w:pStyle w:val="Overskrift2"/>
      </w:pPr>
      <w:bookmarkStart w:id="21" w:name="_Toc233209278"/>
      <w:r w:rsidRPr="00DE0FAA">
        <w:lastRenderedPageBreak/>
        <w:t>Avtalen</w:t>
      </w:r>
      <w:r>
        <w:t>s</w:t>
      </w:r>
      <w:r w:rsidRPr="00DE0FAA">
        <w:t xml:space="preserve"> punkt </w:t>
      </w:r>
      <w:r>
        <w:t>5.1.1</w:t>
      </w:r>
      <w:r w:rsidRPr="00DE0FAA">
        <w:t xml:space="preserve"> </w:t>
      </w:r>
      <w:r>
        <w:t>Konsulentens ansvar og kompetanse</w:t>
      </w:r>
      <w:bookmarkEnd w:id="20"/>
      <w:bookmarkEnd w:id="21"/>
    </w:p>
    <w:p w14:paraId="449356A9" w14:textId="77777777" w:rsidR="00D3340B" w:rsidRDefault="00D3340B" w:rsidP="00D3340B">
      <w:pPr>
        <w:rPr>
          <w:lang w:eastAsia="nb-NO"/>
        </w:rPr>
      </w:pPr>
      <w:r>
        <w:rPr>
          <w:lang w:eastAsia="nb-NO"/>
        </w:rPr>
        <w:t>Har Kunden standarder/metoder eller lignende som Konsulenten skal benytte ved utførelsen av oppdraget, skal dette beskrives i dette bilaget.</w:t>
      </w:r>
    </w:p>
    <w:p w14:paraId="63707113" w14:textId="0118CFE3" w:rsidR="00D3340B" w:rsidRDefault="00D3340B" w:rsidP="00D3340B">
      <w:pPr>
        <w:pStyle w:val="Overskrift2"/>
      </w:pPr>
      <w:bookmarkStart w:id="22" w:name="_Toc118371768"/>
      <w:bookmarkStart w:id="23" w:name="_Toc233209279"/>
      <w:r>
        <w:t xml:space="preserve">Avtalens punkt 7.1 </w:t>
      </w:r>
      <w:bookmarkEnd w:id="22"/>
      <w:r w:rsidR="005C1BE4">
        <w:t>Informasjonssikkerhet</w:t>
      </w:r>
      <w:bookmarkEnd w:id="23"/>
    </w:p>
    <w:p w14:paraId="6BAEE461" w14:textId="77777777" w:rsidR="00D3340B" w:rsidRDefault="00D3340B" w:rsidP="00D3340B">
      <w:pPr>
        <w:rPr>
          <w:lang w:eastAsia="nb-NO"/>
        </w:rPr>
      </w:pPr>
      <w:r>
        <w:rPr>
          <w:lang w:eastAsia="nb-NO"/>
        </w:rPr>
        <w:t xml:space="preserve">Hvis Kunden har nærmere krav til hvordan Konsulenten skal ivareta informasjonssikkerheten, skal dette beskrives her. </w:t>
      </w:r>
      <w:bookmarkStart w:id="24" w:name="_Toc94789974"/>
    </w:p>
    <w:p w14:paraId="42B91D5B" w14:textId="77777777" w:rsidR="00D3340B" w:rsidRDefault="00D3340B" w:rsidP="00D3340B">
      <w:pPr>
        <w:pStyle w:val="Overskrift2"/>
      </w:pPr>
      <w:bookmarkStart w:id="25" w:name="_Toc95385955"/>
      <w:bookmarkStart w:id="26" w:name="_Toc118371770"/>
      <w:bookmarkStart w:id="27" w:name="_Toc233209280"/>
      <w:bookmarkEnd w:id="24"/>
      <w:r w:rsidRPr="0073172A">
        <w:t>Avtalens punkt 7.2.2 Øvrige plikter knyttet til behandling av personopplysninger</w:t>
      </w:r>
      <w:bookmarkEnd w:id="25"/>
      <w:bookmarkEnd w:id="26"/>
      <w:bookmarkEnd w:id="27"/>
    </w:p>
    <w:p w14:paraId="52A804B3" w14:textId="77777777" w:rsidR="00D3340B" w:rsidRDefault="00D3340B" w:rsidP="00D3340B">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28" w:name="_Toc233209281"/>
      <w:r>
        <w:t>Avtalens punkt 8 Opphavs- og eiendomsrett</w:t>
      </w:r>
      <w:bookmarkEnd w:id="28"/>
    </w:p>
    <w:p w14:paraId="2B89611A" w14:textId="62BBCD6E" w:rsidR="006F2BDC" w:rsidRPr="006F2BDC" w:rsidRDefault="006F2BDC" w:rsidP="006F2BDC">
      <w:r w:rsidRPr="009D1851">
        <w:t>Har Kunden krav til metoder eller standarder som Konsulenten skal benytte i sin behandling av data, metadata, krav til formater, strukturering, eller systemkompatibilitet, samt frister for utlevering av kopier og eller andre krav til tilgang på dataene, kan dette angis her</w:t>
      </w:r>
      <w:r w:rsidR="079C6D83">
        <w:t>.</w:t>
      </w:r>
      <w:r w:rsidRPr="009D1851">
        <w:t xml:space="preserve"> </w:t>
      </w:r>
    </w:p>
    <w:p w14:paraId="12C91C4C" w14:textId="5E01E9DC" w:rsidR="00D3340B" w:rsidRPr="000B7BF7" w:rsidRDefault="00D3340B" w:rsidP="009D1851">
      <w:pPr>
        <w:pStyle w:val="Overskrift2"/>
      </w:pPr>
      <w:r>
        <w:br w:type="page"/>
      </w:r>
    </w:p>
    <w:p w14:paraId="484F5E35" w14:textId="77777777" w:rsidR="00D3340B" w:rsidRDefault="00D3340B" w:rsidP="00D3340B">
      <w:pPr>
        <w:pStyle w:val="Overskrift1"/>
      </w:pPr>
      <w:bookmarkStart w:id="29" w:name="_Toc118371771"/>
      <w:bookmarkStart w:id="30" w:name="_Toc233209282"/>
      <w:r w:rsidRPr="000B7BF7">
        <w:lastRenderedPageBreak/>
        <w:t>Bilag 2: Konsulentens spesifikasjon av</w:t>
      </w:r>
      <w:r>
        <w:t xml:space="preserve"> oppdraget</w:t>
      </w:r>
      <w:bookmarkEnd w:id="29"/>
      <w:bookmarkEnd w:id="30"/>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1" w:name="_Toc118371772"/>
      <w:bookmarkStart w:id="32" w:name="_Toc233209283"/>
      <w:r w:rsidRPr="005E492E">
        <w:lastRenderedPageBreak/>
        <w:t>Bilag 3</w:t>
      </w:r>
      <w:r>
        <w:t>:</w:t>
      </w:r>
      <w:r w:rsidRPr="005E492E">
        <w:t xml:space="preserve"> </w:t>
      </w:r>
      <w:r>
        <w:t>Prosjekt- og fremdriftsplan</w:t>
      </w:r>
      <w:bookmarkEnd w:id="31"/>
      <w:bookmarkEnd w:id="32"/>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33" w:name="_Toc118371773"/>
      <w:bookmarkStart w:id="34" w:name="_Toc233209284"/>
      <w:r>
        <w:t>Avtalens punkt 2.5 Fremdriftsplan og leveringsdag</w:t>
      </w:r>
      <w:bookmarkEnd w:id="33"/>
      <w:bookmarkEnd w:id="34"/>
    </w:p>
    <w:p w14:paraId="0FD82D50" w14:textId="77777777" w:rsidR="00D3340B" w:rsidRDefault="00D3340B" w:rsidP="00D3340B">
      <w:pPr>
        <w:pStyle w:val="Overskrift3"/>
      </w:pPr>
      <w:bookmarkStart w:id="35" w:name="_Toc118371774"/>
      <w:bookmarkStart w:id="36" w:name="_Toc233209285"/>
      <w:r>
        <w:t>Oppstart</w:t>
      </w:r>
      <w:bookmarkEnd w:id="35"/>
      <w:bookmarkEnd w:id="36"/>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181DE122" w:rsidR="00D3340B" w:rsidRPr="00BA50D6" w:rsidRDefault="00710F94" w:rsidP="00D3340B">
      <w:pPr>
        <w:rPr>
          <w:lang w:eastAsia="nb-NO"/>
        </w:rPr>
      </w:pPr>
      <w:sdt>
        <w:sdtPr>
          <w:rPr>
            <w:lang w:eastAsia="nb-NO"/>
          </w:rPr>
          <w:id w:val="-718126687"/>
          <w14:checkbox>
            <w14:checked w14:val="1"/>
            <w14:checkedState w14:val="2612" w14:font="MS Gothic"/>
            <w14:uncheckedState w14:val="2610" w14:font="MS Gothic"/>
          </w14:checkbox>
        </w:sdtPr>
        <w:sdtEndPr/>
        <w:sdtContent>
          <w:r w:rsidR="00BD5E9A">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w:t>
      </w:r>
      <w:r w:rsidR="004236A9">
        <w:rPr>
          <w:lang w:eastAsia="nb-NO"/>
        </w:rPr>
        <w:t>11.12.2026</w:t>
      </w:r>
    </w:p>
    <w:p w14:paraId="3F826CF4" w14:textId="77777777" w:rsidR="00D3340B" w:rsidRPr="00BA50D6" w:rsidRDefault="00D3340B" w:rsidP="00D3340B">
      <w:pPr>
        <w:rPr>
          <w:lang w:eastAsia="nb-NO"/>
        </w:rPr>
      </w:pPr>
    </w:p>
    <w:p w14:paraId="2AA42918" w14:textId="77777777" w:rsidR="00D3340B" w:rsidRPr="00BA50D6" w:rsidRDefault="00D3340B" w:rsidP="00D3340B">
      <w:pPr>
        <w:pStyle w:val="Overskrift3"/>
      </w:pPr>
      <w:bookmarkStart w:id="37" w:name="_Toc118371775"/>
      <w:bookmarkStart w:id="38" w:name="_Toc233209286"/>
      <w:r w:rsidRPr="00BA50D6">
        <w:t xml:space="preserve">Tidsramme for </w:t>
      </w:r>
      <w:r>
        <w:t>Oppdraget</w:t>
      </w:r>
      <w:bookmarkEnd w:id="37"/>
      <w:bookmarkEnd w:id="38"/>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7CD26E88" w14:textId="3A3DB89A" w:rsidR="00D3340B" w:rsidRDefault="00710F94" w:rsidP="00D3340B">
      <w:pPr>
        <w:rPr>
          <w:lang w:eastAsia="nb-NO"/>
        </w:rPr>
      </w:pPr>
      <w:sdt>
        <w:sdtPr>
          <w:rPr>
            <w:lang w:eastAsia="nb-NO"/>
          </w:rPr>
          <w:id w:val="300349079"/>
          <w14:checkbox>
            <w14:checked w14:val="1"/>
            <w14:checkedState w14:val="2612" w14:font="MS Gothic"/>
            <w14:uncheckedState w14:val="2610" w14:font="MS Gothic"/>
          </w14:checkbox>
        </w:sdtPr>
        <w:sdtEndPr/>
        <w:sdtContent>
          <w:r w:rsidR="00F222F2">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745AB452" w14:textId="77777777" w:rsidR="003A629C" w:rsidRPr="00B605CC" w:rsidRDefault="003A629C" w:rsidP="003A629C">
      <w:pPr>
        <w:pStyle w:val="NormalWeb"/>
        <w:rPr>
          <w:rFonts w:asciiTheme="minorHAnsi" w:eastAsiaTheme="minorHAnsi" w:hAnsiTheme="minorHAnsi" w:cstheme="minorBidi"/>
          <w:lang w:eastAsia="en-US"/>
        </w:rPr>
      </w:pPr>
      <w:r w:rsidRPr="00B605CC">
        <w:rPr>
          <w:rFonts w:asciiTheme="minorHAnsi" w:eastAsiaTheme="minorHAnsi" w:hAnsiTheme="minorHAnsi" w:cstheme="minorBidi"/>
          <w:lang w:eastAsia="en-US"/>
        </w:rPr>
        <w:t>Avtaleperioden er 2 år, regnet fra 11.12.2026 </w:t>
      </w:r>
      <w:r w:rsidRPr="00B605CC">
        <w:rPr>
          <w:rFonts w:asciiTheme="minorHAnsi" w:eastAsiaTheme="minorHAnsi" w:hAnsiTheme="minorHAnsi" w:cstheme="minorBidi"/>
          <w:lang w:eastAsia="en-US"/>
        </w:rPr>
        <w:br/>
        <w:t> </w:t>
      </w:r>
      <w:r w:rsidRPr="00B605CC">
        <w:rPr>
          <w:rFonts w:asciiTheme="minorHAnsi" w:eastAsiaTheme="minorHAnsi" w:hAnsiTheme="minorHAnsi" w:cstheme="minorBidi"/>
          <w:lang w:eastAsia="en-US"/>
        </w:rPr>
        <w:br/>
        <w:t>Oppdragsgiver har opsjon på å forlenge avtalen, samt utløse opsjoner beskrevet i kravspesifikasjonen på uendrede vilkår i 2 + 2 + 2 år slik at total mulig avtalelengde blir 8 år.  </w:t>
      </w:r>
      <w:r w:rsidRPr="00B605CC">
        <w:rPr>
          <w:rFonts w:asciiTheme="minorHAnsi" w:eastAsiaTheme="minorHAnsi" w:hAnsiTheme="minorHAnsi" w:cstheme="minorBidi"/>
          <w:lang w:eastAsia="en-US"/>
        </w:rPr>
        <w:br/>
        <w:t> </w:t>
      </w:r>
      <w:r w:rsidRPr="00B605CC">
        <w:rPr>
          <w:rFonts w:asciiTheme="minorHAnsi" w:eastAsiaTheme="minorHAnsi" w:hAnsiTheme="minorHAnsi" w:cstheme="minorBidi"/>
          <w:lang w:eastAsia="en-US"/>
        </w:rPr>
        <w:br/>
        <w:t>Opsjonene trer automatisk i kraft med mindre avtalen sies opp av Kunden eller leverandøren med 3 (tre) måneders varsel før fornyelsestidspunktet.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0C4E8B9E" w14:textId="77777777" w:rsidR="00D3340B" w:rsidRPr="00B605CC" w:rsidRDefault="00D3340B" w:rsidP="00D3340B">
      <w:r w:rsidRPr="00B605CC">
        <w:t xml:space="preserve">Tas med hvis det avtales at Konsulenten skal utarbeide en fremdriftsplan for sine ytelser. </w:t>
      </w:r>
    </w:p>
    <w:p w14:paraId="3C4EE379" w14:textId="77777777" w:rsidR="00D3340B" w:rsidRDefault="00D3340B" w:rsidP="00FB20A1"/>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468DA4B5" w14:textId="77777777" w:rsidR="00D3340B" w:rsidRDefault="00D3340B" w:rsidP="00FB20A1"/>
    <w:p w14:paraId="42F49649" w14:textId="77777777" w:rsidR="00D3340B" w:rsidRPr="00180DEB" w:rsidRDefault="00D3340B" w:rsidP="00D3340B">
      <w:pPr>
        <w:rPr>
          <w:lang w:eastAsia="nb-NO"/>
        </w:rPr>
      </w:pPr>
      <w:r w:rsidRPr="00B605CC">
        <w:t>Beskrivelse av prosjekt- og fremdriftsplanen til Kunden, hvis kundens aktiviteter er organisert som prosjekt. Se første merknad ovenfor.</w:t>
      </w:r>
      <w:r w:rsidRPr="003D4CAF">
        <w:rPr>
          <w:rFonts w:ascii="Cambria" w:hAnsi="Cambria" w:cs="Times New Roman"/>
          <w:sz w:val="26"/>
        </w:rPr>
        <w:br w:type="page"/>
      </w:r>
    </w:p>
    <w:p w14:paraId="3C365147" w14:textId="77777777" w:rsidR="00D3340B" w:rsidRDefault="00D3340B" w:rsidP="00D3340B">
      <w:pPr>
        <w:pStyle w:val="Overskrift1"/>
      </w:pPr>
      <w:bookmarkStart w:id="39" w:name="_Toc118371777"/>
      <w:bookmarkStart w:id="40" w:name="_Toc233209287"/>
      <w:r>
        <w:lastRenderedPageBreak/>
        <w:t>Bilag 4: Administrative bestemmelser</w:t>
      </w:r>
      <w:bookmarkEnd w:id="39"/>
      <w:bookmarkEnd w:id="40"/>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41" w:name="_Toc118371778"/>
      <w:bookmarkStart w:id="42" w:name="_Toc233209288"/>
      <w:r w:rsidRPr="00BD1875">
        <w:t>Avtalens</w:t>
      </w:r>
      <w:r>
        <w:t xml:space="preserve"> punkt</w:t>
      </w:r>
      <w:r w:rsidRPr="00BD1875">
        <w:t xml:space="preserve"> </w:t>
      </w:r>
      <w:r>
        <w:t>2.1 Partenes representanter</w:t>
      </w:r>
      <w:bookmarkEnd w:id="41"/>
      <w:bookmarkEnd w:id="42"/>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5D89ACFC" w:rsidR="00D3340B" w:rsidRDefault="00D3340B" w:rsidP="00D3340B">
      <w:r>
        <w:t xml:space="preserve">Hos Kunden: </w:t>
      </w:r>
      <w:r w:rsidR="00F35F25">
        <w:t>Knut Sælid</w:t>
      </w:r>
      <w:r w:rsidR="00A1546B">
        <w:t xml:space="preserve">, </w:t>
      </w:r>
      <w:r w:rsidR="00204B07">
        <w:t>Avdelingsdirektør – Arkitektur og sikkerhet</w:t>
      </w:r>
      <w:r w:rsidR="00B70F38">
        <w:t xml:space="preserve">, </w:t>
      </w:r>
      <w:hyperlink r:id="rId20" w:history="1">
        <w:r w:rsidR="00B70F38" w:rsidRPr="00456B73">
          <w:rPr>
            <w:rStyle w:val="Hyperkobling"/>
            <w:rFonts w:asciiTheme="minorHAnsi" w:hAnsiTheme="minorHAnsi" w:cstheme="minorBidi"/>
          </w:rPr>
          <w:t>knut.saelid@kartverket.no</w:t>
        </w:r>
      </w:hyperlink>
      <w:r w:rsidR="00B70F38">
        <w:t xml:space="preserve"> </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43" w:name="_Toc118371779"/>
      <w:bookmarkStart w:id="44" w:name="_Toc233209289"/>
      <w:r>
        <w:t>Avtalens punkt 2.2 Møter</w:t>
      </w:r>
      <w:bookmarkEnd w:id="43"/>
      <w:bookmarkEnd w:id="44"/>
      <w:r>
        <w:t xml:space="preserve"> </w:t>
      </w:r>
    </w:p>
    <w:p w14:paraId="7922E966" w14:textId="77777777" w:rsidR="00D3340B" w:rsidRDefault="00D3340B" w:rsidP="00D3340B"/>
    <w:p w14:paraId="5153F45B" w14:textId="0F4F28C9" w:rsidR="00D3340B" w:rsidRDefault="00D3340B" w:rsidP="00D3340B">
      <w:r w:rsidRPr="00C9085C">
        <w:t>Rutiner for gjennomføring av møter: </w:t>
      </w:r>
      <w:r w:rsidR="00075B54">
        <w:br/>
        <w:t>Kvartals vise</w:t>
      </w:r>
      <w:r w:rsidR="004B4748">
        <w:t xml:space="preserve"> møter</w:t>
      </w:r>
      <w:r w:rsidR="00182824">
        <w:t xml:space="preserve"> i avtaleperioden</w:t>
      </w:r>
      <w:r w:rsidR="008475D8">
        <w:t>, leverandør står for innkalling og agenda</w:t>
      </w:r>
      <w:r w:rsidR="002E253F">
        <w:t>.</w:t>
      </w:r>
    </w:p>
    <w:p w14:paraId="796F3C11" w14:textId="77777777" w:rsidR="00D20FA4" w:rsidRPr="00D22153" w:rsidRDefault="00D20FA4" w:rsidP="00D3340B"/>
    <w:p w14:paraId="1CD23A87" w14:textId="77777777" w:rsidR="00D3340B" w:rsidRPr="00EA70B6" w:rsidRDefault="00D3340B" w:rsidP="00D3340B">
      <w:pPr>
        <w:pStyle w:val="Overskrift2"/>
      </w:pPr>
      <w:bookmarkStart w:id="45" w:name="_Toc118371780"/>
      <w:bookmarkStart w:id="46" w:name="_Toc233209290"/>
      <w:r>
        <w:t xml:space="preserve">Avtalens punkt 2.4 </w:t>
      </w:r>
      <w:r w:rsidRPr="00D85502">
        <w:t>Skriftlighet</w:t>
      </w:r>
      <w:bookmarkEnd w:id="45"/>
      <w:bookmarkEnd w:id="46"/>
      <w:r>
        <w:t xml:space="preserve"> </w:t>
      </w:r>
    </w:p>
    <w:p w14:paraId="481BFCFF" w14:textId="77777777" w:rsidR="00D3340B" w:rsidRDefault="00D3340B" w:rsidP="00D3340B">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12751A58" w14:textId="77777777" w:rsidR="004D098D" w:rsidRPr="00B32BF8" w:rsidRDefault="004D098D" w:rsidP="00D3340B">
      <w:pPr>
        <w:rPr>
          <w:rFonts w:cstheme="minorHAnsi"/>
        </w:rPr>
      </w:pPr>
    </w:p>
    <w:p w14:paraId="74C5A610" w14:textId="77777777" w:rsidR="00D3340B" w:rsidRDefault="00D3340B" w:rsidP="00D3340B">
      <w:pPr>
        <w:pStyle w:val="Overskrift2"/>
      </w:pPr>
      <w:bookmarkStart w:id="47" w:name="_Toc118371781"/>
      <w:bookmarkStart w:id="48" w:name="_Toc233209291"/>
      <w:r>
        <w:t>Avtalens punkt 5.2.1 Konsulentens bruk av underleverandører</w:t>
      </w:r>
      <w:bookmarkEnd w:id="47"/>
      <w:bookmarkEnd w:id="48"/>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Default="00D3340B" w:rsidP="00D3340B">
      <w:pPr>
        <w:rPr>
          <w:lang w:eastAsia="nb-NO"/>
        </w:rPr>
      </w:pPr>
    </w:p>
    <w:p w14:paraId="45DF070E" w14:textId="77777777" w:rsidR="00980AB4" w:rsidRDefault="00980AB4" w:rsidP="00D3340B">
      <w:pPr>
        <w:rPr>
          <w:lang w:eastAsia="nb-NO"/>
        </w:rPr>
      </w:pPr>
    </w:p>
    <w:p w14:paraId="54600794" w14:textId="77777777" w:rsidR="00980AB4" w:rsidRDefault="00980AB4" w:rsidP="00D3340B">
      <w:pPr>
        <w:rPr>
          <w:lang w:eastAsia="nb-NO"/>
        </w:rPr>
      </w:pPr>
    </w:p>
    <w:p w14:paraId="268EFAC7" w14:textId="77777777" w:rsidR="00980AB4" w:rsidRDefault="00980AB4" w:rsidP="00D3340B">
      <w:pPr>
        <w:rPr>
          <w:lang w:eastAsia="nb-NO"/>
        </w:rPr>
      </w:pPr>
    </w:p>
    <w:p w14:paraId="52F958FC" w14:textId="77777777" w:rsidR="00980AB4" w:rsidRDefault="00980AB4" w:rsidP="00D3340B">
      <w:pPr>
        <w:rPr>
          <w:lang w:eastAsia="nb-NO"/>
        </w:rPr>
      </w:pPr>
    </w:p>
    <w:p w14:paraId="245A0C9B" w14:textId="77777777" w:rsidR="00980AB4" w:rsidRDefault="00980AB4" w:rsidP="00D3340B">
      <w:pPr>
        <w:rPr>
          <w:lang w:eastAsia="nb-NO"/>
        </w:rPr>
      </w:pPr>
    </w:p>
    <w:p w14:paraId="58DF1A0D" w14:textId="77777777" w:rsidR="00980AB4" w:rsidRPr="00897439" w:rsidRDefault="00980AB4" w:rsidP="00D3340B">
      <w:pPr>
        <w:rPr>
          <w:lang w:eastAsia="nb-NO"/>
        </w:rPr>
      </w:pPr>
    </w:p>
    <w:p w14:paraId="60F4A0D3" w14:textId="77777777" w:rsidR="00D3340B" w:rsidRDefault="00D3340B" w:rsidP="00D3340B">
      <w:pPr>
        <w:pStyle w:val="Overskrift2"/>
      </w:pPr>
      <w:bookmarkStart w:id="49" w:name="_Toc118371782"/>
      <w:bookmarkStart w:id="50" w:name="_Toc233209292"/>
      <w:r>
        <w:lastRenderedPageBreak/>
        <w:t>Avtalens punkt 5.2.2 Kundens bruk av tredjepart</w:t>
      </w:r>
      <w:bookmarkEnd w:id="49"/>
      <w:bookmarkEnd w:id="50"/>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7B1B2C45" w14:textId="77777777" w:rsidR="00D3340B" w:rsidRPr="00110294" w:rsidRDefault="00D3340B" w:rsidP="00D3340B">
      <w:pPr>
        <w:pStyle w:val="Overskrift2"/>
      </w:pPr>
      <w:bookmarkStart w:id="51" w:name="_Toc118371783"/>
      <w:bookmarkStart w:id="52" w:name="_Toc233209293"/>
      <w:r w:rsidRPr="003A66C4">
        <w:t>Avtalens punkt</w:t>
      </w:r>
      <w:r w:rsidRPr="00110294">
        <w:t xml:space="preserve"> </w:t>
      </w:r>
      <w:r>
        <w:t>5.3</w:t>
      </w:r>
      <w:r w:rsidRPr="00110294">
        <w:t xml:space="preserve"> </w:t>
      </w:r>
      <w:r>
        <w:t>Nøkkelpersonell</w:t>
      </w:r>
      <w:bookmarkEnd w:id="51"/>
      <w:bookmarkEnd w:id="52"/>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DE4CEF4" w14:textId="048B464D" w:rsidR="00C0662B" w:rsidRDefault="00C0662B">
      <w:pPr>
        <w:pStyle w:val="Overskrift2"/>
      </w:pPr>
      <w:bookmarkStart w:id="53" w:name="_Toc233209294"/>
      <w:bookmarkStart w:id="54" w:name="_Toc118371784"/>
      <w:r>
        <w:t>Avtalens punkt 5.4 Taushetsplikt</w:t>
      </w:r>
      <w:bookmarkEnd w:id="53"/>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55" w:name="_Toc233209295"/>
      <w:r w:rsidRPr="003A66C4">
        <w:t>Avtalens punkt</w:t>
      </w:r>
      <w:r w:rsidRPr="00244EE2">
        <w:t xml:space="preserve"> </w:t>
      </w:r>
      <w:r>
        <w:t>5.5 Lønns- og arbeidsvilkår</w:t>
      </w:r>
      <w:bookmarkEnd w:id="54"/>
      <w:bookmarkEnd w:id="55"/>
      <w:r w:rsidRPr="00244EE2">
        <w:t xml:space="preserve"> </w:t>
      </w:r>
    </w:p>
    <w:p w14:paraId="443815C7" w14:textId="77777777" w:rsidR="00993691" w:rsidRPr="00ED42DC" w:rsidRDefault="00993691" w:rsidP="00993691">
      <w:pPr>
        <w:textAlignment w:val="baseline"/>
        <w:rPr>
          <w:lang w:eastAsia="nb-NO"/>
        </w:rPr>
      </w:pPr>
      <w:r w:rsidRPr="00ED42DC">
        <w:rPr>
          <w:lang w:eastAsia="nb-NO"/>
        </w:rPr>
        <w:t>Hvis Kunden har etterspurt dokumentasjon knyttet til lønns- og arbeidsvilkår, skal dokumentasjon inntas her.</w:t>
      </w:r>
    </w:p>
    <w:p w14:paraId="36A844E4" w14:textId="77777777" w:rsidR="00993691" w:rsidRPr="00ED42DC" w:rsidRDefault="00993691" w:rsidP="00993691">
      <w:pPr>
        <w:textAlignment w:val="baseline"/>
        <w:rPr>
          <w:lang w:eastAsia="nb-NO"/>
        </w:rPr>
      </w:pPr>
    </w:p>
    <w:p w14:paraId="7067B13F" w14:textId="74B354D8" w:rsidR="00993691" w:rsidRPr="00ED42DC" w:rsidRDefault="00993691" w:rsidP="00993691">
      <w:pPr>
        <w:textAlignment w:val="baseline"/>
        <w:rPr>
          <w:lang w:eastAsia="nb-NO"/>
        </w:rPr>
      </w:pPr>
      <w:r w:rsidRPr="00ED42DC">
        <w:rPr>
          <w:lang w:eastAsia="nb-NO"/>
        </w:rPr>
        <w:t>Hvis det er avtalt høyere dagbot for brudd på dokumentasjonsplikten enn det som følger av avtalens punkt 5.</w:t>
      </w:r>
      <w:r w:rsidR="00AF145F" w:rsidRPr="00ED42DC">
        <w:rPr>
          <w:lang w:eastAsia="nb-NO"/>
        </w:rPr>
        <w:t>5</w:t>
      </w:r>
      <w:r w:rsidRPr="00ED42DC">
        <w:rPr>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56" w:name="_Toc118371785"/>
      <w:bookmarkStart w:id="57" w:name="_Toc233209296"/>
      <w:r w:rsidRPr="00882DB3">
        <w:lastRenderedPageBreak/>
        <w:t xml:space="preserve">Bilag </w:t>
      </w:r>
      <w:r>
        <w:t>5:</w:t>
      </w:r>
      <w:r w:rsidRPr="00882DB3">
        <w:t xml:space="preserve"> </w:t>
      </w:r>
      <w:r>
        <w:t>P</w:t>
      </w:r>
      <w:r w:rsidRPr="00882DB3">
        <w:t>ris og prisbestemmelser</w:t>
      </w:r>
      <w:bookmarkEnd w:id="56"/>
      <w:bookmarkEnd w:id="57"/>
    </w:p>
    <w:p w14:paraId="6394DCCF" w14:textId="77777777" w:rsidR="00D3340B" w:rsidRPr="004277F4" w:rsidRDefault="00D3340B" w:rsidP="00D3340B">
      <w:pPr>
        <w:rPr>
          <w:i/>
          <w:iCs/>
          <w:sz w:val="20"/>
          <w:szCs w:val="20"/>
        </w:rPr>
      </w:pPr>
      <w:bookmarkStart w:id="58" w:name="_Toc55896671"/>
      <w:bookmarkStart w:id="59" w:name="_Toc55896672"/>
      <w:bookmarkStart w:id="60" w:name="_Toc55896673"/>
      <w:bookmarkStart w:id="61" w:name="_Toc55896674"/>
      <w:bookmarkStart w:id="62" w:name="_Toc55896675"/>
      <w:bookmarkStart w:id="63" w:name="_Toc55896676"/>
      <w:bookmarkStart w:id="64" w:name="_Toc55896677"/>
      <w:bookmarkStart w:id="65" w:name="_Toc55896678"/>
      <w:bookmarkEnd w:id="58"/>
      <w:bookmarkEnd w:id="59"/>
      <w:bookmarkEnd w:id="60"/>
      <w:bookmarkEnd w:id="61"/>
      <w:bookmarkEnd w:id="62"/>
      <w:bookmarkEnd w:id="63"/>
      <w:bookmarkEnd w:id="64"/>
      <w:bookmarkEnd w:id="65"/>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66" w:name="_Toc118371786"/>
      <w:bookmarkStart w:id="67" w:name="_Toc233209297"/>
      <w:r>
        <w:t>Avtalens punkt 6.1 Vederlag</w:t>
      </w:r>
      <w:bookmarkEnd w:id="66"/>
      <w:bookmarkEnd w:id="67"/>
      <w:r>
        <w:t xml:space="preserve"> </w:t>
      </w:r>
    </w:p>
    <w:p w14:paraId="37F1E9F8" w14:textId="77777777" w:rsidR="00D3340B" w:rsidRDefault="00D3340B" w:rsidP="00D3340B">
      <w:pPr>
        <w:pStyle w:val="Overskrift3"/>
      </w:pPr>
      <w:bookmarkStart w:id="68" w:name="_Toc118371787"/>
      <w:bookmarkStart w:id="69" w:name="_Toc233209298"/>
      <w:r>
        <w:t>A. Oversikt</w:t>
      </w:r>
      <w:bookmarkEnd w:id="68"/>
      <w:bookmarkEnd w:id="69"/>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Overskrift3"/>
      </w:pPr>
      <w:bookmarkStart w:id="70" w:name="_Toc118371788"/>
      <w:bookmarkStart w:id="71" w:name="_Toc233209299"/>
      <w:r>
        <w:t>B. Konsulentens Timepriser og andre prismodeller</w:t>
      </w:r>
      <w:bookmarkEnd w:id="70"/>
      <w:bookmarkEnd w:id="71"/>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519C0475" w14:textId="2A2BB03A" w:rsidR="00D3340B" w:rsidRPr="00B564E9" w:rsidRDefault="00D3340B" w:rsidP="00D3340B">
      <w:pPr>
        <w:rPr>
          <w:lang w:eastAsia="nb-NO"/>
        </w:rPr>
      </w:pPr>
    </w:p>
    <w:p w14:paraId="37DD6BBA" w14:textId="3FB89F28" w:rsidR="00D3340B" w:rsidRPr="00B564E9" w:rsidRDefault="00710F94" w:rsidP="00D3340B">
      <w:pPr>
        <w:rPr>
          <w:lang w:eastAsia="nb-NO"/>
        </w:rPr>
      </w:pPr>
      <w:sdt>
        <w:sdtPr>
          <w:rPr>
            <w:lang w:eastAsia="nb-NO"/>
          </w:rPr>
          <w:id w:val="-191562516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Fastpris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1AEE0EA1"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47A8321" w14:textId="28D24C61"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2B056A8C" w14:textId="26C8E54E"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09D5435F" w14:textId="0411A06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55864410" w14:textId="33444D31" w:rsidR="00D3340B" w:rsidRPr="00B564E9" w:rsidRDefault="00D3340B">
            <w:pPr>
              <w:rPr>
                <w:lang w:eastAsia="nb-NO"/>
              </w:rPr>
            </w:pPr>
          </w:p>
        </w:tc>
      </w:tr>
      <w:tr w:rsidR="00D3340B" w:rsidRPr="00B564E9" w14:paraId="5CE540E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B3F0C9" w14:textId="1BF5B5F4" w:rsidR="00D3340B" w:rsidRPr="00B564E9" w:rsidRDefault="00D3340B">
            <w:pPr>
              <w:rPr>
                <w:lang w:eastAsia="nb-NO"/>
              </w:rPr>
            </w:pPr>
            <w:r w:rsidRPr="00B564E9">
              <w:rPr>
                <w:lang w:eastAsia="nb-NO"/>
              </w:rPr>
              <w:t xml:space="preserve">Pris for </w:t>
            </w:r>
            <w:r>
              <w:rPr>
                <w:lang w:eastAsia="nb-NO"/>
              </w:rPr>
              <w:t>Oppdraget</w:t>
            </w:r>
          </w:p>
        </w:tc>
        <w:tc>
          <w:tcPr>
            <w:tcW w:w="990" w:type="dxa"/>
            <w:tcBorders>
              <w:top w:val="single" w:sz="6" w:space="0" w:color="000000"/>
              <w:left w:val="single" w:sz="6" w:space="0" w:color="000000"/>
              <w:bottom w:val="single" w:sz="6" w:space="0" w:color="000000"/>
              <w:right w:val="single" w:sz="6" w:space="0" w:color="000000"/>
            </w:tcBorders>
            <w:hideMark/>
          </w:tcPr>
          <w:p w14:paraId="47290EA2" w14:textId="2CFA9B4A"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D233EDC" w14:textId="2524437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C2F47E1" w14:textId="60DCD1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2E0E98A"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1F8BB28" w14:textId="6B801D8D" w:rsidR="00D3340B" w:rsidRPr="00B564E9" w:rsidRDefault="00D3340B">
            <w:pPr>
              <w:rPr>
                <w:lang w:eastAsia="nb-NO"/>
              </w:rPr>
            </w:pPr>
            <w:r>
              <w:rPr>
                <w:lang w:eastAsia="nb-NO"/>
              </w:rPr>
              <w:t>Mva.</w:t>
            </w:r>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1E30DF6D" w14:textId="7B3D276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53F80FAB" w14:textId="741DD8A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E7E005D" w14:textId="380DAC6D" w:rsidR="00D3340B" w:rsidRPr="00B564E9" w:rsidRDefault="00D3340B">
            <w:pPr>
              <w:rPr>
                <w:lang w:eastAsia="nb-NO"/>
              </w:rPr>
            </w:pPr>
          </w:p>
        </w:tc>
      </w:tr>
      <w:tr w:rsidR="00D3340B" w:rsidRPr="00B564E9" w14:paraId="7A609BD8"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6C59C8" w14:textId="7F9CB420" w:rsidR="00D3340B" w:rsidRPr="00B564E9" w:rsidRDefault="00D3340B">
            <w:pPr>
              <w:rPr>
                <w:lang w:eastAsia="nb-NO"/>
              </w:rPr>
            </w:pPr>
            <w:r w:rsidRPr="00B564E9">
              <w:rPr>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0CBD10DF" w14:textId="39B72A5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C3CEBDD" w14:textId="42E0D34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831679B" w14:textId="46162C0D" w:rsidR="00D3340B" w:rsidRPr="00B564E9" w:rsidRDefault="00D3340B">
            <w:pPr>
              <w:rPr>
                <w:lang w:eastAsia="nb-NO"/>
              </w:rPr>
            </w:pPr>
            <w:r w:rsidRPr="00B564E9">
              <w:rPr>
                <w:lang w:eastAsia="nb-NO"/>
              </w:rPr>
              <w:t>Ink</w:t>
            </w:r>
            <w:r>
              <w:rPr>
                <w:lang w:eastAsia="nb-NO"/>
              </w:rPr>
              <w:t>l.</w:t>
            </w:r>
            <w:r w:rsidR="00FB20A1">
              <w:rPr>
                <w:lang w:eastAsia="nb-NO"/>
              </w:rPr>
              <w:t xml:space="preserve"> </w:t>
            </w:r>
            <w:r>
              <w:rPr>
                <w:lang w:eastAsia="nb-NO"/>
              </w:rPr>
              <w:t>m</w:t>
            </w:r>
            <w:r w:rsidRPr="00B564E9">
              <w:rPr>
                <w:lang w:eastAsia="nb-NO"/>
              </w:rPr>
              <w:t>erverdiavgift</w:t>
            </w:r>
          </w:p>
        </w:tc>
      </w:tr>
    </w:tbl>
    <w:p w14:paraId="4029DBE9" w14:textId="4E2CD750" w:rsidR="00D3340B" w:rsidRPr="00B564E9" w:rsidRDefault="00D3340B" w:rsidP="00D3340B">
      <w:pPr>
        <w:rPr>
          <w:lang w:eastAsia="nb-NO"/>
        </w:rPr>
      </w:pPr>
    </w:p>
    <w:p w14:paraId="3CED06F0" w14:textId="06C596FA" w:rsidR="00D3340B" w:rsidRPr="00B564E9" w:rsidRDefault="00710F94" w:rsidP="00D3340B">
      <w:pPr>
        <w:rPr>
          <w:lang w:eastAsia="nb-NO"/>
        </w:rPr>
      </w:pPr>
      <w:sdt>
        <w:sdtPr>
          <w:rPr>
            <w:lang w:eastAsia="nb-NO"/>
          </w:rPr>
          <w:id w:val="85585341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Timepris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6309FB20"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C2FFC8D" w14:textId="42CF6763"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7F8A57C" w14:textId="78EB344A" w:rsidR="00D3340B" w:rsidRPr="00B564E9" w:rsidRDefault="00D3340B">
            <w:pPr>
              <w:rPr>
                <w:lang w:eastAsia="nb-NO"/>
              </w:rPr>
            </w:pPr>
            <w:r w:rsidRPr="00B564E9">
              <w:rPr>
                <w:lang w:eastAsia="nb-NO"/>
              </w:rPr>
              <w:t>Valut</w:t>
            </w:r>
            <w:r w:rsidR="005B3900">
              <w:rPr>
                <w:lang w:eastAsia="nb-NO"/>
              </w:rPr>
              <w:t>a</w:t>
            </w:r>
          </w:p>
        </w:tc>
        <w:tc>
          <w:tcPr>
            <w:tcW w:w="2400" w:type="dxa"/>
            <w:tcBorders>
              <w:top w:val="single" w:sz="6" w:space="0" w:color="000000"/>
              <w:left w:val="single" w:sz="6" w:space="0" w:color="000000"/>
              <w:bottom w:val="single" w:sz="6" w:space="0" w:color="000000"/>
              <w:right w:val="single" w:sz="6" w:space="0" w:color="000000"/>
            </w:tcBorders>
            <w:hideMark/>
          </w:tcPr>
          <w:p w14:paraId="68F14E0D" w14:textId="58E56693"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0C4C37EB" w14:textId="739CF755" w:rsidR="00D3340B" w:rsidRPr="00B564E9" w:rsidRDefault="00D3340B">
            <w:pPr>
              <w:rPr>
                <w:lang w:eastAsia="nb-NO"/>
              </w:rPr>
            </w:pPr>
          </w:p>
        </w:tc>
      </w:tr>
      <w:tr w:rsidR="00D3340B" w:rsidRPr="00B564E9" w14:paraId="76415453"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10F3E2C7" w14:textId="29BE0AB2"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774FB233" w14:textId="3101F24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743A6D" w14:textId="67C9613A"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0F230A7" w14:textId="0E4408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8FA99C9"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34CF64E" w14:textId="5E70C01F" w:rsidR="00D3340B" w:rsidRPr="00B564E9" w:rsidRDefault="00D3340B">
            <w:pPr>
              <w:rPr>
                <w:lang w:eastAsia="nb-NO"/>
              </w:rPr>
            </w:pPr>
            <w:r w:rsidRPr="00B564E9">
              <w:rPr>
                <w:lang w:eastAsia="nb-NO"/>
              </w:rPr>
              <w:t>M</w:t>
            </w:r>
            <w:r>
              <w:rPr>
                <w:lang w:eastAsia="nb-NO"/>
              </w:rPr>
              <w:t>va.</w:t>
            </w:r>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7A91D571" w14:textId="2F77ED74"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B6385A" w14:textId="33A3D6E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49CA88B" w14:textId="77777777" w:rsidR="00D3340B" w:rsidRPr="00B564E9" w:rsidRDefault="00D3340B">
            <w:pPr>
              <w:rPr>
                <w:lang w:eastAsia="nb-NO"/>
              </w:rPr>
            </w:pPr>
          </w:p>
        </w:tc>
      </w:tr>
      <w:tr w:rsidR="00D3340B" w:rsidRPr="00B564E9" w14:paraId="02ECA78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0EAA430" w14:textId="2687562E"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04A99C22" w14:textId="26DD41F3"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9D77DE5" w14:textId="1137D3B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B05A736" w14:textId="584C9D86" w:rsidR="00D3340B" w:rsidRPr="00B564E9" w:rsidRDefault="00D3340B">
            <w:pPr>
              <w:rPr>
                <w:lang w:eastAsia="nb-NO"/>
              </w:rPr>
            </w:pPr>
            <w:r w:rsidRPr="00B564E9">
              <w:rPr>
                <w:lang w:eastAsia="nb-NO"/>
              </w:rPr>
              <w:t>inkl.</w:t>
            </w:r>
            <w:r w:rsidR="00FB20A1">
              <w:rPr>
                <w:lang w:eastAsia="nb-NO"/>
              </w:rPr>
              <w:t xml:space="preserve"> </w:t>
            </w:r>
            <w:r>
              <w:rPr>
                <w:lang w:eastAsia="nb-NO"/>
              </w:rPr>
              <w:t>m</w:t>
            </w:r>
            <w:r w:rsidRPr="00B564E9">
              <w:rPr>
                <w:lang w:eastAsia="nb-NO"/>
              </w:rPr>
              <w:t>erverdiavgift</w:t>
            </w:r>
          </w:p>
        </w:tc>
      </w:tr>
      <w:tr w:rsidR="00D3340B" w:rsidRPr="00B564E9" w14:paraId="7B6463E8" w14:textId="77777777" w:rsidTr="00FB20A1">
        <w:tc>
          <w:tcPr>
            <w:tcW w:w="2370" w:type="dxa"/>
            <w:tcBorders>
              <w:top w:val="single" w:sz="6" w:space="0" w:color="000000"/>
              <w:left w:val="single" w:sz="6" w:space="0" w:color="000000"/>
              <w:bottom w:val="single" w:sz="6" w:space="0" w:color="000000"/>
              <w:right w:val="single" w:sz="6" w:space="0" w:color="000000"/>
            </w:tcBorders>
          </w:tcPr>
          <w:p w14:paraId="4BE47309" w14:textId="77777777"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tcPr>
          <w:p w14:paraId="161DFD8F" w14:textId="77777777"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179526E7" w14:textId="7777777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tcPr>
          <w:p w14:paraId="50021820" w14:textId="77777777" w:rsidR="00D3340B" w:rsidRPr="00B564E9" w:rsidRDefault="00D3340B">
            <w:pPr>
              <w:rPr>
                <w:lang w:eastAsia="nb-NO"/>
              </w:rPr>
            </w:pPr>
          </w:p>
        </w:tc>
      </w:tr>
    </w:tbl>
    <w:p w14:paraId="5559A4C8" w14:textId="77777777" w:rsidR="00D3340B" w:rsidRPr="00B564E9" w:rsidRDefault="00D3340B" w:rsidP="00D3340B">
      <w:pPr>
        <w:rPr>
          <w:lang w:eastAsia="nb-NO"/>
        </w:rPr>
      </w:pPr>
    </w:p>
    <w:p w14:paraId="6B135CE7" w14:textId="5BB7C5AE" w:rsidR="00D3340B" w:rsidRPr="00B564E9" w:rsidRDefault="00D3340B" w:rsidP="00D3340B">
      <w:pPr>
        <w:rPr>
          <w:lang w:eastAsia="nb-NO"/>
        </w:rPr>
      </w:pPr>
    </w:p>
    <w:p w14:paraId="725CDAD0" w14:textId="13AC20A6" w:rsidR="00D3340B" w:rsidRPr="00B564E9" w:rsidRDefault="00D3340B" w:rsidP="00D3340B">
      <w:pPr>
        <w:rPr>
          <w:lang w:eastAsia="nb-NO"/>
        </w:rPr>
      </w:pPr>
    </w:p>
    <w:p w14:paraId="073D10D9" w14:textId="720C29F4" w:rsidR="00D3340B" w:rsidRDefault="00D3340B" w:rsidP="00D3340B">
      <w:pPr>
        <w:rPr>
          <w:lang w:eastAsia="nb-NO"/>
        </w:rPr>
      </w:pPr>
    </w:p>
    <w:p w14:paraId="198DE4FB" w14:textId="77777777" w:rsidR="00F80C13" w:rsidRDefault="00F80C13" w:rsidP="00D3340B">
      <w:pPr>
        <w:rPr>
          <w:lang w:eastAsia="nb-NO"/>
        </w:rPr>
      </w:pPr>
    </w:p>
    <w:p w14:paraId="64FD370D" w14:textId="77777777" w:rsidR="00F80C13" w:rsidRDefault="00F80C13" w:rsidP="00D3340B">
      <w:pPr>
        <w:rPr>
          <w:lang w:eastAsia="nb-NO"/>
        </w:rPr>
      </w:pPr>
    </w:p>
    <w:p w14:paraId="50AEF1D9" w14:textId="77777777" w:rsidR="00F80C13" w:rsidRDefault="00F80C13" w:rsidP="00D3340B">
      <w:pPr>
        <w:rPr>
          <w:lang w:eastAsia="nb-NO"/>
        </w:rPr>
      </w:pPr>
    </w:p>
    <w:p w14:paraId="7C45B720" w14:textId="77777777" w:rsidR="00F80C13" w:rsidRDefault="00F80C13" w:rsidP="00D3340B">
      <w:pPr>
        <w:rPr>
          <w:lang w:eastAsia="nb-NO"/>
        </w:rPr>
      </w:pPr>
    </w:p>
    <w:p w14:paraId="7B4AAF34" w14:textId="77777777" w:rsidR="00F80C13" w:rsidRDefault="00F80C13" w:rsidP="00D3340B">
      <w:pPr>
        <w:rPr>
          <w:lang w:eastAsia="nb-NO"/>
        </w:rPr>
      </w:pPr>
    </w:p>
    <w:p w14:paraId="2DF328E1" w14:textId="77777777" w:rsidR="00F80C13" w:rsidRDefault="00F80C13" w:rsidP="00D3340B">
      <w:pPr>
        <w:rPr>
          <w:lang w:eastAsia="nb-NO"/>
        </w:rPr>
      </w:pPr>
    </w:p>
    <w:p w14:paraId="554D124F" w14:textId="77777777" w:rsidR="00F80C13" w:rsidRPr="00914B77" w:rsidRDefault="00F80C13" w:rsidP="00D3340B">
      <w:pPr>
        <w:rPr>
          <w:lang w:eastAsia="nb-NO"/>
        </w:rPr>
      </w:pPr>
    </w:p>
    <w:p w14:paraId="4CBBFDD1" w14:textId="77777777" w:rsidR="00D3340B" w:rsidRDefault="00D3340B" w:rsidP="00D3340B">
      <w:pPr>
        <w:pStyle w:val="Overskrift3"/>
      </w:pPr>
      <w:bookmarkStart w:id="72" w:name="_Toc118371789"/>
      <w:bookmarkStart w:id="73" w:name="_Toc233209300"/>
      <w:r>
        <w:lastRenderedPageBreak/>
        <w:t>C. Utlegg og reisekostnader mv</w:t>
      </w:r>
      <w:bookmarkEnd w:id="72"/>
      <w:bookmarkEnd w:id="73"/>
    </w:p>
    <w:p w14:paraId="6305227A" w14:textId="77777777" w:rsidR="00D3340B" w:rsidRDefault="00D3340B" w:rsidP="00D3340B">
      <w:r>
        <w:t>Hvis utlegg, herunder reise- og diettkostnader, skal dekkes, skal dette angis her. Hvis satsene skal avvike fra Statens gjeldende satser, må dette fremkomme her.</w:t>
      </w:r>
    </w:p>
    <w:p w14:paraId="57087D35" w14:textId="77777777" w:rsidR="00D3340B" w:rsidRDefault="00D3340B" w:rsidP="00D3340B"/>
    <w:p w14:paraId="7BB840C1" w14:textId="77777777" w:rsidR="00D3340B" w:rsidRDefault="00D3340B" w:rsidP="00D3340B">
      <w:r>
        <w:t>Hvis reisetid skal faktureres, må dette fremkomme her. Satsene for dette må oppgis.</w:t>
      </w:r>
    </w:p>
    <w:p w14:paraId="66991888" w14:textId="77777777" w:rsidR="00D3340B" w:rsidRDefault="00D3340B" w:rsidP="00D3340B">
      <w:pPr>
        <w:pStyle w:val="Overskrift3"/>
      </w:pPr>
      <w:bookmarkStart w:id="74" w:name="_Toc118371790"/>
      <w:bookmarkStart w:id="75" w:name="_Toc233209301"/>
      <w:r>
        <w:t>D. Overskridelser og varsling</w:t>
      </w:r>
      <w:bookmarkEnd w:id="74"/>
      <w:bookmarkEnd w:id="75"/>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76" w:name="_Toc118371791"/>
      <w:bookmarkStart w:id="77" w:name="_Toc233209302"/>
      <w:r>
        <w:t>Avtalens punkt 6.2 Fakturering</w:t>
      </w:r>
      <w:bookmarkEnd w:id="76"/>
      <w:bookmarkEnd w:id="77"/>
    </w:p>
    <w:p w14:paraId="1C48F157" w14:textId="77777777" w:rsidR="00244C5B" w:rsidRDefault="00244C5B" w:rsidP="00D3340B">
      <w:r>
        <w:t xml:space="preserve">Betaling skal skje etter faktura per 30 (tretti) kalenderdager. </w:t>
      </w:r>
    </w:p>
    <w:p w14:paraId="279ACBE9" w14:textId="77777777" w:rsidR="00244C5B" w:rsidRDefault="00244C5B" w:rsidP="00D3340B"/>
    <w:p w14:paraId="36156F5B" w14:textId="4F58A28D" w:rsidR="0074359C" w:rsidRDefault="00244C5B" w:rsidP="00D3340B">
      <w:r>
        <w:t>Leverandørens faktura skal spesifiseres og dokumenteres slik at Kunden enkelt kan kontrollere fakturaen i</w:t>
      </w:r>
      <w:r w:rsidR="001D025F">
        <w:t xml:space="preserve"> </w:t>
      </w:r>
      <w:r>
        <w:t xml:space="preserve">forhold til det avtalte vederlag. Kunden skal ikke belastes for gebyrer i forbindelse med fakturering. Utlegg skal angis særskilt. </w:t>
      </w:r>
    </w:p>
    <w:p w14:paraId="7A9657E6" w14:textId="77777777" w:rsidR="0074359C" w:rsidRDefault="0074359C" w:rsidP="00D3340B"/>
    <w:p w14:paraId="2E34EFC7" w14:textId="76199AE8" w:rsidR="0074359C" w:rsidRDefault="00244C5B" w:rsidP="00D3340B">
      <w:r>
        <w:t>Alle fakturaer skal sendes elektronisk. Kunden kan motta elektronisk faktura i EHF</w:t>
      </w:r>
      <w:r w:rsidR="001D025F">
        <w:t xml:space="preserve"> </w:t>
      </w:r>
      <w:r>
        <w:t>format.</w:t>
      </w:r>
      <w:r w:rsidR="001D025F">
        <w:t xml:space="preserve"> </w:t>
      </w:r>
      <w:r>
        <w:t xml:space="preserve">Kunden er knyttet til aksesspunkt med foretaksnummer 971040238. </w:t>
      </w:r>
    </w:p>
    <w:p w14:paraId="7903B0B7" w14:textId="77777777" w:rsidR="0074359C" w:rsidRDefault="0074359C" w:rsidP="00D3340B"/>
    <w:p w14:paraId="039CCF61" w14:textId="77777777" w:rsidR="0074359C" w:rsidRDefault="00244C5B" w:rsidP="00D3340B">
      <w:r>
        <w:t xml:space="preserve">Faktura levert på e-post i pdf-format godtas ikke. </w:t>
      </w:r>
    </w:p>
    <w:p w14:paraId="0BC3E733" w14:textId="77777777" w:rsidR="0074359C" w:rsidRDefault="0074359C" w:rsidP="00D3340B"/>
    <w:p w14:paraId="0276178F" w14:textId="4D22FA91" w:rsidR="00D3340B" w:rsidRDefault="00244C5B" w:rsidP="00D3340B">
      <w:r>
        <w:t>Faktura skal merkes med: 3920S</w:t>
      </w:r>
      <w:r w:rsidR="007E232D">
        <w:t>AEKNU</w:t>
      </w:r>
    </w:p>
    <w:p w14:paraId="077268B9" w14:textId="77777777" w:rsidR="00D3340B" w:rsidRPr="00F5507B" w:rsidRDefault="00D3340B" w:rsidP="00D3340B">
      <w:pPr>
        <w:pStyle w:val="Overskrift2"/>
      </w:pPr>
      <w:bookmarkStart w:id="78" w:name="_Toc118371792"/>
      <w:bookmarkStart w:id="79" w:name="_Toc233209303"/>
      <w:r>
        <w:t>Avtalens punkt 6.5 Prisendring</w:t>
      </w:r>
      <w:bookmarkEnd w:id="78"/>
      <w:bookmarkEnd w:id="79"/>
    </w:p>
    <w:p w14:paraId="4B283549" w14:textId="77777777" w:rsidR="00D3340B" w:rsidRPr="00663961" w:rsidRDefault="00D3340B" w:rsidP="00D3340B">
      <w:r w:rsidRPr="00663961">
        <w:t>Har Kunden ytterligere eller andre krav enn det som fremgår av punkt 6.5, skal det fremgå av dette bilaget. Det kan for eksempel være andre bestemmelser om prisendringer eller indekser.</w:t>
      </w:r>
    </w:p>
    <w:p w14:paraId="7A219767" w14:textId="77777777" w:rsidR="00B1028C" w:rsidRDefault="00B1028C" w:rsidP="00D3340B"/>
    <w:p w14:paraId="41DB659D" w14:textId="77777777" w:rsidR="00513356" w:rsidRDefault="00513356" w:rsidP="00513356">
      <w:pPr>
        <w:pStyle w:val="Overskrift2"/>
      </w:pPr>
      <w:bookmarkStart w:id="80" w:name="_Toc233209304"/>
      <w:r>
        <w:t>Avtalens punkt 4.2 Avbestilling</w:t>
      </w:r>
      <w:bookmarkEnd w:id="80"/>
    </w:p>
    <w:p w14:paraId="60910534" w14:textId="04283025" w:rsidR="00D3340B" w:rsidRDefault="00663961" w:rsidP="00663961">
      <w:r w:rsidRPr="00663961">
        <w:t>Hvis det skal gjelde et annet avbestillingsgebyr enn det som fremgår av avtalens punkt 4.2, skal det fremgår her.</w:t>
      </w:r>
      <w:r w:rsidR="00D3340B">
        <w:br w:type="page"/>
      </w:r>
    </w:p>
    <w:p w14:paraId="368188B0" w14:textId="77777777" w:rsidR="00D3340B" w:rsidRDefault="00D3340B" w:rsidP="00D3340B">
      <w:pPr>
        <w:pStyle w:val="Overskrift1"/>
      </w:pPr>
      <w:bookmarkStart w:id="81" w:name="_Toc118371793"/>
      <w:bookmarkStart w:id="82" w:name="_Toc233209305"/>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81"/>
      <w:bookmarkEnd w:id="82"/>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rsidTr="00DA7DB8">
        <w:tc>
          <w:tcPr>
            <w:tcW w:w="1486"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296"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rsidTr="00DA7DB8">
        <w:tc>
          <w:tcPr>
            <w:tcW w:w="1486" w:type="dxa"/>
          </w:tcPr>
          <w:p w14:paraId="72D56674" w14:textId="2415D4C3" w:rsidR="00D3340B" w:rsidRPr="009042CE" w:rsidRDefault="00FA324A">
            <w:pPr>
              <w:rPr>
                <w:iCs/>
                <w:highlight w:val="yellow"/>
              </w:rPr>
            </w:pPr>
            <w:r>
              <w:rPr>
                <w:iCs/>
              </w:rPr>
              <w:t>1.1, nytt siste ledd legges til</w:t>
            </w:r>
          </w:p>
        </w:tc>
        <w:tc>
          <w:tcPr>
            <w:tcW w:w="7296" w:type="dxa"/>
          </w:tcPr>
          <w:p w14:paraId="076616CF" w14:textId="77777777" w:rsidR="007C68BF" w:rsidRDefault="007C68BF" w:rsidP="007C68BF">
            <w:pPr>
              <w:rPr>
                <w:b/>
                <w:bCs/>
                <w:iCs/>
              </w:rPr>
            </w:pPr>
            <w:r>
              <w:rPr>
                <w:b/>
                <w:bCs/>
                <w:iCs/>
              </w:rPr>
              <w:t xml:space="preserve">Nytt siste ledd: </w:t>
            </w:r>
          </w:p>
          <w:p w14:paraId="2A796AFF" w14:textId="77777777" w:rsidR="00D3340B" w:rsidRDefault="007C68BF" w:rsidP="007C68BF">
            <w:pPr>
              <w:rPr>
                <w:iCs/>
              </w:rPr>
            </w:pPr>
            <w:r>
              <w:rPr>
                <w:iCs/>
              </w:rPr>
              <w:t xml:space="preserve">Oppdraget omfatter, selv om det ikke er uttrykkelig angitt i avtalen, alle aktiviteter og leveranser som er en naturlig del av oppdraget og som med rimelighet er nødvendig for at oppdraget skal være egnet til å oppfylle Kundens beskrevne formål og behov.  </w:t>
            </w:r>
          </w:p>
          <w:p w14:paraId="7FC85E95" w14:textId="0DF1C5B4" w:rsidR="00474632" w:rsidRPr="009042CE" w:rsidRDefault="00474632" w:rsidP="007C68BF">
            <w:pPr>
              <w:rPr>
                <w:iCs/>
                <w:highlight w:val="yellow"/>
              </w:rPr>
            </w:pPr>
          </w:p>
        </w:tc>
      </w:tr>
      <w:tr w:rsidR="00D3340B" w:rsidRPr="00F6319E" w14:paraId="235FA2F5" w14:textId="77777777" w:rsidTr="00DA7DB8">
        <w:tc>
          <w:tcPr>
            <w:tcW w:w="1486" w:type="dxa"/>
          </w:tcPr>
          <w:p w14:paraId="1A1EA4AA" w14:textId="7357A0CE" w:rsidR="00D3340B" w:rsidRPr="009042CE" w:rsidRDefault="00DA7DB8">
            <w:pPr>
              <w:rPr>
                <w:iCs/>
                <w:highlight w:val="yellow"/>
              </w:rPr>
            </w:pPr>
            <w:r w:rsidRPr="00DA7DB8">
              <w:rPr>
                <w:iCs/>
              </w:rPr>
              <w:t>3</w:t>
            </w:r>
          </w:p>
        </w:tc>
        <w:tc>
          <w:tcPr>
            <w:tcW w:w="7296" w:type="dxa"/>
          </w:tcPr>
          <w:p w14:paraId="41578B77" w14:textId="77777777" w:rsidR="00472598" w:rsidRDefault="00472598" w:rsidP="00472598">
            <w:pPr>
              <w:rPr>
                <w:b/>
                <w:bCs/>
                <w:iCs/>
              </w:rPr>
            </w:pPr>
            <w:r w:rsidRPr="004D206E">
              <w:rPr>
                <w:b/>
                <w:bCs/>
                <w:iCs/>
              </w:rPr>
              <w:t>Erstattes i sin helhet med:</w:t>
            </w:r>
          </w:p>
          <w:p w14:paraId="568E2514" w14:textId="77777777" w:rsidR="00472598" w:rsidRDefault="00472598" w:rsidP="00472598">
            <w:pPr>
              <w:rPr>
                <w:b/>
                <w:bCs/>
                <w:iCs/>
              </w:rPr>
            </w:pPr>
          </w:p>
          <w:p w14:paraId="263149BB" w14:textId="77777777" w:rsidR="00472598" w:rsidRPr="0095097A" w:rsidRDefault="00472598" w:rsidP="00472598">
            <w:pPr>
              <w:rPr>
                <w:iCs/>
              </w:rPr>
            </w:pPr>
            <w:r w:rsidRPr="0095097A">
              <w:rPr>
                <w:iCs/>
              </w:rPr>
              <w:t xml:space="preserve">Kunden har rett til å gi pålegg om endring med hensyn til økning eller reduksjon i omfang, karakter, art, kvalitet eller utførelse av oppdraget, samt endring i fremdriftsplanen forutsatt at endringen ligger innenfor hva partene med rimelig grunn kan ha forventet da avtalen ble inngått. </w:t>
            </w:r>
          </w:p>
          <w:p w14:paraId="4BE66020" w14:textId="77777777" w:rsidR="00472598" w:rsidRPr="0095097A" w:rsidRDefault="00472598" w:rsidP="00472598">
            <w:pPr>
              <w:rPr>
                <w:iCs/>
              </w:rPr>
            </w:pPr>
          </w:p>
          <w:p w14:paraId="6002999E" w14:textId="77777777" w:rsidR="00472598" w:rsidRPr="0095097A" w:rsidRDefault="00472598" w:rsidP="00472598">
            <w:pPr>
              <w:rPr>
                <w:iCs/>
              </w:rPr>
            </w:pPr>
            <w:r w:rsidRPr="0095097A">
              <w:rPr>
                <w:iCs/>
              </w:rPr>
              <w:t>Konsulenten er imidlertid ikke forpliktet til å utføre endringsarbeider som samlet utgjør mer enn 15 % netto tillegg til den opprinnelige kontraktsprisen per år. Begrensningen gjelder ikke endringer som er nødvendige som følge av endrede rettslige krav.</w:t>
            </w:r>
          </w:p>
          <w:p w14:paraId="5ECC351D" w14:textId="77777777" w:rsidR="00472598" w:rsidRPr="0095097A" w:rsidRDefault="00472598" w:rsidP="00472598">
            <w:pPr>
              <w:rPr>
                <w:iCs/>
              </w:rPr>
            </w:pPr>
          </w:p>
          <w:p w14:paraId="5B1E76E5" w14:textId="77777777" w:rsidR="00472598" w:rsidRPr="0095097A" w:rsidRDefault="00472598" w:rsidP="00472598">
            <w:pPr>
              <w:rPr>
                <w:iCs/>
              </w:rPr>
            </w:pPr>
            <w:r w:rsidRPr="0095097A">
              <w:rPr>
                <w:iCs/>
              </w:rPr>
              <w:t>For ytelser som inngår i oppdraget og er priset etter faktisk bruk, vil økninger eller reduksjon innenfor eventuelle spesifiserte rammer ikke utgjøre en endring etter dette punkt 3.</w:t>
            </w:r>
          </w:p>
          <w:p w14:paraId="3AC41578" w14:textId="77777777" w:rsidR="00472598" w:rsidRPr="0095097A" w:rsidRDefault="00472598" w:rsidP="00472598">
            <w:pPr>
              <w:rPr>
                <w:iCs/>
              </w:rPr>
            </w:pPr>
          </w:p>
          <w:p w14:paraId="0F78741D" w14:textId="77777777" w:rsidR="00472598" w:rsidRPr="0095097A" w:rsidRDefault="00472598" w:rsidP="00472598">
            <w:pPr>
              <w:rPr>
                <w:iCs/>
              </w:rPr>
            </w:pPr>
            <w:r w:rsidRPr="0095097A">
              <w:rPr>
                <w:iCs/>
              </w:rPr>
              <w:t xml:space="preserve">Konsulenten kan kreve justeringer i tidsplaner som følge av endringen. Dokumenterte kostnader i forbindelse med utarbeidelse av endringsoverslag dekkes av Kunden i henhold til gjeldende priser og betingelser for tilleggsarbeider, jf. Bilag 5. Konsulenten skal gi et estimat på antall timer som medgår på utarbeidelse av endringsoverslag før arbeidet iverksettes. Krav om justert vederlag eller tidsplan må fremsettes senest samtidig med Konsulentens svar på Kundens pålegg om endring. </w:t>
            </w:r>
          </w:p>
          <w:p w14:paraId="1B0B3602" w14:textId="77777777" w:rsidR="00472598" w:rsidRPr="0095097A" w:rsidRDefault="00472598" w:rsidP="00472598">
            <w:pPr>
              <w:rPr>
                <w:iCs/>
              </w:rPr>
            </w:pPr>
          </w:p>
          <w:p w14:paraId="1823AA6B" w14:textId="77777777" w:rsidR="00472598" w:rsidRPr="0095097A" w:rsidRDefault="00472598" w:rsidP="00472598">
            <w:pPr>
              <w:rPr>
                <w:iCs/>
              </w:rPr>
            </w:pPr>
            <w:r w:rsidRPr="0095097A">
              <w:rPr>
                <w:iCs/>
              </w:rPr>
              <w:t xml:space="preserve">Endringer i kontraktsprisen skal beregnes med utgangspunkt i de timeprisene som fremgår av Bilag 5, såfremt endringsarbeidet i det vesentlige er likeartet med arbeider det er fastsatt timepris eller enhetspris for. </w:t>
            </w:r>
          </w:p>
          <w:p w14:paraId="2B4D8D7C" w14:textId="77777777" w:rsidR="00472598" w:rsidRPr="0095097A" w:rsidRDefault="00472598" w:rsidP="00472598">
            <w:pPr>
              <w:rPr>
                <w:iCs/>
              </w:rPr>
            </w:pPr>
          </w:p>
          <w:p w14:paraId="593993E1" w14:textId="77777777" w:rsidR="00472598" w:rsidRPr="0095097A" w:rsidRDefault="00472598" w:rsidP="00472598">
            <w:pPr>
              <w:rPr>
                <w:iCs/>
              </w:rPr>
            </w:pPr>
            <w:r w:rsidRPr="0095097A">
              <w:rPr>
                <w:iCs/>
              </w:rPr>
              <w:t>Hvis endringen ikke er mulig å beregne på bakgrunn av timepriser eller enhetspriser i Bilag 5, skal Konsulenten fremsette et tilbud på tillegg eller fradrag for endringene. Tilbudet skal reflektere det generelle prisnivået i denne avtalen.</w:t>
            </w:r>
          </w:p>
          <w:p w14:paraId="10EB03AB" w14:textId="77777777" w:rsidR="00472598" w:rsidRPr="0095097A" w:rsidRDefault="00472598" w:rsidP="00472598">
            <w:pPr>
              <w:rPr>
                <w:iCs/>
              </w:rPr>
            </w:pPr>
          </w:p>
          <w:p w14:paraId="22F8844D" w14:textId="77777777" w:rsidR="00472598" w:rsidRPr="0095097A" w:rsidRDefault="00472598" w:rsidP="00472598">
            <w:pPr>
              <w:rPr>
                <w:iCs/>
              </w:rPr>
            </w:pPr>
            <w:r w:rsidRPr="0095097A">
              <w:rPr>
                <w:iCs/>
              </w:rPr>
              <w:t xml:space="preserve">Endringer av oppdraget skal skje skriftlig og skal undertegnes av bemyndiget representant for partene. Konsulenten skal føre en </w:t>
            </w:r>
            <w:r w:rsidRPr="0095097A">
              <w:rPr>
                <w:iCs/>
              </w:rPr>
              <w:lastRenderedPageBreak/>
              <w:t>fortløpende katalog over endringene, og uten ugrunnet opphold gi Kunden en oppdatert kopi.</w:t>
            </w:r>
          </w:p>
          <w:p w14:paraId="32F834E5" w14:textId="77777777" w:rsidR="00472598" w:rsidRDefault="00472598" w:rsidP="00472598">
            <w:pPr>
              <w:rPr>
                <w:b/>
                <w:bCs/>
                <w:iCs/>
              </w:rPr>
            </w:pPr>
          </w:p>
          <w:p w14:paraId="5D7C160F" w14:textId="77777777" w:rsidR="00D3340B" w:rsidRDefault="00472598" w:rsidP="00472598">
            <w:pPr>
              <w:rPr>
                <w:iCs/>
              </w:rPr>
            </w:pPr>
            <w:r>
              <w:rPr>
                <w:iCs/>
              </w:rPr>
              <w:t>Dersom en instruks fra Kunden etter Konsulentens oppfatning gir krav på ytterligere vederlag eller fristforlengelse, skal Konsulenten uten ugrunnet opphold varsle Kunden om forholdet. Gjør han ikke det, taper han retten til å gjøre gjeldende at etterlevelse av instruksjonen utgjør en endring av avtalen.</w:t>
            </w:r>
          </w:p>
          <w:p w14:paraId="249FD94A" w14:textId="7712147F" w:rsidR="00474632" w:rsidRPr="009042CE" w:rsidRDefault="00474632" w:rsidP="00472598">
            <w:pPr>
              <w:rPr>
                <w:iCs/>
                <w:highlight w:val="yellow"/>
              </w:rPr>
            </w:pPr>
          </w:p>
        </w:tc>
      </w:tr>
      <w:tr w:rsidR="00DA7DB8" w:rsidRPr="00F6319E" w14:paraId="69C3D397" w14:textId="77777777" w:rsidTr="00DA7DB8">
        <w:tc>
          <w:tcPr>
            <w:tcW w:w="1486" w:type="dxa"/>
          </w:tcPr>
          <w:p w14:paraId="56EBA737" w14:textId="3CD98C54" w:rsidR="00DA7DB8" w:rsidRPr="00DA7DB8" w:rsidRDefault="0004567B">
            <w:pPr>
              <w:rPr>
                <w:iCs/>
              </w:rPr>
            </w:pPr>
            <w:r>
              <w:rPr>
                <w:iCs/>
              </w:rPr>
              <w:lastRenderedPageBreak/>
              <w:t>4.4 (nytt punkt)</w:t>
            </w:r>
          </w:p>
        </w:tc>
        <w:tc>
          <w:tcPr>
            <w:tcW w:w="7296" w:type="dxa"/>
          </w:tcPr>
          <w:p w14:paraId="10ECFC0B" w14:textId="77777777" w:rsidR="00474632" w:rsidRPr="00474632" w:rsidRDefault="00474632" w:rsidP="00474632">
            <w:pPr>
              <w:spacing w:before="240" w:after="240" w:line="264" w:lineRule="auto"/>
              <w:ind w:left="935" w:hanging="935"/>
              <w:outlineLvl w:val="1"/>
              <w:rPr>
                <w:rFonts w:ascii="Arial" w:eastAsia="Times New Roman" w:hAnsi="Arial" w:cs="Arial"/>
                <w:b/>
                <w:bCs/>
                <w:sz w:val="20"/>
                <w:szCs w:val="26"/>
              </w:rPr>
            </w:pPr>
            <w:bookmarkStart w:id="83" w:name="_Toc233209306"/>
            <w:r w:rsidRPr="00474632">
              <w:rPr>
                <w:rFonts w:ascii="Arial" w:eastAsia="Times New Roman" w:hAnsi="Arial" w:cs="Arial"/>
                <w:b/>
                <w:bCs/>
                <w:sz w:val="20"/>
                <w:szCs w:val="26"/>
              </w:rPr>
              <w:t>4.4</w:t>
            </w:r>
            <w:r w:rsidRPr="00474632">
              <w:rPr>
                <w:rFonts w:ascii="Arial" w:eastAsia="Times New Roman" w:hAnsi="Arial" w:cs="Arial"/>
                <w:b/>
                <w:bCs/>
                <w:sz w:val="20"/>
                <w:szCs w:val="26"/>
              </w:rPr>
              <w:tab/>
              <w:t>Midlertidig forlengelse</w:t>
            </w:r>
            <w:bookmarkEnd w:id="83"/>
            <w:r w:rsidRPr="00474632">
              <w:rPr>
                <w:rFonts w:ascii="Arial" w:eastAsia="Times New Roman" w:hAnsi="Arial" w:cs="Arial"/>
                <w:b/>
                <w:bCs/>
                <w:sz w:val="20"/>
                <w:szCs w:val="26"/>
              </w:rPr>
              <w:t xml:space="preserve"> </w:t>
            </w:r>
          </w:p>
          <w:p w14:paraId="6E8DE013" w14:textId="77777777" w:rsidR="00474632" w:rsidRPr="00474632" w:rsidRDefault="00474632" w:rsidP="00474632">
            <w:pPr>
              <w:rPr>
                <w:iCs/>
              </w:rPr>
            </w:pPr>
            <w:r w:rsidRPr="00474632">
              <w:rPr>
                <w:iCs/>
              </w:rPr>
              <w:t xml:space="preserve">Konsulenten er forpliktet til å forlenge avtalen på ellers like vilkår i inntil 6 (seks) måneder etter avtalens opphør, dersom Kunden ber om det. Kunden må varsle om dette minimum 60 (seksti) kalenderdager før avtalens utløp. </w:t>
            </w:r>
          </w:p>
          <w:p w14:paraId="53DA2DF1" w14:textId="77777777" w:rsidR="00474632" w:rsidRPr="00474632" w:rsidRDefault="00474632" w:rsidP="00474632">
            <w:pPr>
              <w:rPr>
                <w:iCs/>
              </w:rPr>
            </w:pPr>
          </w:p>
          <w:p w14:paraId="742145E6" w14:textId="77777777" w:rsidR="00474632" w:rsidRPr="00474632" w:rsidRDefault="00474632" w:rsidP="00474632">
            <w:pPr>
              <w:rPr>
                <w:iCs/>
              </w:rPr>
            </w:pPr>
            <w:r w:rsidRPr="00474632">
              <w:rPr>
                <w:iCs/>
              </w:rPr>
              <w:t xml:space="preserve">Dersom Kunden hever avtalen som følge av Konsulenten mislighold, kan varsel som nevnt i avsnittet over gis samtidig med hevningserklæringen. </w:t>
            </w:r>
          </w:p>
          <w:p w14:paraId="3B83701B" w14:textId="77777777" w:rsidR="00474632" w:rsidRPr="00474632" w:rsidRDefault="00474632" w:rsidP="00474632">
            <w:pPr>
              <w:rPr>
                <w:iCs/>
              </w:rPr>
            </w:pPr>
          </w:p>
          <w:p w14:paraId="1A907C93" w14:textId="77777777" w:rsidR="00DA7DB8" w:rsidRDefault="00474632" w:rsidP="00474632">
            <w:pPr>
              <w:rPr>
                <w:iCs/>
              </w:rPr>
            </w:pPr>
            <w:r w:rsidRPr="00474632">
              <w:rPr>
                <w:iCs/>
              </w:rPr>
              <w:t>Dersom avtalens opphør skyldes Kundens mislighold, må Kunden varsle om forlengelse innen 1 (én) uke etter at Kunden har mottatt Konsulenten hevingsvarsel. Kundens rett til forlengelse er i disse tilfeller betinget av at Kunden forskuddsbetaler vederlag for forlengelsesperioden som angitt i første avsnitt ovenfor.</w:t>
            </w:r>
          </w:p>
          <w:p w14:paraId="297ADED8" w14:textId="3C7096D9" w:rsidR="00474632" w:rsidRPr="004D206E" w:rsidRDefault="00474632" w:rsidP="00474632">
            <w:pPr>
              <w:rPr>
                <w:b/>
                <w:bCs/>
                <w:iCs/>
              </w:rPr>
            </w:pPr>
          </w:p>
        </w:tc>
      </w:tr>
      <w:tr w:rsidR="00DA7DB8" w:rsidRPr="00F6319E" w14:paraId="56856885" w14:textId="77777777" w:rsidTr="00DA7DB8">
        <w:tc>
          <w:tcPr>
            <w:tcW w:w="1486" w:type="dxa"/>
          </w:tcPr>
          <w:p w14:paraId="042A7E27" w14:textId="067D4DC5" w:rsidR="00DA7DB8" w:rsidRPr="00DA7DB8" w:rsidRDefault="00745BFA">
            <w:pPr>
              <w:rPr>
                <w:iCs/>
              </w:rPr>
            </w:pPr>
            <w:r>
              <w:rPr>
                <w:iCs/>
              </w:rPr>
              <w:t>4.5 (nytt punkt)</w:t>
            </w:r>
          </w:p>
        </w:tc>
        <w:tc>
          <w:tcPr>
            <w:tcW w:w="7296" w:type="dxa"/>
          </w:tcPr>
          <w:p w14:paraId="67018C96" w14:textId="77777777" w:rsidR="006A13E8" w:rsidRPr="006A13E8" w:rsidRDefault="006A13E8" w:rsidP="006A13E8">
            <w:pPr>
              <w:spacing w:before="240" w:after="240" w:line="264" w:lineRule="auto"/>
              <w:ind w:left="935" w:hanging="935"/>
              <w:outlineLvl w:val="1"/>
              <w:rPr>
                <w:rFonts w:ascii="Arial" w:eastAsia="Times New Roman" w:hAnsi="Arial" w:cs="Arial"/>
                <w:b/>
                <w:bCs/>
                <w:sz w:val="20"/>
                <w:szCs w:val="26"/>
              </w:rPr>
            </w:pPr>
            <w:bookmarkStart w:id="84" w:name="_Toc233209307"/>
            <w:r w:rsidRPr="006A13E8">
              <w:rPr>
                <w:rFonts w:ascii="Arial" w:eastAsia="Times New Roman" w:hAnsi="Arial" w:cs="Arial"/>
                <w:b/>
                <w:bCs/>
                <w:sz w:val="20"/>
                <w:szCs w:val="26"/>
              </w:rPr>
              <w:t>4.5</w:t>
            </w:r>
            <w:r w:rsidRPr="006A13E8">
              <w:rPr>
                <w:rFonts w:ascii="Arial" w:eastAsia="Times New Roman" w:hAnsi="Arial" w:cs="Arial"/>
                <w:b/>
                <w:bCs/>
                <w:sz w:val="20"/>
                <w:szCs w:val="26"/>
              </w:rPr>
              <w:tab/>
              <w:t>Forpliktelser ved opphør av avtalen</w:t>
            </w:r>
            <w:bookmarkEnd w:id="84"/>
          </w:p>
          <w:p w14:paraId="417B53FF" w14:textId="77777777" w:rsidR="006A13E8" w:rsidRPr="003D45CC" w:rsidRDefault="006A13E8" w:rsidP="006A13E8">
            <w:pPr>
              <w:spacing w:before="240" w:after="240" w:line="264" w:lineRule="auto"/>
              <w:rPr>
                <w:iCs/>
              </w:rPr>
            </w:pPr>
            <w:r w:rsidRPr="003D45CC">
              <w:rPr>
                <w:iCs/>
              </w:rPr>
              <w:t>Avslutningsperioden 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335240FE" w14:textId="77777777" w:rsidR="006A13E8" w:rsidRPr="003D45CC" w:rsidRDefault="006A13E8" w:rsidP="006A13E8">
            <w:pPr>
              <w:spacing w:before="240" w:after="240" w:line="264" w:lineRule="auto"/>
              <w:rPr>
                <w:iCs/>
              </w:rPr>
            </w:pPr>
            <w:r w:rsidRPr="003D45CC">
              <w:rPr>
                <w:iCs/>
              </w:rPr>
              <w:t>Oppdraget skal forbli fullverdig i avslutningsperioden, uavhengig av årsaken til avslutning.</w:t>
            </w:r>
          </w:p>
          <w:p w14:paraId="75942491" w14:textId="77777777" w:rsidR="006A13E8" w:rsidRPr="003D45CC" w:rsidRDefault="006A13E8" w:rsidP="006A13E8">
            <w:pPr>
              <w:spacing w:before="240" w:after="240" w:line="264" w:lineRule="auto"/>
              <w:rPr>
                <w:iCs/>
              </w:rPr>
            </w:pPr>
            <w:r w:rsidRPr="003D45CC">
              <w:rPr>
                <w:iCs/>
              </w:rPr>
              <w:t>Konsulenten skal bistå Kunden i forbindelse med forberedelsene til eventuell inngåelse av ny avtale og levere den informasjon som er nødvendig i forbindelse med slik forberedelse.</w:t>
            </w:r>
          </w:p>
          <w:p w14:paraId="4F4BB5C7" w14:textId="77777777" w:rsidR="006A13E8" w:rsidRPr="003D45CC" w:rsidRDefault="006A13E8" w:rsidP="006A13E8">
            <w:pPr>
              <w:spacing w:before="240" w:after="240" w:line="264" w:lineRule="auto"/>
              <w:rPr>
                <w:iCs/>
              </w:rPr>
            </w:pPr>
            <w:r w:rsidRPr="003D45CC">
              <w:rPr>
                <w:iCs/>
              </w:rPr>
              <w:t>Konsulenten plikter å legge til rette for at følgende blir overført til Kunden, eller til tredjepart utpekt av Kunden:</w:t>
            </w:r>
          </w:p>
          <w:p w14:paraId="26896ABC" w14:textId="77777777" w:rsidR="006A13E8" w:rsidRPr="003D45CC" w:rsidRDefault="006A13E8" w:rsidP="006A13E8">
            <w:pPr>
              <w:spacing w:before="240" w:after="240" w:line="264" w:lineRule="auto"/>
              <w:rPr>
                <w:iCs/>
              </w:rPr>
            </w:pPr>
            <w:r w:rsidRPr="003D45CC">
              <w:rPr>
                <w:iCs/>
              </w:rPr>
              <w:lastRenderedPageBreak/>
              <w:t>1.</w:t>
            </w:r>
            <w:r w:rsidRPr="003D45CC">
              <w:rPr>
                <w:iCs/>
              </w:rPr>
              <w:tab/>
              <w:t>Kundens data inkludert de sikkerhetskopier av Kundens data som Kunden ønsker, herunder datastrukturer og tilhørende metadata for at Kunden enkelt skal kunne nyttiggjøre seg dataene videre.</w:t>
            </w:r>
          </w:p>
          <w:p w14:paraId="00D0872A" w14:textId="77777777" w:rsidR="006A13E8" w:rsidRPr="005D1E0B" w:rsidRDefault="006A13E8" w:rsidP="006A13E8">
            <w:pPr>
              <w:spacing w:before="240" w:after="240" w:line="264" w:lineRule="auto"/>
              <w:rPr>
                <w:iCs/>
              </w:rPr>
            </w:pPr>
            <w:r w:rsidRPr="005D1E0B">
              <w:rPr>
                <w:iCs/>
              </w:rPr>
              <w:t>2.</w:t>
            </w:r>
            <w:r w:rsidRPr="005D1E0B">
              <w:rPr>
                <w:iCs/>
              </w:rPr>
              <w:tab/>
              <w:t>Eventuell oversikt over eksterne og interne brukere knyttet til Kundens løsning, som Konsulenten har vedlikeholdt for Kunden.</w:t>
            </w:r>
          </w:p>
          <w:p w14:paraId="5ADE1A11" w14:textId="77777777" w:rsidR="006A13E8" w:rsidRPr="005D1E0B" w:rsidRDefault="006A13E8" w:rsidP="006A13E8">
            <w:pPr>
              <w:spacing w:before="240" w:after="240" w:line="264" w:lineRule="auto"/>
              <w:rPr>
                <w:iCs/>
              </w:rPr>
            </w:pPr>
            <w:r w:rsidRPr="005D1E0B">
              <w:rPr>
                <w:iCs/>
              </w:rPr>
              <w:t>3.</w:t>
            </w:r>
            <w:r w:rsidRPr="005D1E0B">
              <w:rPr>
                <w:iCs/>
              </w:rPr>
              <w:tab/>
              <w:t>Alle andre data og materiale som tilhører Kunden.</w:t>
            </w:r>
          </w:p>
          <w:p w14:paraId="159AE6C8" w14:textId="77777777" w:rsidR="006A13E8" w:rsidRPr="005D1E0B" w:rsidRDefault="006A13E8" w:rsidP="006A13E8">
            <w:pPr>
              <w:spacing w:before="240" w:after="240" w:line="264" w:lineRule="auto"/>
              <w:rPr>
                <w:iCs/>
              </w:rPr>
            </w:pPr>
            <w:r w:rsidRPr="005D1E0B">
              <w:rPr>
                <w:iCs/>
              </w:rPr>
              <w:t>Kunden plikter å betale vederlag for de ytelser som er nevnt over, i henhold til Konsulentens timepriser som angitt i bilag 5. Dersom Kunden har behov for tjenester ut over dette, skal prisberegningen følge det generelle prisnivået i avtalen for øvrig. Kunden skal likevel ikke betale vederlag som beskrevet i dette avsnittet hvis avtalens opphør skyldes vesentlig mislighold fra Konsulentens side.</w:t>
            </w:r>
          </w:p>
          <w:p w14:paraId="7294351C" w14:textId="77777777" w:rsidR="006A13E8" w:rsidRPr="005D1E0B" w:rsidRDefault="006A13E8" w:rsidP="006A13E8">
            <w:pPr>
              <w:spacing w:before="240" w:after="240" w:line="264" w:lineRule="auto"/>
              <w:rPr>
                <w:iCs/>
              </w:rPr>
            </w:pPr>
            <w:r w:rsidRPr="005D1E0B">
              <w:rPr>
                <w:iCs/>
              </w:rPr>
              <w:t xml:space="preserve">Konsulenten har ikke under noen omstendighet rett til å tilbakeholde kundens data. </w:t>
            </w:r>
          </w:p>
          <w:p w14:paraId="3AC664B0" w14:textId="77777777" w:rsidR="006A13E8" w:rsidRPr="005D1E0B" w:rsidRDefault="006A13E8" w:rsidP="006A13E8">
            <w:pPr>
              <w:spacing w:before="240" w:after="240" w:line="264" w:lineRule="auto"/>
              <w:rPr>
                <w:iCs/>
              </w:rPr>
            </w:pPr>
            <w:r w:rsidRPr="005D1E0B">
              <w:rPr>
                <w:iCs/>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7672A44E" w14:textId="77777777" w:rsidR="00DA7DB8" w:rsidRPr="005D1E0B" w:rsidRDefault="003D45CC" w:rsidP="00472598">
            <w:pPr>
              <w:rPr>
                <w:iCs/>
              </w:rPr>
            </w:pPr>
            <w:r w:rsidRPr="005D1E0B">
              <w:rPr>
                <w:iCs/>
              </w:rPr>
              <w:t>Kunden plikter å tilbakelevere eventuell dokumentasjon med videre som tilhører Konsulenten.</w:t>
            </w:r>
          </w:p>
          <w:p w14:paraId="6D36486D" w14:textId="670D4BAA" w:rsidR="003D45CC" w:rsidRPr="004D206E" w:rsidRDefault="003D45CC" w:rsidP="00472598">
            <w:pPr>
              <w:rPr>
                <w:b/>
                <w:bCs/>
                <w:iCs/>
              </w:rPr>
            </w:pPr>
          </w:p>
        </w:tc>
      </w:tr>
      <w:tr w:rsidR="00745BFA" w:rsidRPr="00F6319E" w14:paraId="718D7A9E" w14:textId="77777777" w:rsidTr="00DA7DB8">
        <w:tc>
          <w:tcPr>
            <w:tcW w:w="1486" w:type="dxa"/>
          </w:tcPr>
          <w:p w14:paraId="20FAB7B6" w14:textId="3FFEF842" w:rsidR="00745BFA" w:rsidRDefault="00987875">
            <w:pPr>
              <w:rPr>
                <w:iCs/>
              </w:rPr>
            </w:pPr>
            <w:r>
              <w:rPr>
                <w:iCs/>
              </w:rPr>
              <w:lastRenderedPageBreak/>
              <w:t>5.6 (nytt punkt)</w:t>
            </w:r>
          </w:p>
        </w:tc>
        <w:tc>
          <w:tcPr>
            <w:tcW w:w="7296" w:type="dxa"/>
          </w:tcPr>
          <w:p w14:paraId="34AED81A" w14:textId="77777777" w:rsidR="00D228F2" w:rsidRPr="00D228F2" w:rsidRDefault="00D228F2" w:rsidP="00D228F2">
            <w:pPr>
              <w:spacing w:before="240" w:after="240" w:line="264" w:lineRule="auto"/>
              <w:ind w:left="935" w:hanging="935"/>
              <w:outlineLvl w:val="1"/>
              <w:rPr>
                <w:rFonts w:ascii="Arial" w:eastAsia="Times New Roman" w:hAnsi="Arial" w:cs="Arial"/>
                <w:b/>
                <w:bCs/>
                <w:sz w:val="20"/>
                <w:szCs w:val="26"/>
              </w:rPr>
            </w:pPr>
            <w:bookmarkStart w:id="85" w:name="_Toc233209308"/>
            <w:r w:rsidRPr="00D228F2">
              <w:rPr>
                <w:rFonts w:ascii="Arial" w:eastAsia="Times New Roman" w:hAnsi="Arial" w:cs="Arial"/>
                <w:b/>
                <w:bCs/>
                <w:sz w:val="20"/>
                <w:szCs w:val="26"/>
              </w:rPr>
              <w:t>5.6</w:t>
            </w:r>
            <w:r w:rsidRPr="00D228F2">
              <w:rPr>
                <w:rFonts w:ascii="Arial" w:eastAsia="Times New Roman" w:hAnsi="Arial" w:cs="Arial"/>
                <w:b/>
                <w:bCs/>
                <w:sz w:val="20"/>
                <w:szCs w:val="26"/>
              </w:rPr>
              <w:tab/>
              <w:t>Revisjon</w:t>
            </w:r>
            <w:bookmarkEnd w:id="85"/>
          </w:p>
          <w:p w14:paraId="32A53C3B" w14:textId="77777777" w:rsidR="00D228F2" w:rsidRPr="00D228F2" w:rsidRDefault="00D228F2" w:rsidP="00D228F2">
            <w:pPr>
              <w:spacing w:before="240" w:after="240" w:line="264" w:lineRule="auto"/>
              <w:rPr>
                <w:iCs/>
              </w:rPr>
            </w:pPr>
            <w:r w:rsidRPr="00D228F2">
              <w:rPr>
                <w:iCs/>
              </w:rPr>
              <w:t>Kunden har rett til å foreta revisjon og verifikasjon av at Konsulenten overholder avtalte forpliktelser for oppdraget.</w:t>
            </w:r>
          </w:p>
          <w:p w14:paraId="080474A9" w14:textId="77777777" w:rsidR="00D228F2" w:rsidRPr="00D228F2" w:rsidRDefault="00D228F2" w:rsidP="00D228F2">
            <w:pPr>
              <w:spacing w:before="240" w:after="240" w:line="264" w:lineRule="auto"/>
              <w:rPr>
                <w:iCs/>
              </w:rPr>
            </w:pPr>
            <w:r w:rsidRPr="00D228F2">
              <w:rPr>
                <w:iCs/>
              </w:rPr>
              <w:t>Tidspunkt og metode for gjennomføring av revisjon og bistand avtales i det enkelte tilfellet. Med mindre annet er avtalt i bilag 4, kan revisjon maksimalt gjennomføres én gang per år. Dette er likevel ikke til hinder for å få gjennomført innsyn og revisjon som er nødvendig for å oppfylle konkrete pålegg fra offentlig tilsynsmyndighet. Med mindre spesifikke frister fremgår av bilag 4, skal Kunden gi Konsulenten rimelig varsel om revisjon, og Konsulenten skal akseptere revisjon innen rimelig tid. Revisjonen skal gjennomføres på en slik måte at den i minst mulig grad forstyrrer alminnelig drift og tjenesteleveranser fra Konsulenten og dennes underleverandører.</w:t>
            </w:r>
          </w:p>
          <w:p w14:paraId="2DFC26FA" w14:textId="77777777" w:rsidR="00D228F2" w:rsidRPr="00D228F2" w:rsidRDefault="00D228F2" w:rsidP="00D228F2">
            <w:pPr>
              <w:spacing w:before="240" w:after="240" w:line="264" w:lineRule="auto"/>
              <w:rPr>
                <w:rFonts w:ascii="Arial" w:eastAsia="Calibri" w:hAnsi="Arial" w:cs="Arial"/>
                <w:sz w:val="20"/>
                <w:szCs w:val="20"/>
              </w:rPr>
            </w:pPr>
            <w:r w:rsidRPr="00D228F2">
              <w:rPr>
                <w:iCs/>
              </w:rPr>
              <w:t xml:space="preserve">Dersom revisjonen avdekker avvik fra avtalevilkårene eller at rettslige krav som Konsulenten er ansvarlig for ikke overholdes, skal Konsulenten </w:t>
            </w:r>
            <w:r w:rsidRPr="00D228F2">
              <w:rPr>
                <w:iCs/>
              </w:rPr>
              <w:lastRenderedPageBreak/>
              <w:t>avhjelpe avvikene uten ugrunnet opphold. Kunden skal bære kostnadene forbundet med egen deltakelse i gjennomføring av revisjonen (herunder vederlag i henhold til annet avsnitt over), samt kostnader forbundet med egne revisorer, med mindre revisjonen avdekker ikke-uvesentlige feil eller mangler ved Konsulentens</w:t>
            </w:r>
            <w:r w:rsidRPr="00D228F2">
              <w:rPr>
                <w:rFonts w:ascii="Arial" w:eastAsia="Calibri" w:hAnsi="Arial" w:cs="Arial"/>
                <w:sz w:val="20"/>
                <w:szCs w:val="20"/>
              </w:rPr>
              <w:t xml:space="preserve"> ytelser. I sistnevnte tilfelle, skal Kundens dokumenterte kostnader knyttet til revisjonen bæres av Konsulenten.</w:t>
            </w:r>
          </w:p>
          <w:p w14:paraId="3D700569" w14:textId="77777777" w:rsidR="00D228F2" w:rsidRPr="00D228F2" w:rsidRDefault="00D228F2" w:rsidP="00D228F2">
            <w:pPr>
              <w:spacing w:before="240" w:after="240" w:line="264" w:lineRule="auto"/>
              <w:rPr>
                <w:iCs/>
              </w:rPr>
            </w:pPr>
            <w:r w:rsidRPr="00D228F2">
              <w:rPr>
                <w:iCs/>
              </w:rPr>
              <w:t>Følgende vilkår skal gjelde for enhver revisjon som gjennomføres under denne avtalen: (1) Kunden kan ikke engasjere en konkurrent av Konsulenten til gjennomføring av revisjonen; (2) Kunden og eventuelle tredjepartsrevisorer skal overholde Konsulentens vanlige sikkerhets- og konfidensialitetskrav; og (3) Konsulenten har rett til å avgrense revisjonen i den grad det er nødvendig for å hindre at Kunden får innsyn i Konsulentens underliggende margin for oppdraget, eller informasjon om andre kunder.</w:t>
            </w:r>
          </w:p>
          <w:p w14:paraId="27ECAC41" w14:textId="77777777" w:rsidR="00745BFA" w:rsidRDefault="00D228F2" w:rsidP="00D228F2">
            <w:pPr>
              <w:rPr>
                <w:iCs/>
              </w:rPr>
            </w:pPr>
            <w:r w:rsidRPr="00D228F2">
              <w:rPr>
                <w:iCs/>
              </w:rPr>
              <w:t>I den grad Konsulenten har avtalt rett til revisjon av sine underleverandører eller tredjeparter involvert i leveransen av oppdraget skal Konsulenten sørge for at Kunden kan gjennomføre tilsvarende revisjon som Konsulenten har rett til, etter skriftlig anmodning med rimelig varsel fra Kunden.</w:t>
            </w:r>
          </w:p>
          <w:p w14:paraId="4D668873" w14:textId="0D8C56A7" w:rsidR="00D228F2" w:rsidRPr="004D206E" w:rsidRDefault="00D228F2" w:rsidP="00D228F2">
            <w:pPr>
              <w:rPr>
                <w:b/>
                <w:bCs/>
                <w:iCs/>
              </w:rPr>
            </w:pPr>
          </w:p>
        </w:tc>
      </w:tr>
      <w:tr w:rsidR="00987875" w:rsidRPr="00F6319E" w14:paraId="564DE65C" w14:textId="77777777" w:rsidTr="00DA7DB8">
        <w:tc>
          <w:tcPr>
            <w:tcW w:w="1486" w:type="dxa"/>
          </w:tcPr>
          <w:p w14:paraId="5C71497D" w14:textId="215F29B1" w:rsidR="00987875" w:rsidRDefault="00B874FF">
            <w:pPr>
              <w:rPr>
                <w:iCs/>
              </w:rPr>
            </w:pPr>
            <w:r>
              <w:rPr>
                <w:iCs/>
              </w:rPr>
              <w:lastRenderedPageBreak/>
              <w:t>6.1 (nytt siste ledd)</w:t>
            </w:r>
          </w:p>
        </w:tc>
        <w:tc>
          <w:tcPr>
            <w:tcW w:w="7296" w:type="dxa"/>
          </w:tcPr>
          <w:p w14:paraId="6ED6F9ED" w14:textId="77777777" w:rsidR="001E7EC9" w:rsidRDefault="001E7EC9" w:rsidP="001E7EC9">
            <w:pPr>
              <w:rPr>
                <w:rFonts w:ascii="Arial" w:eastAsia="Calibri" w:hAnsi="Arial" w:cs="Times New Roman"/>
                <w:b/>
                <w:bCs/>
                <w:iCs/>
                <w:sz w:val="20"/>
                <w:szCs w:val="20"/>
              </w:rPr>
            </w:pPr>
            <w:r w:rsidRPr="001E7EC9">
              <w:rPr>
                <w:rFonts w:ascii="Arial" w:eastAsia="Calibri" w:hAnsi="Arial" w:cs="Times New Roman"/>
                <w:b/>
                <w:bCs/>
                <w:iCs/>
                <w:sz w:val="20"/>
                <w:szCs w:val="20"/>
              </w:rPr>
              <w:t xml:space="preserve">Nytt siste ledd: </w:t>
            </w:r>
          </w:p>
          <w:p w14:paraId="304E4F32" w14:textId="77777777" w:rsidR="001E7EC9" w:rsidRPr="001E7EC9" w:rsidRDefault="001E7EC9" w:rsidP="001E7EC9">
            <w:pPr>
              <w:rPr>
                <w:rFonts w:ascii="Arial" w:eastAsia="Calibri" w:hAnsi="Arial" w:cs="Times New Roman"/>
                <w:b/>
                <w:bCs/>
                <w:iCs/>
                <w:sz w:val="20"/>
                <w:szCs w:val="20"/>
              </w:rPr>
            </w:pPr>
          </w:p>
          <w:p w14:paraId="2607EEC3" w14:textId="195F66AA" w:rsidR="00987875" w:rsidRPr="001E7EC9" w:rsidRDefault="001E7EC9" w:rsidP="001E7EC9">
            <w:pPr>
              <w:rPr>
                <w:iCs/>
              </w:rPr>
            </w:pPr>
            <w:r w:rsidRPr="001E7EC9">
              <w:rPr>
                <w:iCs/>
              </w:rPr>
              <w:t>Konsulenten kan ikke kreve vederlag, dekning av utlegg, skatter mv. med mindre dette fremgår spesifikt av avtalen. Med mindre noe annet klart fremgår av avtalen dekker vederlaget i bilag 5 alle Konsulentens forpliktelser og ytelser under avtalen.</w:t>
            </w:r>
          </w:p>
          <w:p w14:paraId="011D262B" w14:textId="483EDB8E" w:rsidR="001E7EC9" w:rsidRPr="004D206E" w:rsidRDefault="001E7EC9" w:rsidP="001E7EC9">
            <w:pPr>
              <w:rPr>
                <w:b/>
                <w:bCs/>
                <w:iCs/>
              </w:rPr>
            </w:pPr>
          </w:p>
        </w:tc>
      </w:tr>
      <w:tr w:rsidR="00B874FF" w:rsidRPr="00F6319E" w14:paraId="2497F3A4" w14:textId="77777777" w:rsidTr="00DA7DB8">
        <w:tc>
          <w:tcPr>
            <w:tcW w:w="1486" w:type="dxa"/>
          </w:tcPr>
          <w:p w14:paraId="229CD08E" w14:textId="15DE0BBC" w:rsidR="00B874FF" w:rsidRDefault="00E51457">
            <w:pPr>
              <w:rPr>
                <w:iCs/>
              </w:rPr>
            </w:pPr>
            <w:r>
              <w:rPr>
                <w:iCs/>
              </w:rPr>
              <w:t>7.4 (nytt punkt)</w:t>
            </w:r>
          </w:p>
        </w:tc>
        <w:tc>
          <w:tcPr>
            <w:tcW w:w="7296" w:type="dxa"/>
          </w:tcPr>
          <w:p w14:paraId="105E0E83" w14:textId="46904314" w:rsidR="00F15CD1" w:rsidRPr="00F15CD1" w:rsidRDefault="00F15CD1" w:rsidP="005A519B">
            <w:pPr>
              <w:numPr>
                <w:ilvl w:val="1"/>
                <w:numId w:val="26"/>
              </w:numPr>
              <w:spacing w:before="240" w:after="240" w:line="264" w:lineRule="auto"/>
              <w:outlineLvl w:val="1"/>
              <w:rPr>
                <w:rFonts w:ascii="Arial" w:eastAsia="Times New Roman" w:hAnsi="Arial" w:cs="Arial"/>
                <w:b/>
                <w:bCs/>
                <w:sz w:val="20"/>
                <w:szCs w:val="26"/>
              </w:rPr>
            </w:pPr>
            <w:bookmarkStart w:id="86" w:name="_Toc233209309"/>
            <w:r>
              <w:rPr>
                <w:rFonts w:ascii="Arial" w:eastAsia="Times New Roman" w:hAnsi="Arial" w:cs="Arial"/>
                <w:b/>
                <w:bCs/>
                <w:sz w:val="20"/>
                <w:szCs w:val="26"/>
              </w:rPr>
              <w:t>Leverandørklarering</w:t>
            </w:r>
            <w:bookmarkEnd w:id="86"/>
          </w:p>
          <w:p w14:paraId="79A579E3" w14:textId="77777777" w:rsidR="002C25BB" w:rsidRDefault="002C25BB" w:rsidP="002C25BB">
            <w:pPr>
              <w:pStyle w:val="Brdtekst"/>
              <w:rPr>
                <w:rFonts w:asciiTheme="minorHAnsi" w:eastAsiaTheme="minorHAnsi" w:hAnsiTheme="minorHAnsi" w:cstheme="minorBidi"/>
                <w:i w:val="0"/>
                <w:sz w:val="24"/>
                <w:szCs w:val="24"/>
                <w:lang w:eastAsia="en-US"/>
              </w:rPr>
            </w:pPr>
            <w:r w:rsidRPr="0091644E">
              <w:rPr>
                <w:rFonts w:asciiTheme="minorHAnsi" w:eastAsiaTheme="minorHAnsi" w:hAnsiTheme="minorHAnsi" w:cstheme="minorBidi"/>
                <w:i w:val="0"/>
                <w:sz w:val="24"/>
                <w:szCs w:val="24"/>
                <w:lang w:eastAsia="en-US"/>
              </w:rPr>
              <w:t>Dersom det i kontraktsperioden oppstår krav om at Konsulenten eller en underleverandør må leverandørklareres etter sikkerhetsloven § 9-3 jf. virksomhetsikkerhetsforskriften § 83, plikter Konsulenten og uten ugrunnet opphold frembringe all nødvendig informasjon og yte all nødvendig bistand slik at Kunden kan innhente slike klareringer i henhold til sikkerhetsloven, herunder opplysninger som myndighetene etterspør i forbindelse med klareringsprosessen.</w:t>
            </w:r>
          </w:p>
          <w:p w14:paraId="7BA157CB" w14:textId="77777777" w:rsidR="0091644E" w:rsidRPr="0091644E" w:rsidRDefault="0091644E" w:rsidP="002C25BB">
            <w:pPr>
              <w:pStyle w:val="Brdtekst"/>
              <w:rPr>
                <w:rFonts w:asciiTheme="minorHAnsi" w:eastAsiaTheme="minorHAnsi" w:hAnsiTheme="minorHAnsi" w:cstheme="minorBidi"/>
                <w:i w:val="0"/>
                <w:sz w:val="24"/>
                <w:szCs w:val="24"/>
                <w:lang w:eastAsia="en-US"/>
              </w:rPr>
            </w:pPr>
          </w:p>
          <w:p w14:paraId="5C41EC07" w14:textId="77777777" w:rsidR="002C25BB" w:rsidRPr="0091644E" w:rsidRDefault="002C25BB" w:rsidP="002C25BB">
            <w:pPr>
              <w:rPr>
                <w:iCs/>
              </w:rPr>
            </w:pPr>
            <w:r w:rsidRPr="0091644E">
              <w:rPr>
                <w:iCs/>
              </w:rPr>
              <w:t xml:space="preserve">Dersom leverandørklarering er nødvendig for gjennomføring av oppdraget, og leverandørklarering ikke kan oppnås for Konsulenten innen rimelig tid etter igangsatt prosess, skal partene i første omgang drøfte situasjonen i god tro og søke å finne hensiktsmessige alternative løsninger eller tilpasninger i oppdraget innenfor rammene av sikkerhetsloven. </w:t>
            </w:r>
          </w:p>
          <w:p w14:paraId="327D6AE8" w14:textId="77777777" w:rsidR="002C25BB" w:rsidRPr="00756181" w:rsidRDefault="002C25BB" w:rsidP="002C25BB">
            <w:pPr>
              <w:rPr>
                <w:rFonts w:eastAsiaTheme="majorEastAsia" w:cs="Arial"/>
                <w:szCs w:val="26"/>
              </w:rPr>
            </w:pPr>
            <w:r w:rsidRPr="00756181">
              <w:rPr>
                <w:rFonts w:eastAsiaTheme="majorEastAsia" w:cs="Arial"/>
                <w:szCs w:val="26"/>
              </w:rPr>
              <w:lastRenderedPageBreak/>
              <w:t>Dersom partene ikke innen rimelig tid blir enige om en løsning som etter Kundens vurdering sikrer lovlig gjennomføring av oppdraget, kan Kunden midlertidig tre inn i, overta eller omdisponere hele eller deler av oppdraget i den utstrekning dette er nødvendig for etterlevelse av sikkerhetsloven.</w:t>
            </w:r>
          </w:p>
          <w:p w14:paraId="107B18EE" w14:textId="77777777" w:rsidR="002C25BB" w:rsidRPr="00756181" w:rsidRDefault="002C25BB" w:rsidP="002C25BB">
            <w:pPr>
              <w:rPr>
                <w:rFonts w:eastAsiaTheme="majorEastAsia" w:cs="Arial"/>
                <w:szCs w:val="26"/>
              </w:rPr>
            </w:pPr>
          </w:p>
          <w:p w14:paraId="5D782359" w14:textId="77777777" w:rsidR="002C25BB" w:rsidRPr="00756181" w:rsidRDefault="002C25BB" w:rsidP="002C25BB">
            <w:pPr>
              <w:rPr>
                <w:rFonts w:eastAsiaTheme="majorEastAsia" w:cs="Arial"/>
                <w:szCs w:val="26"/>
              </w:rPr>
            </w:pPr>
            <w:r w:rsidRPr="00756181">
              <w:rPr>
                <w:rFonts w:eastAsiaTheme="majorEastAsia" w:cs="Arial"/>
                <w:szCs w:val="26"/>
              </w:rPr>
              <w:t>Kundens midlertidige inntrinnsrett kan utøves av Kunden selv eller ved bruk av tredjepart. Konsulenten skal uten ugrunnet opphold yte den bistand Kunden med rimelighet krever for å muliggjøre inntrinnet, herunder ved å gi tilgang til relevant dokumentasjon, systembeskrivelser, rutiner, konfigurasjoner, kontaktpunkter, statusoversikter, nødvendig kunnskapsoverføring og annen informasjon som er nødvendig for å sikre kontinuitet i leveransen.</w:t>
            </w:r>
          </w:p>
          <w:p w14:paraId="64F0F2B5" w14:textId="77777777" w:rsidR="002C25BB" w:rsidRPr="00756181" w:rsidRDefault="002C25BB" w:rsidP="002C25BB">
            <w:pPr>
              <w:rPr>
                <w:rFonts w:eastAsiaTheme="majorEastAsia" w:cs="Arial"/>
                <w:szCs w:val="26"/>
              </w:rPr>
            </w:pPr>
          </w:p>
          <w:p w14:paraId="0A9C00BE" w14:textId="77777777" w:rsidR="002C25BB" w:rsidRPr="00756181" w:rsidRDefault="002C25BB" w:rsidP="002C25BB">
            <w:pPr>
              <w:rPr>
                <w:rFonts w:eastAsiaTheme="majorEastAsia" w:cs="Arial"/>
                <w:szCs w:val="26"/>
              </w:rPr>
            </w:pPr>
            <w:r w:rsidRPr="00756181">
              <w:rPr>
                <w:rFonts w:eastAsiaTheme="majorEastAsia" w:cs="Arial"/>
                <w:szCs w:val="26"/>
              </w:rPr>
              <w:t>Kundens inntrinn skal ikke gå lenger enn det som er nødvendig for å håndtere den aktuelle situasjonen. Inntrinnsretten opphører når forholdet som begrunnet inntrinnet er avhjulpet, eller når avtalen er avsluttet i samsvar med avtalens bestemmelser.</w:t>
            </w:r>
          </w:p>
          <w:p w14:paraId="1DD53D96" w14:textId="77777777" w:rsidR="002C25BB" w:rsidRPr="00756181" w:rsidRDefault="002C25BB" w:rsidP="002C25BB">
            <w:pPr>
              <w:rPr>
                <w:rFonts w:eastAsiaTheme="majorEastAsia" w:cs="Arial"/>
                <w:szCs w:val="26"/>
              </w:rPr>
            </w:pPr>
          </w:p>
          <w:p w14:paraId="17E3CA00" w14:textId="77777777" w:rsidR="00B874FF" w:rsidRDefault="002C25BB" w:rsidP="002C25BB">
            <w:pPr>
              <w:rPr>
                <w:rFonts w:eastAsiaTheme="majorEastAsia" w:cs="Arial"/>
                <w:szCs w:val="26"/>
              </w:rPr>
            </w:pPr>
            <w:r w:rsidRPr="00756181">
              <w:rPr>
                <w:rFonts w:eastAsiaTheme="majorEastAsia" w:cs="Arial"/>
                <w:szCs w:val="26"/>
              </w:rPr>
              <w:t>Utøvelse av midlertidig inntrinnsrett fritar ikke Konsulenten fra ansvar for egne plikter etter avtalen, herunder plikten til å medvirke til håndtering av forholdet. Kunden skal ikke betale vederlag for deler av leveransen som Kunden selv eller tredjepart midlertidig utfører som følge av inntrinn etter denne bestemmelsen, med mindre annet avtales skriftlig.</w:t>
            </w:r>
          </w:p>
          <w:p w14:paraId="74F98CB5" w14:textId="18A85EB0" w:rsidR="00F76997" w:rsidRPr="004D206E" w:rsidRDefault="00F76997" w:rsidP="002C25BB">
            <w:pPr>
              <w:rPr>
                <w:b/>
                <w:bCs/>
                <w:iCs/>
              </w:rPr>
            </w:pPr>
          </w:p>
        </w:tc>
      </w:tr>
      <w:tr w:rsidR="001E7EC9" w:rsidRPr="00F6319E" w14:paraId="74603098" w14:textId="77777777" w:rsidTr="00DA7DB8">
        <w:tc>
          <w:tcPr>
            <w:tcW w:w="1486" w:type="dxa"/>
          </w:tcPr>
          <w:p w14:paraId="520E1627" w14:textId="710AB146" w:rsidR="001E7EC9" w:rsidRDefault="00F76997">
            <w:pPr>
              <w:rPr>
                <w:iCs/>
              </w:rPr>
            </w:pPr>
            <w:r>
              <w:rPr>
                <w:iCs/>
              </w:rPr>
              <w:lastRenderedPageBreak/>
              <w:t>7.5 (nytt punkt)</w:t>
            </w:r>
          </w:p>
        </w:tc>
        <w:tc>
          <w:tcPr>
            <w:tcW w:w="7296" w:type="dxa"/>
          </w:tcPr>
          <w:p w14:paraId="460D8547" w14:textId="77777777" w:rsidR="00E3248E" w:rsidRPr="00E3248E" w:rsidRDefault="00E3248E" w:rsidP="00E3248E">
            <w:pPr>
              <w:spacing w:before="240" w:after="240" w:line="264" w:lineRule="auto"/>
              <w:ind w:left="935" w:hanging="935"/>
              <w:outlineLvl w:val="1"/>
              <w:rPr>
                <w:rFonts w:ascii="Arial" w:eastAsia="Times New Roman" w:hAnsi="Arial" w:cs="Arial"/>
                <w:b/>
                <w:bCs/>
                <w:sz w:val="20"/>
                <w:szCs w:val="26"/>
              </w:rPr>
            </w:pPr>
            <w:bookmarkStart w:id="87" w:name="_Toc233209310"/>
            <w:r w:rsidRPr="00E3248E">
              <w:rPr>
                <w:rFonts w:ascii="Arial" w:eastAsia="Times New Roman" w:hAnsi="Arial" w:cs="Arial"/>
                <w:b/>
                <w:bCs/>
                <w:sz w:val="20"/>
                <w:szCs w:val="26"/>
              </w:rPr>
              <w:t>7.5 Eierskiftekontroll</w:t>
            </w:r>
            <w:bookmarkEnd w:id="87"/>
          </w:p>
          <w:p w14:paraId="0FBEE005" w14:textId="77777777" w:rsidR="00E3248E" w:rsidRPr="00E3248E" w:rsidRDefault="00E3248E" w:rsidP="00E3248E">
            <w:pPr>
              <w:spacing w:before="240" w:after="240" w:line="264" w:lineRule="auto"/>
              <w:rPr>
                <w:rFonts w:ascii="Arial" w:eastAsia="Calibri" w:hAnsi="Arial" w:cs="Arial"/>
                <w:i/>
                <w:iCs/>
                <w:sz w:val="20"/>
                <w:szCs w:val="20"/>
              </w:rPr>
            </w:pPr>
            <w:r w:rsidRPr="00E3248E">
              <w:rPr>
                <w:rFonts w:ascii="Arial" w:eastAsia="Calibri" w:hAnsi="Arial" w:cs="Arial"/>
                <w:i/>
                <w:iCs/>
                <w:sz w:val="20"/>
                <w:szCs w:val="20"/>
              </w:rPr>
              <w:t>7.5.1</w:t>
            </w:r>
            <w:r w:rsidRPr="00E3248E">
              <w:rPr>
                <w:rFonts w:ascii="Arial" w:eastAsia="Calibri" w:hAnsi="Arial" w:cs="Arial"/>
                <w:i/>
                <w:iCs/>
                <w:sz w:val="20"/>
                <w:szCs w:val="20"/>
              </w:rPr>
              <w:tab/>
              <w:t>Eierskifte i Konsulenten</w:t>
            </w:r>
          </w:p>
          <w:p w14:paraId="28A4D086" w14:textId="77777777" w:rsidR="00E3248E" w:rsidRPr="00E3248E" w:rsidRDefault="00E3248E" w:rsidP="00E3248E">
            <w:pPr>
              <w:spacing w:before="240" w:after="240" w:line="264" w:lineRule="auto"/>
              <w:rPr>
                <w:rFonts w:eastAsiaTheme="majorEastAsia" w:cs="Arial"/>
                <w:szCs w:val="26"/>
              </w:rPr>
            </w:pPr>
            <w:r w:rsidRPr="00E3248E">
              <w:rPr>
                <w:rFonts w:eastAsiaTheme="majorEastAsia" w:cs="Arial"/>
                <w:szCs w:val="26"/>
              </w:rPr>
              <w:t>Konsulenten skal forhåndsvarsle Kunden om eierskifter som enkeltvis eller samlet omfatter mer enn 10% av aksjekapitalen eller stemmene i Konsulenten til en aksjonær eller samlet gruppe av selskaper som opptrer samordnet, herunder fusjon eller overdragelse av minst en 10% av aksjekapitalen, andelene eller stemmene. Det samme gjelder avtaler som på annet vis gir noen tilsvarende grad av kontroll eller innflytelse over Konsulenten. Kunden kan heve avtalen på grunnlag av et slikt eierskifte hvor eierskiftet etter Kunden rimelige skjønn vil ha en vesentlig negativ innvirkning på Konsulentens sikkerhetsmessige skikkethet til å være leverandør i en sikkerhetsgradert anskaffelse.</w:t>
            </w:r>
          </w:p>
          <w:p w14:paraId="55E05AB4" w14:textId="77777777" w:rsidR="00E3248E" w:rsidRPr="00E3248E" w:rsidRDefault="00E3248E" w:rsidP="00E3248E">
            <w:pPr>
              <w:spacing w:before="240" w:after="240" w:line="264" w:lineRule="auto"/>
              <w:rPr>
                <w:rFonts w:eastAsiaTheme="majorEastAsia" w:cs="Arial"/>
                <w:szCs w:val="26"/>
              </w:rPr>
            </w:pPr>
            <w:r w:rsidRPr="00E3248E">
              <w:rPr>
                <w:rFonts w:eastAsiaTheme="majorEastAsia" w:cs="Arial"/>
                <w:szCs w:val="26"/>
              </w:rPr>
              <w:t>Dersom børsregler eller annet tungtveiende hensyn gjør seg gjeldende, kan Konsulenten anmode om at kun en mindre personkrets hos Kunden, med relevant behov for å vite om potensielle transaksjoner i Konsulenten, får vite om det mulige eierskiftet.</w:t>
            </w:r>
          </w:p>
          <w:p w14:paraId="640A6083" w14:textId="77777777" w:rsidR="00F26488" w:rsidRDefault="00F26488" w:rsidP="00E3248E">
            <w:pPr>
              <w:spacing w:before="240" w:after="240" w:line="264" w:lineRule="auto"/>
              <w:rPr>
                <w:rFonts w:ascii="Arial" w:eastAsia="Calibri" w:hAnsi="Arial" w:cs="Arial"/>
                <w:i/>
                <w:iCs/>
                <w:sz w:val="20"/>
                <w:szCs w:val="20"/>
              </w:rPr>
            </w:pPr>
          </w:p>
          <w:p w14:paraId="1B0483CF" w14:textId="7D092CD8" w:rsidR="00E3248E" w:rsidRPr="00E3248E" w:rsidRDefault="00E3248E" w:rsidP="00E3248E">
            <w:pPr>
              <w:spacing w:before="240" w:after="240" w:line="264" w:lineRule="auto"/>
              <w:rPr>
                <w:rFonts w:ascii="Arial" w:eastAsia="Calibri" w:hAnsi="Arial" w:cs="Arial"/>
                <w:sz w:val="20"/>
                <w:szCs w:val="20"/>
              </w:rPr>
            </w:pPr>
            <w:r w:rsidRPr="00E3248E">
              <w:rPr>
                <w:rFonts w:ascii="Arial" w:eastAsia="Calibri" w:hAnsi="Arial" w:cs="Arial"/>
                <w:i/>
                <w:iCs/>
                <w:sz w:val="20"/>
                <w:szCs w:val="20"/>
              </w:rPr>
              <w:t>7.5.2</w:t>
            </w:r>
            <w:r w:rsidRPr="00E3248E">
              <w:rPr>
                <w:rFonts w:ascii="Arial" w:eastAsia="Calibri" w:hAnsi="Arial" w:cs="Arial"/>
                <w:i/>
                <w:iCs/>
                <w:sz w:val="20"/>
                <w:szCs w:val="20"/>
              </w:rPr>
              <w:tab/>
              <w:t>Eierskifte i konsernet Konsulenten inngår i</w:t>
            </w:r>
          </w:p>
          <w:p w14:paraId="03CDDC03" w14:textId="77777777" w:rsidR="001E7EC9" w:rsidRDefault="00E3248E" w:rsidP="00E3248E">
            <w:pPr>
              <w:rPr>
                <w:iCs/>
              </w:rPr>
            </w:pPr>
            <w:r w:rsidRPr="00F26488">
              <w:rPr>
                <w:iCs/>
              </w:rPr>
              <w:t>Konsulenten skal sørge for at Kunden uten ugrunnet opphold mottar informasjon det ikke er forbudt å dele i henhold til lovgivning Konsulenten er underlagt om alle vesentlige eierskifter i konsernet Konsulenten er en del av, med mindre det er åpenbart at dette ikke kan ha en negativ eller sikkerhetsmessig effekt for oppdraget. Transaksjoner som medfører flaggeplikt etter børsregler skal regnes som vesentlige transaksjoner.</w:t>
            </w:r>
          </w:p>
          <w:p w14:paraId="0174AEBD" w14:textId="17415C91" w:rsidR="00F26488" w:rsidRPr="004D206E" w:rsidRDefault="00F26488" w:rsidP="00E3248E">
            <w:pPr>
              <w:rPr>
                <w:b/>
                <w:bCs/>
                <w:iCs/>
              </w:rPr>
            </w:pPr>
          </w:p>
        </w:tc>
      </w:tr>
    </w:tbl>
    <w:p w14:paraId="26FB57E3" w14:textId="77777777" w:rsidR="00D3340B" w:rsidRDefault="00D3340B" w:rsidP="00D3340B">
      <w:pPr>
        <w:pStyle w:val="Overskrift1"/>
      </w:pPr>
      <w:r>
        <w:lastRenderedPageBreak/>
        <w:br w:type="page"/>
      </w:r>
      <w:bookmarkStart w:id="88" w:name="_Toc118371794"/>
      <w:bookmarkStart w:id="89" w:name="_Toc233209311"/>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88"/>
      <w:bookmarkEnd w:id="89"/>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90" w:name="_Toc118371795"/>
      <w:bookmarkStart w:id="91" w:name="_Toc233209312"/>
      <w:r>
        <w:lastRenderedPageBreak/>
        <w:t>Bilag 8: Databehandleravtale</w:t>
      </w:r>
      <w:bookmarkEnd w:id="90"/>
      <w:bookmarkEnd w:id="91"/>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21"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2"/>
      <w:headerReference w:type="default" r:id="rId23"/>
      <w:footerReference w:type="default" r:id="rId24"/>
      <w:headerReference w:type="first" r:id="rId25"/>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63D44" w14:textId="77777777" w:rsidR="00710F94" w:rsidRDefault="00710F94">
      <w:r>
        <w:separator/>
      </w:r>
    </w:p>
    <w:p w14:paraId="2C19253B" w14:textId="77777777" w:rsidR="00710F94" w:rsidRDefault="00710F94"/>
  </w:endnote>
  <w:endnote w:type="continuationSeparator" w:id="0">
    <w:p w14:paraId="75D7A2E4" w14:textId="77777777" w:rsidR="00710F94" w:rsidRDefault="00710F94">
      <w:r>
        <w:continuationSeparator/>
      </w:r>
    </w:p>
    <w:p w14:paraId="6C90FE96" w14:textId="77777777" w:rsidR="00710F94" w:rsidRDefault="00710F94"/>
  </w:endnote>
  <w:endnote w:type="continuationNotice" w:id="1">
    <w:p w14:paraId="01BBB582" w14:textId="77777777" w:rsidR="00710F94" w:rsidRDefault="00710F94"/>
    <w:p w14:paraId="192EED15" w14:textId="77777777" w:rsidR="00710F94" w:rsidRDefault="00710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07016" w14:textId="77777777" w:rsidR="00710F94" w:rsidRDefault="00710F94">
      <w:r>
        <w:separator/>
      </w:r>
    </w:p>
    <w:p w14:paraId="7CE8D6BA" w14:textId="77777777" w:rsidR="00710F94" w:rsidRDefault="00710F94"/>
  </w:footnote>
  <w:footnote w:type="continuationSeparator" w:id="0">
    <w:p w14:paraId="2CBAA8F4" w14:textId="77777777" w:rsidR="00710F94" w:rsidRDefault="00710F94">
      <w:r>
        <w:continuationSeparator/>
      </w:r>
    </w:p>
    <w:p w14:paraId="0FF052F0" w14:textId="77777777" w:rsidR="00710F94" w:rsidRDefault="00710F94"/>
  </w:footnote>
  <w:footnote w:type="continuationNotice" w:id="1">
    <w:p w14:paraId="551C1A7A" w14:textId="77777777" w:rsidR="00710F94" w:rsidRDefault="00710F94"/>
    <w:p w14:paraId="3230AAA4" w14:textId="77777777" w:rsidR="00710F94" w:rsidRDefault="00710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63638CF"/>
    <w:multiLevelType w:val="multilevel"/>
    <w:tmpl w:val="1414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5A4108"/>
    <w:multiLevelType w:val="multilevel"/>
    <w:tmpl w:val="363CE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9173FA"/>
    <w:multiLevelType w:val="multilevel"/>
    <w:tmpl w:val="217C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50D0CE0"/>
    <w:multiLevelType w:val="multilevel"/>
    <w:tmpl w:val="6512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0" w15:restartNumberingAfterBreak="0">
    <w:nsid w:val="317F061D"/>
    <w:multiLevelType w:val="multilevel"/>
    <w:tmpl w:val="690C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402E5A86"/>
    <w:multiLevelType w:val="multilevel"/>
    <w:tmpl w:val="441A2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62B1045"/>
    <w:multiLevelType w:val="multilevel"/>
    <w:tmpl w:val="CA68B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F96390"/>
    <w:multiLevelType w:val="multilevel"/>
    <w:tmpl w:val="9C32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E228E5"/>
    <w:multiLevelType w:val="multilevel"/>
    <w:tmpl w:val="324CE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C228DB"/>
    <w:multiLevelType w:val="multilevel"/>
    <w:tmpl w:val="49FC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E97207"/>
    <w:multiLevelType w:val="multilevel"/>
    <w:tmpl w:val="A6A23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6782435B"/>
    <w:multiLevelType w:val="multilevel"/>
    <w:tmpl w:val="9F4249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763C3EE4"/>
    <w:multiLevelType w:val="multilevel"/>
    <w:tmpl w:val="0338E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5" w15:restartNumberingAfterBreak="0">
    <w:nsid w:val="7CDF4221"/>
    <w:multiLevelType w:val="multilevel"/>
    <w:tmpl w:val="499E8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562875">
    <w:abstractNumId w:val="0"/>
  </w:num>
  <w:num w:numId="2" w16cid:durableId="82344086">
    <w:abstractNumId w:val="9"/>
  </w:num>
  <w:num w:numId="3" w16cid:durableId="1545868203">
    <w:abstractNumId w:val="8"/>
  </w:num>
  <w:num w:numId="4" w16cid:durableId="1109080236">
    <w:abstractNumId w:val="20"/>
  </w:num>
  <w:num w:numId="5" w16cid:durableId="1513838894">
    <w:abstractNumId w:val="11"/>
  </w:num>
  <w:num w:numId="6" w16cid:durableId="692999198">
    <w:abstractNumId w:val="22"/>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24"/>
  </w:num>
  <w:num w:numId="12" w16cid:durableId="1861049469">
    <w:abstractNumId w:val="2"/>
  </w:num>
  <w:num w:numId="13" w16cid:durableId="1324891865">
    <w:abstractNumId w:val="4"/>
  </w:num>
  <w:num w:numId="14" w16cid:durableId="2146847166">
    <w:abstractNumId w:val="15"/>
  </w:num>
  <w:num w:numId="15" w16cid:durableId="917254927">
    <w:abstractNumId w:val="16"/>
  </w:num>
  <w:num w:numId="16" w16cid:durableId="1452284527">
    <w:abstractNumId w:val="25"/>
  </w:num>
  <w:num w:numId="17" w16cid:durableId="2095662450">
    <w:abstractNumId w:val="12"/>
  </w:num>
  <w:num w:numId="18" w16cid:durableId="58797412">
    <w:abstractNumId w:val="23"/>
  </w:num>
  <w:num w:numId="19" w16cid:durableId="739521961">
    <w:abstractNumId w:val="5"/>
  </w:num>
  <w:num w:numId="20" w16cid:durableId="1949775824">
    <w:abstractNumId w:val="19"/>
  </w:num>
  <w:num w:numId="21" w16cid:durableId="839194439">
    <w:abstractNumId w:val="18"/>
  </w:num>
  <w:num w:numId="22" w16cid:durableId="1377973341">
    <w:abstractNumId w:val="7"/>
  </w:num>
  <w:num w:numId="23" w16cid:durableId="1085301304">
    <w:abstractNumId w:val="3"/>
  </w:num>
  <w:num w:numId="24" w16cid:durableId="535434655">
    <w:abstractNumId w:val="17"/>
  </w:num>
  <w:num w:numId="25" w16cid:durableId="1265721708">
    <w:abstractNumId w:val="10"/>
  </w:num>
  <w:num w:numId="26" w16cid:durableId="982345162">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67B"/>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B54"/>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3E2D"/>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2752A"/>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75"/>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337"/>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824"/>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4F4F"/>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25F"/>
    <w:rsid w:val="001D03FA"/>
    <w:rsid w:val="001D0B34"/>
    <w:rsid w:val="001D0B66"/>
    <w:rsid w:val="001D11D1"/>
    <w:rsid w:val="001D172A"/>
    <w:rsid w:val="001D18D4"/>
    <w:rsid w:val="001D1A2C"/>
    <w:rsid w:val="001D2248"/>
    <w:rsid w:val="001D2414"/>
    <w:rsid w:val="001D2BD9"/>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E7EC9"/>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07"/>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877"/>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5B"/>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5BB"/>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3F"/>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9CC"/>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29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595"/>
    <w:rsid w:val="003D26AC"/>
    <w:rsid w:val="003D2D9C"/>
    <w:rsid w:val="003D43FF"/>
    <w:rsid w:val="003D45CC"/>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6A9"/>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5A"/>
    <w:rsid w:val="00470FB4"/>
    <w:rsid w:val="004711A5"/>
    <w:rsid w:val="00471421"/>
    <w:rsid w:val="00471615"/>
    <w:rsid w:val="004716EC"/>
    <w:rsid w:val="004719D3"/>
    <w:rsid w:val="00471FC4"/>
    <w:rsid w:val="00472402"/>
    <w:rsid w:val="00472598"/>
    <w:rsid w:val="004725B2"/>
    <w:rsid w:val="00472736"/>
    <w:rsid w:val="004728CA"/>
    <w:rsid w:val="00472CED"/>
    <w:rsid w:val="004731EC"/>
    <w:rsid w:val="00473512"/>
    <w:rsid w:val="00473FEB"/>
    <w:rsid w:val="0047412F"/>
    <w:rsid w:val="00474320"/>
    <w:rsid w:val="00474632"/>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3BE"/>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2B5"/>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4748"/>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98D"/>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2FC"/>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19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E0B"/>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3E8"/>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681"/>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A45"/>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0F94"/>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59C"/>
    <w:rsid w:val="00743881"/>
    <w:rsid w:val="00743A53"/>
    <w:rsid w:val="007443FD"/>
    <w:rsid w:val="0074440C"/>
    <w:rsid w:val="00744649"/>
    <w:rsid w:val="00744A83"/>
    <w:rsid w:val="00745614"/>
    <w:rsid w:val="00745893"/>
    <w:rsid w:val="00745BFA"/>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8BF"/>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232D"/>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3AD"/>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5D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327"/>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223"/>
    <w:rsid w:val="008E48AA"/>
    <w:rsid w:val="008E4E00"/>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44E"/>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B4"/>
    <w:rsid w:val="00980ADC"/>
    <w:rsid w:val="00980DE5"/>
    <w:rsid w:val="00980FB7"/>
    <w:rsid w:val="0098115B"/>
    <w:rsid w:val="0098123F"/>
    <w:rsid w:val="00981A48"/>
    <w:rsid w:val="00981B96"/>
    <w:rsid w:val="00981D22"/>
    <w:rsid w:val="00982119"/>
    <w:rsid w:val="009821B7"/>
    <w:rsid w:val="00982545"/>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875"/>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1F8C"/>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46B"/>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19A"/>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63B"/>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0F9A"/>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5F39"/>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5CC"/>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0F38"/>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4FF"/>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5E9A"/>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0FA4"/>
    <w:rsid w:val="00D210B1"/>
    <w:rsid w:val="00D21DC7"/>
    <w:rsid w:val="00D21E05"/>
    <w:rsid w:val="00D21E2C"/>
    <w:rsid w:val="00D21E90"/>
    <w:rsid w:val="00D21F0E"/>
    <w:rsid w:val="00D22108"/>
    <w:rsid w:val="00D22170"/>
    <w:rsid w:val="00D228F2"/>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5CC"/>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5BA"/>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A7DB8"/>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EA0"/>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48E"/>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457"/>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382"/>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2DC"/>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1E75"/>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5CD1"/>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2F2"/>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488"/>
    <w:rsid w:val="00F2681C"/>
    <w:rsid w:val="00F26A92"/>
    <w:rsid w:val="00F270C8"/>
    <w:rsid w:val="00F278C0"/>
    <w:rsid w:val="00F27C04"/>
    <w:rsid w:val="00F27D47"/>
    <w:rsid w:val="00F27DF7"/>
    <w:rsid w:val="00F3000B"/>
    <w:rsid w:val="00F304E2"/>
    <w:rsid w:val="00F3124B"/>
    <w:rsid w:val="00F31440"/>
    <w:rsid w:val="00F31DC7"/>
    <w:rsid w:val="00F324D2"/>
    <w:rsid w:val="00F32E68"/>
    <w:rsid w:val="00F33B8C"/>
    <w:rsid w:val="00F33BFF"/>
    <w:rsid w:val="00F35F25"/>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997"/>
    <w:rsid w:val="00F76DB7"/>
    <w:rsid w:val="00F7730A"/>
    <w:rsid w:val="00F77502"/>
    <w:rsid w:val="00F77799"/>
    <w:rsid w:val="00F77B8A"/>
    <w:rsid w:val="00F803AD"/>
    <w:rsid w:val="00F80C13"/>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24A"/>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 w:type="character" w:styleId="Utheving">
    <w:name w:val="Emphasis"/>
    <w:basedOn w:val="Standardskriftforavsnitt"/>
    <w:uiPriority w:val="20"/>
    <w:qFormat/>
    <w:rsid w:val="00F31D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anskaffelser.no/maler/databehandleravtale-og-sjekkliste"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knut.saelid@kartverket.n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image" Target="media/image1.png"/><Relationship Id="rId19" Type="http://schemas.openxmlformats.org/officeDocument/2006/relationships/hyperlink" Target="http://Tenable.s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BA28C6112AC7439D314E381F6E508C" ma:contentTypeVersion="18" ma:contentTypeDescription="Opprett et nytt dokument." ma:contentTypeScope="" ma:versionID="3f0e83e72a25db1cd87681eae0dfd9ea">
  <xsd:schema xmlns:xsd="http://www.w3.org/2001/XMLSchema" xmlns:xs="http://www.w3.org/2001/XMLSchema" xmlns:p="http://schemas.microsoft.com/office/2006/metadata/properties" xmlns:ns2="58771952-ae0f-4c04-b13d-339b7cc3ced1" xmlns:ns3="20f02052-9985-489d-adfb-dd32e82bca8b" xmlns:ns4="8ae5ad45-4e29-4d1d-9321-7100209e479b" targetNamespace="http://schemas.microsoft.com/office/2006/metadata/properties" ma:root="true" ma:fieldsID="eb8ab251a26ee076cee4961287233d59" ns2:_="" ns3:_="" ns4:_="">
    <xsd:import namespace="58771952-ae0f-4c04-b13d-339b7cc3ced1"/>
    <xsd:import namespace="20f02052-9985-489d-adfb-dd32e82bca8b"/>
    <xsd:import namespace="8ae5ad45-4e29-4d1d-9321-7100209e47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771952-ae0f-4c04-b13d-339b7cc3c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598a948a-a94c-4e58-bc8a-0f21f01cf99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f02052-9985-489d-adfb-dd32e82bca8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ad45-4e29-4d1d-9321-7100209e479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c34dcb4-55ff-461e-9e79-62e9ee8727e5}" ma:internalName="TaxCatchAll" ma:showField="CatchAllData" ma:web="20f02052-9985-489d-adfb-dd32e82bca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771952-ae0f-4c04-b13d-339b7cc3ced1">
      <Terms xmlns="http://schemas.microsoft.com/office/infopath/2007/PartnerControls"/>
    </lcf76f155ced4ddcb4097134ff3c332f>
    <TaxCatchAll xmlns="8ae5ad45-4e29-4d1d-9321-7100209e479b" xsi:nil="true"/>
  </documentManagement>
</p:properties>
</file>

<file path=customXml/itemProps1.xml><?xml version="1.0" encoding="utf-8"?>
<ds:datastoreItem xmlns:ds="http://schemas.openxmlformats.org/officeDocument/2006/customXml" ds:itemID="{729F8A21-545A-485B-9F30-B6F652D36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771952-ae0f-4c04-b13d-339b7cc3ced1"/>
    <ds:schemaRef ds:uri="20f02052-9985-489d-adfb-dd32e82bca8b"/>
    <ds:schemaRef ds:uri="8ae5ad45-4e29-4d1d-9321-7100209e47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3.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 ds:uri="58771952-ae0f-4c04-b13d-339b7cc3ced1"/>
    <ds:schemaRef ds:uri="8ae5ad45-4e29-4d1d-9321-7100209e479b"/>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19</Pages>
  <Words>3896</Words>
  <Characters>20653</Characters>
  <Application>Microsoft Office Word</Application>
  <DocSecurity>0</DocSecurity>
  <Lines>172</Lines>
  <Paragraphs>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Ståle Rovelstad</dc:creator>
  <cp:keywords/>
  <cp:lastModifiedBy>Ståle Rovelstad</cp:lastModifiedBy>
  <cp:revision>83</cp:revision>
  <dcterms:created xsi:type="dcterms:W3CDTF">2026-06-23T10:08:00Z</dcterms:created>
  <dcterms:modified xsi:type="dcterms:W3CDTF">2026-06-26T06:59:00Z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0x0101000BBA28C6112AC7439D314E381F6E508C</vt:lpwstr>
  </property>
  <property fmtid="{D5CDD505-2E9C-101B-9397-08002B2CF9AE}" pid="3" name="MediaServiceImageTags">
    <vt:lpwstr/>
  </property>
</Properties>
</file>