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F3CF1" w14:textId="77777777" w:rsidR="005E0CA5" w:rsidRDefault="005E0CA5" w:rsidP="005E0CA5"/>
    <w:p w14:paraId="3E11BCA6" w14:textId="77777777" w:rsidR="005E0CA5" w:rsidRDefault="005E0CA5" w:rsidP="005E0CA5">
      <w:pPr>
        <w:pStyle w:val="Title"/>
      </w:pPr>
      <w:r>
        <w:t xml:space="preserve">Veiledende bilag til SSA-R – Rammeavtalen </w:t>
      </w:r>
    </w:p>
    <w:p w14:paraId="497EF0A4" w14:textId="77777777" w:rsidR="005E0CA5" w:rsidRDefault="005E0CA5" w:rsidP="005E0CA5">
      <w:pPr>
        <w:pStyle w:val="Subtitle"/>
      </w:pPr>
      <w:r>
        <w:t>– versjon april 2018</w:t>
      </w:r>
    </w:p>
    <w:p w14:paraId="55EF5113" w14:textId="77777777" w:rsidR="005E0CA5" w:rsidRDefault="005E0CA5" w:rsidP="005E0CA5"/>
    <w:sdt>
      <w:sdtPr>
        <w:rPr>
          <w:rFonts w:asciiTheme="minorHAnsi" w:eastAsiaTheme="minorHAnsi" w:hAnsiTheme="minorHAnsi" w:cstheme="minorBidi"/>
          <w:color w:val="auto"/>
          <w:kern w:val="2"/>
          <w:sz w:val="24"/>
          <w:szCs w:val="24"/>
          <w:lang w:eastAsia="en-US"/>
          <w14:ligatures w14:val="standardContextual"/>
        </w:rPr>
        <w:id w:val="1456607930"/>
        <w:docPartObj>
          <w:docPartGallery w:val="Table of Contents"/>
          <w:docPartUnique/>
        </w:docPartObj>
      </w:sdtPr>
      <w:sdtEndPr>
        <w:rPr>
          <w:b/>
          <w:bCs/>
        </w:rPr>
      </w:sdtEndPr>
      <w:sdtContent>
        <w:p w14:paraId="180BD2DA" w14:textId="0202404D" w:rsidR="00DE3565" w:rsidRDefault="00DE3565">
          <w:pPr>
            <w:pStyle w:val="TOCHeading"/>
          </w:pPr>
          <w:r>
            <w:t>Innholdsfortegnelse</w:t>
          </w:r>
        </w:p>
        <w:p w14:paraId="724355A6" w14:textId="600CD20D" w:rsidR="0079076C" w:rsidRDefault="00DE3565">
          <w:pPr>
            <w:pStyle w:val="TOC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232528240" w:history="1">
            <w:r w:rsidR="0079076C" w:rsidRPr="009B1490">
              <w:rPr>
                <w:rStyle w:val="Hyperlink"/>
                <w:noProof/>
              </w:rPr>
              <w:t>Bilag 1: Overordnet beskrivelse av de ytelser rammeavtalen gjelder og oversikt over de oppdragsgivere som kan tildele kontrakter under rammeavtalen</w:t>
            </w:r>
            <w:r w:rsidR="0079076C">
              <w:rPr>
                <w:noProof/>
                <w:webHidden/>
              </w:rPr>
              <w:tab/>
            </w:r>
            <w:r w:rsidR="0079076C">
              <w:rPr>
                <w:noProof/>
                <w:webHidden/>
              </w:rPr>
              <w:fldChar w:fldCharType="begin"/>
            </w:r>
            <w:r w:rsidR="0079076C">
              <w:rPr>
                <w:noProof/>
                <w:webHidden/>
              </w:rPr>
              <w:instrText xml:space="preserve"> PAGEREF _Toc232528240 \h </w:instrText>
            </w:r>
            <w:r w:rsidR="0079076C">
              <w:rPr>
                <w:noProof/>
                <w:webHidden/>
              </w:rPr>
            </w:r>
            <w:r w:rsidR="0079076C">
              <w:rPr>
                <w:noProof/>
                <w:webHidden/>
              </w:rPr>
              <w:fldChar w:fldCharType="separate"/>
            </w:r>
            <w:r w:rsidR="00F3570A">
              <w:rPr>
                <w:noProof/>
                <w:webHidden/>
              </w:rPr>
              <w:t>3</w:t>
            </w:r>
            <w:r w:rsidR="0079076C">
              <w:rPr>
                <w:noProof/>
                <w:webHidden/>
              </w:rPr>
              <w:fldChar w:fldCharType="end"/>
            </w:r>
          </w:hyperlink>
        </w:p>
        <w:p w14:paraId="1C39BD04" w14:textId="4792D7CD" w:rsidR="0079076C" w:rsidRDefault="0079076C">
          <w:pPr>
            <w:pStyle w:val="TOC1"/>
            <w:tabs>
              <w:tab w:val="left" w:pos="480"/>
              <w:tab w:val="right" w:leader="dot" w:pos="9062"/>
            </w:tabs>
            <w:rPr>
              <w:rFonts w:eastAsiaTheme="minorEastAsia"/>
              <w:noProof/>
              <w:lang w:eastAsia="nb-NO"/>
            </w:rPr>
          </w:pPr>
          <w:hyperlink w:anchor="_Toc232528241" w:history="1">
            <w:r w:rsidRPr="009B1490">
              <w:rPr>
                <w:rStyle w:val="Hyperlink"/>
                <w:noProof/>
              </w:rPr>
              <w:t>1.</w:t>
            </w:r>
            <w:r>
              <w:rPr>
                <w:rFonts w:eastAsiaTheme="minorEastAsia"/>
                <w:noProof/>
                <w:lang w:eastAsia="nb-NO"/>
              </w:rPr>
              <w:tab/>
            </w:r>
            <w:r w:rsidRPr="009B1490">
              <w:rPr>
                <w:rStyle w:val="Hyperlink"/>
                <w:noProof/>
              </w:rPr>
              <w:t>Avtalens punkt 1.1 Formål og omfang</w:t>
            </w:r>
            <w:r>
              <w:rPr>
                <w:noProof/>
                <w:webHidden/>
              </w:rPr>
              <w:tab/>
            </w:r>
            <w:r>
              <w:rPr>
                <w:noProof/>
                <w:webHidden/>
              </w:rPr>
              <w:fldChar w:fldCharType="begin"/>
            </w:r>
            <w:r>
              <w:rPr>
                <w:noProof/>
                <w:webHidden/>
              </w:rPr>
              <w:instrText xml:space="preserve"> PAGEREF _Toc232528241 \h </w:instrText>
            </w:r>
            <w:r>
              <w:rPr>
                <w:noProof/>
                <w:webHidden/>
              </w:rPr>
            </w:r>
            <w:r>
              <w:rPr>
                <w:noProof/>
                <w:webHidden/>
              </w:rPr>
              <w:fldChar w:fldCharType="separate"/>
            </w:r>
            <w:r w:rsidR="00F3570A">
              <w:rPr>
                <w:noProof/>
                <w:webHidden/>
              </w:rPr>
              <w:t>3</w:t>
            </w:r>
            <w:r>
              <w:rPr>
                <w:noProof/>
                <w:webHidden/>
              </w:rPr>
              <w:fldChar w:fldCharType="end"/>
            </w:r>
          </w:hyperlink>
        </w:p>
        <w:p w14:paraId="6E14F1BB" w14:textId="768D3CFF" w:rsidR="0079076C" w:rsidRDefault="0079076C">
          <w:pPr>
            <w:pStyle w:val="TOC2"/>
            <w:tabs>
              <w:tab w:val="left" w:pos="960"/>
              <w:tab w:val="right" w:leader="dot" w:pos="9062"/>
            </w:tabs>
            <w:rPr>
              <w:rFonts w:eastAsiaTheme="minorEastAsia"/>
              <w:noProof/>
              <w:lang w:eastAsia="nb-NO"/>
            </w:rPr>
          </w:pPr>
          <w:hyperlink w:anchor="_Toc232528242" w:history="1">
            <w:r w:rsidRPr="009B1490">
              <w:rPr>
                <w:rStyle w:val="Hyperlink"/>
                <w:noProof/>
              </w:rPr>
              <w:t>1.1.</w:t>
            </w:r>
            <w:r>
              <w:rPr>
                <w:rFonts w:eastAsiaTheme="minorEastAsia"/>
                <w:noProof/>
                <w:lang w:eastAsia="nb-NO"/>
              </w:rPr>
              <w:tab/>
            </w:r>
            <w:r w:rsidRPr="009B1490">
              <w:rPr>
                <w:rStyle w:val="Hyperlink"/>
                <w:noProof/>
              </w:rPr>
              <w:t>Formål</w:t>
            </w:r>
            <w:r>
              <w:rPr>
                <w:noProof/>
                <w:webHidden/>
              </w:rPr>
              <w:tab/>
            </w:r>
            <w:r>
              <w:rPr>
                <w:noProof/>
                <w:webHidden/>
              </w:rPr>
              <w:fldChar w:fldCharType="begin"/>
            </w:r>
            <w:r>
              <w:rPr>
                <w:noProof/>
                <w:webHidden/>
              </w:rPr>
              <w:instrText xml:space="preserve"> PAGEREF _Toc232528242 \h </w:instrText>
            </w:r>
            <w:r>
              <w:rPr>
                <w:noProof/>
                <w:webHidden/>
              </w:rPr>
            </w:r>
            <w:r>
              <w:rPr>
                <w:noProof/>
                <w:webHidden/>
              </w:rPr>
              <w:fldChar w:fldCharType="separate"/>
            </w:r>
            <w:r w:rsidR="00F3570A">
              <w:rPr>
                <w:noProof/>
                <w:webHidden/>
              </w:rPr>
              <w:t>3</w:t>
            </w:r>
            <w:r>
              <w:rPr>
                <w:noProof/>
                <w:webHidden/>
              </w:rPr>
              <w:fldChar w:fldCharType="end"/>
            </w:r>
          </w:hyperlink>
        </w:p>
        <w:p w14:paraId="348A8460" w14:textId="35661EFE" w:rsidR="0079076C" w:rsidRDefault="0079076C">
          <w:pPr>
            <w:pStyle w:val="TOC2"/>
            <w:tabs>
              <w:tab w:val="left" w:pos="960"/>
              <w:tab w:val="right" w:leader="dot" w:pos="9062"/>
            </w:tabs>
            <w:rPr>
              <w:rFonts w:eastAsiaTheme="minorEastAsia"/>
              <w:noProof/>
              <w:lang w:eastAsia="nb-NO"/>
            </w:rPr>
          </w:pPr>
          <w:hyperlink w:anchor="_Toc232528243" w:history="1">
            <w:r w:rsidRPr="009B1490">
              <w:rPr>
                <w:rStyle w:val="Hyperlink"/>
                <w:noProof/>
              </w:rPr>
              <w:t>1.2.</w:t>
            </w:r>
            <w:r>
              <w:rPr>
                <w:rFonts w:eastAsiaTheme="minorEastAsia"/>
                <w:noProof/>
                <w:lang w:eastAsia="nb-NO"/>
              </w:rPr>
              <w:tab/>
            </w:r>
            <w:r w:rsidRPr="009B1490">
              <w:rPr>
                <w:rStyle w:val="Hyperlink"/>
                <w:noProof/>
              </w:rPr>
              <w:t>Om oppdragsgiver</w:t>
            </w:r>
            <w:r>
              <w:rPr>
                <w:noProof/>
                <w:webHidden/>
              </w:rPr>
              <w:tab/>
            </w:r>
            <w:r>
              <w:rPr>
                <w:noProof/>
                <w:webHidden/>
              </w:rPr>
              <w:fldChar w:fldCharType="begin"/>
            </w:r>
            <w:r>
              <w:rPr>
                <w:noProof/>
                <w:webHidden/>
              </w:rPr>
              <w:instrText xml:space="preserve"> PAGEREF _Toc232528243 \h </w:instrText>
            </w:r>
            <w:r>
              <w:rPr>
                <w:noProof/>
                <w:webHidden/>
              </w:rPr>
            </w:r>
            <w:r>
              <w:rPr>
                <w:noProof/>
                <w:webHidden/>
              </w:rPr>
              <w:fldChar w:fldCharType="separate"/>
            </w:r>
            <w:r w:rsidR="00F3570A">
              <w:rPr>
                <w:noProof/>
                <w:webHidden/>
              </w:rPr>
              <w:t>3</w:t>
            </w:r>
            <w:r>
              <w:rPr>
                <w:noProof/>
                <w:webHidden/>
              </w:rPr>
              <w:fldChar w:fldCharType="end"/>
            </w:r>
          </w:hyperlink>
        </w:p>
        <w:p w14:paraId="41053104" w14:textId="3EB3D94D" w:rsidR="0079076C" w:rsidRDefault="0079076C">
          <w:pPr>
            <w:pStyle w:val="TOC2"/>
            <w:tabs>
              <w:tab w:val="left" w:pos="960"/>
              <w:tab w:val="right" w:leader="dot" w:pos="9062"/>
            </w:tabs>
            <w:rPr>
              <w:rFonts w:eastAsiaTheme="minorEastAsia"/>
              <w:noProof/>
              <w:lang w:eastAsia="nb-NO"/>
            </w:rPr>
          </w:pPr>
          <w:hyperlink w:anchor="_Toc232528244" w:history="1">
            <w:r w:rsidRPr="009B1490">
              <w:rPr>
                <w:rStyle w:val="Hyperlink"/>
                <w:noProof/>
              </w:rPr>
              <w:t>1.3.</w:t>
            </w:r>
            <w:r>
              <w:rPr>
                <w:rFonts w:eastAsiaTheme="minorEastAsia"/>
                <w:noProof/>
                <w:lang w:eastAsia="nb-NO"/>
              </w:rPr>
              <w:tab/>
            </w:r>
            <w:r w:rsidRPr="009B1490">
              <w:rPr>
                <w:rStyle w:val="Hyperlink"/>
                <w:noProof/>
              </w:rPr>
              <w:t>Om Kunde</w:t>
            </w:r>
            <w:r>
              <w:rPr>
                <w:noProof/>
                <w:webHidden/>
              </w:rPr>
              <w:tab/>
            </w:r>
            <w:r>
              <w:rPr>
                <w:noProof/>
                <w:webHidden/>
              </w:rPr>
              <w:fldChar w:fldCharType="begin"/>
            </w:r>
            <w:r>
              <w:rPr>
                <w:noProof/>
                <w:webHidden/>
              </w:rPr>
              <w:instrText xml:space="preserve"> PAGEREF _Toc232528244 \h </w:instrText>
            </w:r>
            <w:r>
              <w:rPr>
                <w:noProof/>
                <w:webHidden/>
              </w:rPr>
            </w:r>
            <w:r>
              <w:rPr>
                <w:noProof/>
                <w:webHidden/>
              </w:rPr>
              <w:fldChar w:fldCharType="separate"/>
            </w:r>
            <w:r w:rsidR="00F3570A">
              <w:rPr>
                <w:noProof/>
                <w:webHidden/>
              </w:rPr>
              <w:t>4</w:t>
            </w:r>
            <w:r>
              <w:rPr>
                <w:noProof/>
                <w:webHidden/>
              </w:rPr>
              <w:fldChar w:fldCharType="end"/>
            </w:r>
          </w:hyperlink>
        </w:p>
        <w:p w14:paraId="7F362DA2" w14:textId="7C802595" w:rsidR="0079076C" w:rsidRDefault="0079076C">
          <w:pPr>
            <w:pStyle w:val="TOC2"/>
            <w:tabs>
              <w:tab w:val="left" w:pos="960"/>
              <w:tab w:val="right" w:leader="dot" w:pos="9062"/>
            </w:tabs>
            <w:rPr>
              <w:rFonts w:eastAsiaTheme="minorEastAsia"/>
              <w:noProof/>
              <w:lang w:eastAsia="nb-NO"/>
            </w:rPr>
          </w:pPr>
          <w:hyperlink w:anchor="_Toc232528245" w:history="1">
            <w:r w:rsidRPr="009B1490">
              <w:rPr>
                <w:rStyle w:val="Hyperlink"/>
                <w:noProof/>
              </w:rPr>
              <w:t>1.4.</w:t>
            </w:r>
            <w:r>
              <w:rPr>
                <w:rFonts w:eastAsiaTheme="minorEastAsia"/>
                <w:noProof/>
                <w:lang w:eastAsia="nb-NO"/>
              </w:rPr>
              <w:tab/>
            </w:r>
            <w:r w:rsidRPr="009B1490">
              <w:rPr>
                <w:rStyle w:val="Hyperlink"/>
                <w:noProof/>
              </w:rPr>
              <w:t>Økonomisk omfang</w:t>
            </w:r>
            <w:r>
              <w:rPr>
                <w:noProof/>
                <w:webHidden/>
              </w:rPr>
              <w:tab/>
            </w:r>
            <w:r>
              <w:rPr>
                <w:noProof/>
                <w:webHidden/>
              </w:rPr>
              <w:fldChar w:fldCharType="begin"/>
            </w:r>
            <w:r>
              <w:rPr>
                <w:noProof/>
                <w:webHidden/>
              </w:rPr>
              <w:instrText xml:space="preserve"> PAGEREF _Toc232528245 \h </w:instrText>
            </w:r>
            <w:r>
              <w:rPr>
                <w:noProof/>
                <w:webHidden/>
              </w:rPr>
            </w:r>
            <w:r>
              <w:rPr>
                <w:noProof/>
                <w:webHidden/>
              </w:rPr>
              <w:fldChar w:fldCharType="separate"/>
            </w:r>
            <w:r w:rsidR="00F3570A">
              <w:rPr>
                <w:noProof/>
                <w:webHidden/>
              </w:rPr>
              <w:t>4</w:t>
            </w:r>
            <w:r>
              <w:rPr>
                <w:noProof/>
                <w:webHidden/>
              </w:rPr>
              <w:fldChar w:fldCharType="end"/>
            </w:r>
          </w:hyperlink>
        </w:p>
        <w:p w14:paraId="5C818F1E" w14:textId="2C46C059" w:rsidR="0079076C" w:rsidRDefault="0079076C">
          <w:pPr>
            <w:pStyle w:val="TOC2"/>
            <w:tabs>
              <w:tab w:val="left" w:pos="960"/>
              <w:tab w:val="right" w:leader="dot" w:pos="9062"/>
            </w:tabs>
            <w:rPr>
              <w:rFonts w:eastAsiaTheme="minorEastAsia"/>
              <w:noProof/>
              <w:lang w:eastAsia="nb-NO"/>
            </w:rPr>
          </w:pPr>
          <w:hyperlink w:anchor="_Toc232528246" w:history="1">
            <w:r w:rsidRPr="009B1490">
              <w:rPr>
                <w:rStyle w:val="Hyperlink"/>
                <w:noProof/>
              </w:rPr>
              <w:t>1.5.</w:t>
            </w:r>
            <w:r>
              <w:rPr>
                <w:rFonts w:eastAsiaTheme="minorEastAsia"/>
                <w:noProof/>
                <w:lang w:eastAsia="nb-NO"/>
              </w:rPr>
              <w:tab/>
            </w:r>
            <w:r w:rsidRPr="009B1490">
              <w:rPr>
                <w:rStyle w:val="Hyperlink"/>
                <w:noProof/>
              </w:rPr>
              <w:t>Omfang</w:t>
            </w:r>
            <w:r>
              <w:rPr>
                <w:noProof/>
                <w:webHidden/>
              </w:rPr>
              <w:tab/>
            </w:r>
            <w:r>
              <w:rPr>
                <w:noProof/>
                <w:webHidden/>
              </w:rPr>
              <w:fldChar w:fldCharType="begin"/>
            </w:r>
            <w:r>
              <w:rPr>
                <w:noProof/>
                <w:webHidden/>
              </w:rPr>
              <w:instrText xml:space="preserve"> PAGEREF _Toc232528246 \h </w:instrText>
            </w:r>
            <w:r>
              <w:rPr>
                <w:noProof/>
                <w:webHidden/>
              </w:rPr>
            </w:r>
            <w:r>
              <w:rPr>
                <w:noProof/>
                <w:webHidden/>
              </w:rPr>
              <w:fldChar w:fldCharType="separate"/>
            </w:r>
            <w:r w:rsidR="00F3570A">
              <w:rPr>
                <w:noProof/>
                <w:webHidden/>
              </w:rPr>
              <w:t>4</w:t>
            </w:r>
            <w:r>
              <w:rPr>
                <w:noProof/>
                <w:webHidden/>
              </w:rPr>
              <w:fldChar w:fldCharType="end"/>
            </w:r>
          </w:hyperlink>
        </w:p>
        <w:p w14:paraId="715C680F" w14:textId="155FC108" w:rsidR="0079076C" w:rsidRDefault="0079076C">
          <w:pPr>
            <w:pStyle w:val="TOC3"/>
            <w:tabs>
              <w:tab w:val="left" w:pos="1440"/>
              <w:tab w:val="right" w:leader="dot" w:pos="9062"/>
            </w:tabs>
            <w:rPr>
              <w:rFonts w:eastAsiaTheme="minorEastAsia"/>
              <w:noProof/>
              <w:lang w:eastAsia="nb-NO"/>
            </w:rPr>
          </w:pPr>
          <w:hyperlink w:anchor="_Toc232528247" w:history="1">
            <w:r w:rsidRPr="009B1490">
              <w:rPr>
                <w:rStyle w:val="Hyperlink"/>
                <w:noProof/>
              </w:rPr>
              <w:t>1.5.1.</w:t>
            </w:r>
            <w:r>
              <w:rPr>
                <w:rFonts w:eastAsiaTheme="minorEastAsia"/>
                <w:noProof/>
                <w:lang w:eastAsia="nb-NO"/>
              </w:rPr>
              <w:tab/>
            </w:r>
            <w:r w:rsidRPr="009B1490">
              <w:rPr>
                <w:rStyle w:val="Hyperlink"/>
                <w:noProof/>
              </w:rPr>
              <w:t>Servere (inkludert tjenestebaserte leveranser)</w:t>
            </w:r>
            <w:r>
              <w:rPr>
                <w:noProof/>
                <w:webHidden/>
              </w:rPr>
              <w:tab/>
            </w:r>
            <w:r>
              <w:rPr>
                <w:noProof/>
                <w:webHidden/>
              </w:rPr>
              <w:fldChar w:fldCharType="begin"/>
            </w:r>
            <w:r>
              <w:rPr>
                <w:noProof/>
                <w:webHidden/>
              </w:rPr>
              <w:instrText xml:space="preserve"> PAGEREF _Toc232528247 \h </w:instrText>
            </w:r>
            <w:r>
              <w:rPr>
                <w:noProof/>
                <w:webHidden/>
              </w:rPr>
            </w:r>
            <w:r>
              <w:rPr>
                <w:noProof/>
                <w:webHidden/>
              </w:rPr>
              <w:fldChar w:fldCharType="separate"/>
            </w:r>
            <w:r w:rsidR="00F3570A">
              <w:rPr>
                <w:noProof/>
                <w:webHidden/>
              </w:rPr>
              <w:t>5</w:t>
            </w:r>
            <w:r>
              <w:rPr>
                <w:noProof/>
                <w:webHidden/>
              </w:rPr>
              <w:fldChar w:fldCharType="end"/>
            </w:r>
          </w:hyperlink>
        </w:p>
        <w:p w14:paraId="0110F273" w14:textId="789B70E6" w:rsidR="0079076C" w:rsidRDefault="0079076C">
          <w:pPr>
            <w:pStyle w:val="TOC3"/>
            <w:tabs>
              <w:tab w:val="left" w:pos="1440"/>
              <w:tab w:val="right" w:leader="dot" w:pos="9062"/>
            </w:tabs>
            <w:rPr>
              <w:rFonts w:eastAsiaTheme="minorEastAsia"/>
              <w:noProof/>
              <w:lang w:eastAsia="nb-NO"/>
            </w:rPr>
          </w:pPr>
          <w:hyperlink w:anchor="_Toc232528248" w:history="1">
            <w:r w:rsidRPr="009B1490">
              <w:rPr>
                <w:rStyle w:val="Hyperlink"/>
                <w:noProof/>
              </w:rPr>
              <w:t>1.5.2.</w:t>
            </w:r>
            <w:r>
              <w:rPr>
                <w:rFonts w:eastAsiaTheme="minorEastAsia"/>
                <w:noProof/>
                <w:lang w:eastAsia="nb-NO"/>
              </w:rPr>
              <w:tab/>
            </w:r>
            <w:r w:rsidRPr="009B1490">
              <w:rPr>
                <w:rStyle w:val="Hyperlink"/>
                <w:noProof/>
              </w:rPr>
              <w:t>Lagring og back up (inkludert tjenestebaserte leveranser)</w:t>
            </w:r>
            <w:r>
              <w:rPr>
                <w:noProof/>
                <w:webHidden/>
              </w:rPr>
              <w:tab/>
            </w:r>
            <w:r>
              <w:rPr>
                <w:noProof/>
                <w:webHidden/>
              </w:rPr>
              <w:fldChar w:fldCharType="begin"/>
            </w:r>
            <w:r>
              <w:rPr>
                <w:noProof/>
                <w:webHidden/>
              </w:rPr>
              <w:instrText xml:space="preserve"> PAGEREF _Toc232528248 \h </w:instrText>
            </w:r>
            <w:r>
              <w:rPr>
                <w:noProof/>
                <w:webHidden/>
              </w:rPr>
            </w:r>
            <w:r>
              <w:rPr>
                <w:noProof/>
                <w:webHidden/>
              </w:rPr>
              <w:fldChar w:fldCharType="separate"/>
            </w:r>
            <w:r w:rsidR="00F3570A">
              <w:rPr>
                <w:noProof/>
                <w:webHidden/>
              </w:rPr>
              <w:t>5</w:t>
            </w:r>
            <w:r>
              <w:rPr>
                <w:noProof/>
                <w:webHidden/>
              </w:rPr>
              <w:fldChar w:fldCharType="end"/>
            </w:r>
          </w:hyperlink>
        </w:p>
        <w:p w14:paraId="0231E7F1" w14:textId="0A06B83A" w:rsidR="0079076C" w:rsidRDefault="0079076C">
          <w:pPr>
            <w:pStyle w:val="TOC3"/>
            <w:tabs>
              <w:tab w:val="left" w:pos="1440"/>
              <w:tab w:val="right" w:leader="dot" w:pos="9062"/>
            </w:tabs>
            <w:rPr>
              <w:rFonts w:eastAsiaTheme="minorEastAsia"/>
              <w:noProof/>
              <w:lang w:eastAsia="nb-NO"/>
            </w:rPr>
          </w:pPr>
          <w:hyperlink w:anchor="_Toc232528249" w:history="1">
            <w:r w:rsidRPr="009B1490">
              <w:rPr>
                <w:rStyle w:val="Hyperlink"/>
                <w:noProof/>
              </w:rPr>
              <w:t>1.5.3.</w:t>
            </w:r>
            <w:r>
              <w:rPr>
                <w:rFonts w:eastAsiaTheme="minorEastAsia"/>
                <w:noProof/>
                <w:lang w:eastAsia="nb-NO"/>
              </w:rPr>
              <w:tab/>
            </w:r>
            <w:r w:rsidRPr="009B1490">
              <w:rPr>
                <w:rStyle w:val="Hyperlink"/>
                <w:noProof/>
              </w:rPr>
              <w:t>Tjenestepakker</w:t>
            </w:r>
            <w:r>
              <w:rPr>
                <w:noProof/>
                <w:webHidden/>
              </w:rPr>
              <w:tab/>
            </w:r>
            <w:r>
              <w:rPr>
                <w:noProof/>
                <w:webHidden/>
              </w:rPr>
              <w:fldChar w:fldCharType="begin"/>
            </w:r>
            <w:r>
              <w:rPr>
                <w:noProof/>
                <w:webHidden/>
              </w:rPr>
              <w:instrText xml:space="preserve"> PAGEREF _Toc232528249 \h </w:instrText>
            </w:r>
            <w:r>
              <w:rPr>
                <w:noProof/>
                <w:webHidden/>
              </w:rPr>
            </w:r>
            <w:r>
              <w:rPr>
                <w:noProof/>
                <w:webHidden/>
              </w:rPr>
              <w:fldChar w:fldCharType="separate"/>
            </w:r>
            <w:r w:rsidR="00F3570A">
              <w:rPr>
                <w:noProof/>
                <w:webHidden/>
              </w:rPr>
              <w:t>6</w:t>
            </w:r>
            <w:r>
              <w:rPr>
                <w:noProof/>
                <w:webHidden/>
              </w:rPr>
              <w:fldChar w:fldCharType="end"/>
            </w:r>
          </w:hyperlink>
        </w:p>
        <w:p w14:paraId="4F9BCAF0" w14:textId="3A84A80D" w:rsidR="0079076C" w:rsidRDefault="0079076C">
          <w:pPr>
            <w:pStyle w:val="TOC3"/>
            <w:tabs>
              <w:tab w:val="left" w:pos="1440"/>
              <w:tab w:val="right" w:leader="dot" w:pos="9062"/>
            </w:tabs>
            <w:rPr>
              <w:rFonts w:eastAsiaTheme="minorEastAsia"/>
              <w:noProof/>
              <w:lang w:eastAsia="nb-NO"/>
            </w:rPr>
          </w:pPr>
          <w:hyperlink w:anchor="_Toc232528250" w:history="1">
            <w:r w:rsidRPr="009B1490">
              <w:rPr>
                <w:rStyle w:val="Hyperlink"/>
                <w:noProof/>
              </w:rPr>
              <w:t>1.5.4.</w:t>
            </w:r>
            <w:r>
              <w:rPr>
                <w:rFonts w:eastAsiaTheme="minorEastAsia"/>
                <w:noProof/>
                <w:lang w:eastAsia="nb-NO"/>
              </w:rPr>
              <w:tab/>
            </w:r>
            <w:r w:rsidRPr="009B1490">
              <w:rPr>
                <w:rStyle w:val="Hyperlink"/>
                <w:noProof/>
              </w:rPr>
              <w:t>Tjenestekatalog – struktur for prising</w:t>
            </w:r>
            <w:r>
              <w:rPr>
                <w:noProof/>
                <w:webHidden/>
              </w:rPr>
              <w:tab/>
            </w:r>
            <w:r>
              <w:rPr>
                <w:noProof/>
                <w:webHidden/>
              </w:rPr>
              <w:fldChar w:fldCharType="begin"/>
            </w:r>
            <w:r>
              <w:rPr>
                <w:noProof/>
                <w:webHidden/>
              </w:rPr>
              <w:instrText xml:space="preserve"> PAGEREF _Toc232528250 \h </w:instrText>
            </w:r>
            <w:r>
              <w:rPr>
                <w:noProof/>
                <w:webHidden/>
              </w:rPr>
            </w:r>
            <w:r>
              <w:rPr>
                <w:noProof/>
                <w:webHidden/>
              </w:rPr>
              <w:fldChar w:fldCharType="separate"/>
            </w:r>
            <w:r w:rsidR="00F3570A">
              <w:rPr>
                <w:noProof/>
                <w:webHidden/>
              </w:rPr>
              <w:t>7</w:t>
            </w:r>
            <w:r>
              <w:rPr>
                <w:noProof/>
                <w:webHidden/>
              </w:rPr>
              <w:fldChar w:fldCharType="end"/>
            </w:r>
          </w:hyperlink>
        </w:p>
        <w:p w14:paraId="26C53BFB" w14:textId="5B483200" w:rsidR="0079076C" w:rsidRDefault="0079076C">
          <w:pPr>
            <w:pStyle w:val="TOC3"/>
            <w:tabs>
              <w:tab w:val="left" w:pos="1440"/>
              <w:tab w:val="right" w:leader="dot" w:pos="9062"/>
            </w:tabs>
            <w:rPr>
              <w:rFonts w:eastAsiaTheme="minorEastAsia"/>
              <w:noProof/>
              <w:lang w:eastAsia="nb-NO"/>
            </w:rPr>
          </w:pPr>
          <w:hyperlink w:anchor="_Toc232528251" w:history="1">
            <w:r w:rsidRPr="009B1490">
              <w:rPr>
                <w:rStyle w:val="Hyperlink"/>
                <w:noProof/>
              </w:rPr>
              <w:t>1.5.5.</w:t>
            </w:r>
            <w:r>
              <w:rPr>
                <w:rFonts w:eastAsiaTheme="minorEastAsia"/>
                <w:noProof/>
                <w:lang w:eastAsia="nb-NO"/>
              </w:rPr>
              <w:tab/>
            </w:r>
            <w:r w:rsidRPr="009B1490">
              <w:rPr>
                <w:rStyle w:val="Hyperlink"/>
                <w:noProof/>
              </w:rPr>
              <w:t>Bistand og rådgivning</w:t>
            </w:r>
            <w:r>
              <w:rPr>
                <w:noProof/>
                <w:webHidden/>
              </w:rPr>
              <w:tab/>
            </w:r>
            <w:r>
              <w:rPr>
                <w:noProof/>
                <w:webHidden/>
              </w:rPr>
              <w:fldChar w:fldCharType="begin"/>
            </w:r>
            <w:r>
              <w:rPr>
                <w:noProof/>
                <w:webHidden/>
              </w:rPr>
              <w:instrText xml:space="preserve"> PAGEREF _Toc232528251 \h </w:instrText>
            </w:r>
            <w:r>
              <w:rPr>
                <w:noProof/>
                <w:webHidden/>
              </w:rPr>
            </w:r>
            <w:r>
              <w:rPr>
                <w:noProof/>
                <w:webHidden/>
              </w:rPr>
              <w:fldChar w:fldCharType="separate"/>
            </w:r>
            <w:r w:rsidR="00F3570A">
              <w:rPr>
                <w:noProof/>
                <w:webHidden/>
              </w:rPr>
              <w:t>9</w:t>
            </w:r>
            <w:r>
              <w:rPr>
                <w:noProof/>
                <w:webHidden/>
              </w:rPr>
              <w:fldChar w:fldCharType="end"/>
            </w:r>
          </w:hyperlink>
        </w:p>
        <w:p w14:paraId="779ACECB" w14:textId="216175D8" w:rsidR="0079076C" w:rsidRDefault="0079076C">
          <w:pPr>
            <w:pStyle w:val="TOC1"/>
            <w:tabs>
              <w:tab w:val="left" w:pos="480"/>
              <w:tab w:val="right" w:leader="dot" w:pos="9062"/>
            </w:tabs>
            <w:rPr>
              <w:rFonts w:eastAsiaTheme="minorEastAsia"/>
              <w:noProof/>
              <w:lang w:eastAsia="nb-NO"/>
            </w:rPr>
          </w:pPr>
          <w:hyperlink w:anchor="_Toc232528252" w:history="1">
            <w:r w:rsidRPr="009B1490">
              <w:rPr>
                <w:rStyle w:val="Hyperlink"/>
                <w:noProof/>
              </w:rPr>
              <w:t>2.</w:t>
            </w:r>
            <w:r>
              <w:rPr>
                <w:rFonts w:eastAsiaTheme="minorEastAsia"/>
                <w:noProof/>
                <w:lang w:eastAsia="nb-NO"/>
              </w:rPr>
              <w:tab/>
            </w:r>
            <w:r w:rsidRPr="009B1490">
              <w:rPr>
                <w:rStyle w:val="Hyperlink"/>
                <w:noProof/>
              </w:rPr>
              <w:t>Technology refresh</w:t>
            </w:r>
            <w:r>
              <w:rPr>
                <w:noProof/>
                <w:webHidden/>
              </w:rPr>
              <w:tab/>
            </w:r>
            <w:r>
              <w:rPr>
                <w:noProof/>
                <w:webHidden/>
              </w:rPr>
              <w:fldChar w:fldCharType="begin"/>
            </w:r>
            <w:r>
              <w:rPr>
                <w:noProof/>
                <w:webHidden/>
              </w:rPr>
              <w:instrText xml:space="preserve"> PAGEREF _Toc232528252 \h </w:instrText>
            </w:r>
            <w:r>
              <w:rPr>
                <w:noProof/>
                <w:webHidden/>
              </w:rPr>
            </w:r>
            <w:r>
              <w:rPr>
                <w:noProof/>
                <w:webHidden/>
              </w:rPr>
              <w:fldChar w:fldCharType="separate"/>
            </w:r>
            <w:r w:rsidR="00F3570A">
              <w:rPr>
                <w:noProof/>
                <w:webHidden/>
              </w:rPr>
              <w:t>10</w:t>
            </w:r>
            <w:r>
              <w:rPr>
                <w:noProof/>
                <w:webHidden/>
              </w:rPr>
              <w:fldChar w:fldCharType="end"/>
            </w:r>
          </w:hyperlink>
        </w:p>
        <w:p w14:paraId="08FC2DF2" w14:textId="20DF09DD" w:rsidR="0079076C" w:rsidRDefault="0079076C">
          <w:pPr>
            <w:pStyle w:val="TOC1"/>
            <w:tabs>
              <w:tab w:val="left" w:pos="480"/>
              <w:tab w:val="right" w:leader="dot" w:pos="9062"/>
            </w:tabs>
            <w:rPr>
              <w:rFonts w:eastAsiaTheme="minorEastAsia"/>
              <w:noProof/>
              <w:lang w:eastAsia="nb-NO"/>
            </w:rPr>
          </w:pPr>
          <w:hyperlink w:anchor="_Toc232528253" w:history="1">
            <w:r w:rsidRPr="009B1490">
              <w:rPr>
                <w:rStyle w:val="Hyperlink"/>
                <w:noProof/>
              </w:rPr>
              <w:t>3.</w:t>
            </w:r>
            <w:r>
              <w:rPr>
                <w:rFonts w:eastAsiaTheme="minorEastAsia"/>
                <w:noProof/>
                <w:lang w:eastAsia="nb-NO"/>
              </w:rPr>
              <w:tab/>
            </w:r>
            <w:r w:rsidRPr="009B1490">
              <w:rPr>
                <w:rStyle w:val="Hyperlink"/>
                <w:noProof/>
              </w:rPr>
              <w:t>Tilgang til nye produsenter</w:t>
            </w:r>
            <w:r>
              <w:rPr>
                <w:noProof/>
                <w:webHidden/>
              </w:rPr>
              <w:tab/>
            </w:r>
            <w:r>
              <w:rPr>
                <w:noProof/>
                <w:webHidden/>
              </w:rPr>
              <w:fldChar w:fldCharType="begin"/>
            </w:r>
            <w:r>
              <w:rPr>
                <w:noProof/>
                <w:webHidden/>
              </w:rPr>
              <w:instrText xml:space="preserve"> PAGEREF _Toc232528253 \h </w:instrText>
            </w:r>
            <w:r>
              <w:rPr>
                <w:noProof/>
                <w:webHidden/>
              </w:rPr>
            </w:r>
            <w:r>
              <w:rPr>
                <w:noProof/>
                <w:webHidden/>
              </w:rPr>
              <w:fldChar w:fldCharType="separate"/>
            </w:r>
            <w:r w:rsidR="00F3570A">
              <w:rPr>
                <w:noProof/>
                <w:webHidden/>
              </w:rPr>
              <w:t>10</w:t>
            </w:r>
            <w:r>
              <w:rPr>
                <w:noProof/>
                <w:webHidden/>
              </w:rPr>
              <w:fldChar w:fldCharType="end"/>
            </w:r>
          </w:hyperlink>
        </w:p>
        <w:p w14:paraId="4D7B5B7B" w14:textId="7741CC63" w:rsidR="0079076C" w:rsidRDefault="0079076C">
          <w:pPr>
            <w:pStyle w:val="TOC1"/>
            <w:tabs>
              <w:tab w:val="left" w:pos="480"/>
              <w:tab w:val="right" w:leader="dot" w:pos="9062"/>
            </w:tabs>
            <w:rPr>
              <w:rFonts w:eastAsiaTheme="minorEastAsia"/>
              <w:noProof/>
              <w:lang w:eastAsia="nb-NO"/>
            </w:rPr>
          </w:pPr>
          <w:hyperlink w:anchor="_Toc232528254" w:history="1">
            <w:r w:rsidRPr="009B1490">
              <w:rPr>
                <w:rStyle w:val="Hyperlink"/>
                <w:noProof/>
              </w:rPr>
              <w:t>4.</w:t>
            </w:r>
            <w:r>
              <w:rPr>
                <w:rFonts w:eastAsiaTheme="minorEastAsia"/>
                <w:noProof/>
                <w:lang w:eastAsia="nb-NO"/>
              </w:rPr>
              <w:tab/>
            </w:r>
            <w:r w:rsidRPr="009B1490">
              <w:rPr>
                <w:rStyle w:val="Hyperlink"/>
                <w:noProof/>
              </w:rPr>
              <w:t>Sikkerhet og klarering</w:t>
            </w:r>
            <w:r>
              <w:rPr>
                <w:noProof/>
                <w:webHidden/>
              </w:rPr>
              <w:tab/>
            </w:r>
            <w:r>
              <w:rPr>
                <w:noProof/>
                <w:webHidden/>
              </w:rPr>
              <w:fldChar w:fldCharType="begin"/>
            </w:r>
            <w:r>
              <w:rPr>
                <w:noProof/>
                <w:webHidden/>
              </w:rPr>
              <w:instrText xml:space="preserve"> PAGEREF _Toc232528254 \h </w:instrText>
            </w:r>
            <w:r>
              <w:rPr>
                <w:noProof/>
                <w:webHidden/>
              </w:rPr>
            </w:r>
            <w:r>
              <w:rPr>
                <w:noProof/>
                <w:webHidden/>
              </w:rPr>
              <w:fldChar w:fldCharType="separate"/>
            </w:r>
            <w:r w:rsidR="00F3570A">
              <w:rPr>
                <w:noProof/>
                <w:webHidden/>
              </w:rPr>
              <w:t>10</w:t>
            </w:r>
            <w:r>
              <w:rPr>
                <w:noProof/>
                <w:webHidden/>
              </w:rPr>
              <w:fldChar w:fldCharType="end"/>
            </w:r>
          </w:hyperlink>
        </w:p>
        <w:p w14:paraId="10714ADD" w14:textId="016F9F68" w:rsidR="0079076C" w:rsidRDefault="0079076C">
          <w:pPr>
            <w:pStyle w:val="TOC1"/>
            <w:tabs>
              <w:tab w:val="left" w:pos="480"/>
              <w:tab w:val="right" w:leader="dot" w:pos="9062"/>
            </w:tabs>
            <w:rPr>
              <w:rFonts w:eastAsiaTheme="minorEastAsia"/>
              <w:noProof/>
              <w:lang w:eastAsia="nb-NO"/>
            </w:rPr>
          </w:pPr>
          <w:hyperlink w:anchor="_Toc232528255" w:history="1">
            <w:r w:rsidRPr="009B1490">
              <w:rPr>
                <w:rStyle w:val="Hyperlink"/>
                <w:noProof/>
              </w:rPr>
              <w:t>5.</w:t>
            </w:r>
            <w:r>
              <w:rPr>
                <w:rFonts w:eastAsiaTheme="minorEastAsia"/>
                <w:noProof/>
                <w:lang w:eastAsia="nb-NO"/>
              </w:rPr>
              <w:tab/>
            </w:r>
            <w:r w:rsidRPr="009B1490">
              <w:rPr>
                <w:rStyle w:val="Hyperlink"/>
                <w:noProof/>
              </w:rPr>
              <w:t>Geopolitisk tilknytning</w:t>
            </w:r>
            <w:r>
              <w:rPr>
                <w:noProof/>
                <w:webHidden/>
              </w:rPr>
              <w:tab/>
            </w:r>
            <w:r>
              <w:rPr>
                <w:noProof/>
                <w:webHidden/>
              </w:rPr>
              <w:fldChar w:fldCharType="begin"/>
            </w:r>
            <w:r>
              <w:rPr>
                <w:noProof/>
                <w:webHidden/>
              </w:rPr>
              <w:instrText xml:space="preserve"> PAGEREF _Toc232528255 \h </w:instrText>
            </w:r>
            <w:r>
              <w:rPr>
                <w:noProof/>
                <w:webHidden/>
              </w:rPr>
            </w:r>
            <w:r>
              <w:rPr>
                <w:noProof/>
                <w:webHidden/>
              </w:rPr>
              <w:fldChar w:fldCharType="separate"/>
            </w:r>
            <w:r w:rsidR="00F3570A">
              <w:rPr>
                <w:noProof/>
                <w:webHidden/>
              </w:rPr>
              <w:t>11</w:t>
            </w:r>
            <w:r>
              <w:rPr>
                <w:noProof/>
                <w:webHidden/>
              </w:rPr>
              <w:fldChar w:fldCharType="end"/>
            </w:r>
          </w:hyperlink>
        </w:p>
        <w:p w14:paraId="6551B735" w14:textId="4EBECE3B" w:rsidR="0079076C" w:rsidRDefault="0079076C">
          <w:pPr>
            <w:pStyle w:val="TOC1"/>
            <w:tabs>
              <w:tab w:val="left" w:pos="480"/>
              <w:tab w:val="right" w:leader="dot" w:pos="9062"/>
            </w:tabs>
            <w:rPr>
              <w:rFonts w:eastAsiaTheme="minorEastAsia"/>
              <w:noProof/>
              <w:lang w:eastAsia="nb-NO"/>
            </w:rPr>
          </w:pPr>
          <w:hyperlink w:anchor="_Toc232528256" w:history="1">
            <w:r w:rsidRPr="009B1490">
              <w:rPr>
                <w:rStyle w:val="Hyperlink"/>
                <w:noProof/>
              </w:rPr>
              <w:t>6.</w:t>
            </w:r>
            <w:r>
              <w:rPr>
                <w:rFonts w:eastAsiaTheme="minorEastAsia"/>
                <w:noProof/>
                <w:lang w:eastAsia="nb-NO"/>
              </w:rPr>
              <w:tab/>
            </w:r>
            <w:r w:rsidRPr="009B1490">
              <w:rPr>
                <w:rStyle w:val="Hyperlink"/>
                <w:noProof/>
              </w:rPr>
              <w:t>Kravspesifikasjon</w:t>
            </w:r>
            <w:r>
              <w:rPr>
                <w:noProof/>
                <w:webHidden/>
              </w:rPr>
              <w:tab/>
            </w:r>
            <w:r>
              <w:rPr>
                <w:noProof/>
                <w:webHidden/>
              </w:rPr>
              <w:fldChar w:fldCharType="begin"/>
            </w:r>
            <w:r>
              <w:rPr>
                <w:noProof/>
                <w:webHidden/>
              </w:rPr>
              <w:instrText xml:space="preserve"> PAGEREF _Toc232528256 \h </w:instrText>
            </w:r>
            <w:r>
              <w:rPr>
                <w:noProof/>
                <w:webHidden/>
              </w:rPr>
            </w:r>
            <w:r>
              <w:rPr>
                <w:noProof/>
                <w:webHidden/>
              </w:rPr>
              <w:fldChar w:fldCharType="separate"/>
            </w:r>
            <w:r w:rsidR="00F3570A">
              <w:rPr>
                <w:noProof/>
                <w:webHidden/>
              </w:rPr>
              <w:t>11</w:t>
            </w:r>
            <w:r>
              <w:rPr>
                <w:noProof/>
                <w:webHidden/>
              </w:rPr>
              <w:fldChar w:fldCharType="end"/>
            </w:r>
          </w:hyperlink>
        </w:p>
        <w:p w14:paraId="0AEE4B91" w14:textId="0E4E0831" w:rsidR="0079076C" w:rsidRDefault="0079076C">
          <w:pPr>
            <w:pStyle w:val="TOC1"/>
            <w:tabs>
              <w:tab w:val="right" w:leader="dot" w:pos="9062"/>
            </w:tabs>
            <w:rPr>
              <w:rFonts w:eastAsiaTheme="minorEastAsia"/>
              <w:noProof/>
              <w:lang w:eastAsia="nb-NO"/>
            </w:rPr>
          </w:pPr>
          <w:hyperlink w:anchor="_Toc232528257" w:history="1">
            <w:r w:rsidRPr="009B1490">
              <w:rPr>
                <w:rStyle w:val="Hyperlink"/>
                <w:noProof/>
              </w:rPr>
              <w:t>Bilag 2: Prosedyrer for tildeling av kontrakter innenfor rammeavtalen</w:t>
            </w:r>
            <w:r>
              <w:rPr>
                <w:noProof/>
                <w:webHidden/>
              </w:rPr>
              <w:tab/>
            </w:r>
            <w:r>
              <w:rPr>
                <w:noProof/>
                <w:webHidden/>
              </w:rPr>
              <w:fldChar w:fldCharType="begin"/>
            </w:r>
            <w:r>
              <w:rPr>
                <w:noProof/>
                <w:webHidden/>
              </w:rPr>
              <w:instrText xml:space="preserve"> PAGEREF _Toc232528257 \h </w:instrText>
            </w:r>
            <w:r>
              <w:rPr>
                <w:noProof/>
                <w:webHidden/>
              </w:rPr>
            </w:r>
            <w:r>
              <w:rPr>
                <w:noProof/>
                <w:webHidden/>
              </w:rPr>
              <w:fldChar w:fldCharType="separate"/>
            </w:r>
            <w:r w:rsidR="00F3570A">
              <w:rPr>
                <w:noProof/>
                <w:webHidden/>
              </w:rPr>
              <w:t>12</w:t>
            </w:r>
            <w:r>
              <w:rPr>
                <w:noProof/>
                <w:webHidden/>
              </w:rPr>
              <w:fldChar w:fldCharType="end"/>
            </w:r>
          </w:hyperlink>
        </w:p>
        <w:p w14:paraId="72D5AEF2" w14:textId="3C21E5F6" w:rsidR="0079076C" w:rsidRDefault="0079076C">
          <w:pPr>
            <w:pStyle w:val="TOC1"/>
            <w:tabs>
              <w:tab w:val="left" w:pos="480"/>
              <w:tab w:val="right" w:leader="dot" w:pos="9062"/>
            </w:tabs>
            <w:rPr>
              <w:rFonts w:eastAsiaTheme="minorEastAsia"/>
              <w:noProof/>
              <w:lang w:eastAsia="nb-NO"/>
            </w:rPr>
          </w:pPr>
          <w:hyperlink w:anchor="_Toc232528258" w:history="1">
            <w:r w:rsidRPr="009B1490">
              <w:rPr>
                <w:rStyle w:val="Hyperlink"/>
                <w:noProof/>
              </w:rPr>
              <w:t>1.</w:t>
            </w:r>
            <w:r>
              <w:rPr>
                <w:rFonts w:eastAsiaTheme="minorEastAsia"/>
                <w:noProof/>
                <w:lang w:eastAsia="nb-NO"/>
              </w:rPr>
              <w:tab/>
            </w:r>
            <w:r w:rsidRPr="009B1490">
              <w:rPr>
                <w:rStyle w:val="Hyperlink"/>
                <w:noProof/>
              </w:rPr>
              <w:t>Avtalens punkt 2.1 Prosedyre for avrop</w:t>
            </w:r>
            <w:r>
              <w:rPr>
                <w:noProof/>
                <w:webHidden/>
              </w:rPr>
              <w:tab/>
            </w:r>
            <w:r>
              <w:rPr>
                <w:noProof/>
                <w:webHidden/>
              </w:rPr>
              <w:fldChar w:fldCharType="begin"/>
            </w:r>
            <w:r>
              <w:rPr>
                <w:noProof/>
                <w:webHidden/>
              </w:rPr>
              <w:instrText xml:space="preserve"> PAGEREF _Toc232528258 \h </w:instrText>
            </w:r>
            <w:r>
              <w:rPr>
                <w:noProof/>
                <w:webHidden/>
              </w:rPr>
            </w:r>
            <w:r>
              <w:rPr>
                <w:noProof/>
                <w:webHidden/>
              </w:rPr>
              <w:fldChar w:fldCharType="separate"/>
            </w:r>
            <w:r w:rsidR="00F3570A">
              <w:rPr>
                <w:noProof/>
                <w:webHidden/>
              </w:rPr>
              <w:t>12</w:t>
            </w:r>
            <w:r>
              <w:rPr>
                <w:noProof/>
                <w:webHidden/>
              </w:rPr>
              <w:fldChar w:fldCharType="end"/>
            </w:r>
          </w:hyperlink>
        </w:p>
        <w:p w14:paraId="0AA57FBD" w14:textId="76B0F744" w:rsidR="0079076C" w:rsidRDefault="0079076C">
          <w:pPr>
            <w:pStyle w:val="TOC2"/>
            <w:tabs>
              <w:tab w:val="left" w:pos="960"/>
              <w:tab w:val="right" w:leader="dot" w:pos="9062"/>
            </w:tabs>
            <w:rPr>
              <w:rFonts w:eastAsiaTheme="minorEastAsia"/>
              <w:noProof/>
              <w:lang w:eastAsia="nb-NO"/>
            </w:rPr>
          </w:pPr>
          <w:hyperlink w:anchor="_Toc232528259" w:history="1">
            <w:r w:rsidRPr="009B1490">
              <w:rPr>
                <w:rStyle w:val="Hyperlink"/>
                <w:noProof/>
              </w:rPr>
              <w:t>1.1</w:t>
            </w:r>
            <w:r>
              <w:rPr>
                <w:rFonts w:eastAsiaTheme="minorEastAsia"/>
                <w:noProof/>
                <w:lang w:eastAsia="nb-NO"/>
              </w:rPr>
              <w:tab/>
            </w:r>
            <w:r w:rsidRPr="009B1490">
              <w:rPr>
                <w:rStyle w:val="Hyperlink"/>
                <w:noProof/>
              </w:rPr>
              <w:t>Gjennomføring av avrop</w:t>
            </w:r>
            <w:r>
              <w:rPr>
                <w:noProof/>
                <w:webHidden/>
              </w:rPr>
              <w:tab/>
            </w:r>
            <w:r>
              <w:rPr>
                <w:noProof/>
                <w:webHidden/>
              </w:rPr>
              <w:fldChar w:fldCharType="begin"/>
            </w:r>
            <w:r>
              <w:rPr>
                <w:noProof/>
                <w:webHidden/>
              </w:rPr>
              <w:instrText xml:space="preserve"> PAGEREF _Toc232528259 \h </w:instrText>
            </w:r>
            <w:r>
              <w:rPr>
                <w:noProof/>
                <w:webHidden/>
              </w:rPr>
            </w:r>
            <w:r>
              <w:rPr>
                <w:noProof/>
                <w:webHidden/>
              </w:rPr>
              <w:fldChar w:fldCharType="separate"/>
            </w:r>
            <w:r w:rsidR="00F3570A">
              <w:rPr>
                <w:noProof/>
                <w:webHidden/>
              </w:rPr>
              <w:t>12</w:t>
            </w:r>
            <w:r>
              <w:rPr>
                <w:noProof/>
                <w:webHidden/>
              </w:rPr>
              <w:fldChar w:fldCharType="end"/>
            </w:r>
          </w:hyperlink>
        </w:p>
        <w:p w14:paraId="0A223906" w14:textId="021A8B47" w:rsidR="0079076C" w:rsidRDefault="0079076C">
          <w:pPr>
            <w:pStyle w:val="TOC2"/>
            <w:tabs>
              <w:tab w:val="left" w:pos="960"/>
              <w:tab w:val="right" w:leader="dot" w:pos="9062"/>
            </w:tabs>
            <w:rPr>
              <w:rFonts w:eastAsiaTheme="minorEastAsia"/>
              <w:noProof/>
              <w:lang w:eastAsia="nb-NO"/>
            </w:rPr>
          </w:pPr>
          <w:hyperlink w:anchor="_Toc232528260" w:history="1">
            <w:r w:rsidRPr="009B1490">
              <w:rPr>
                <w:rStyle w:val="Hyperlink"/>
                <w:noProof/>
              </w:rPr>
              <w:t>1.2</w:t>
            </w:r>
            <w:r>
              <w:rPr>
                <w:rFonts w:eastAsiaTheme="minorEastAsia"/>
                <w:noProof/>
                <w:lang w:eastAsia="nb-NO"/>
              </w:rPr>
              <w:tab/>
            </w:r>
            <w:r w:rsidRPr="009B1490">
              <w:rPr>
                <w:rStyle w:val="Hyperlink"/>
                <w:noProof/>
              </w:rPr>
              <w:t>Tilbud i forbindelse med avrop</w:t>
            </w:r>
            <w:r>
              <w:rPr>
                <w:noProof/>
                <w:webHidden/>
              </w:rPr>
              <w:tab/>
            </w:r>
            <w:r>
              <w:rPr>
                <w:noProof/>
                <w:webHidden/>
              </w:rPr>
              <w:fldChar w:fldCharType="begin"/>
            </w:r>
            <w:r>
              <w:rPr>
                <w:noProof/>
                <w:webHidden/>
              </w:rPr>
              <w:instrText xml:space="preserve"> PAGEREF _Toc232528260 \h </w:instrText>
            </w:r>
            <w:r>
              <w:rPr>
                <w:noProof/>
                <w:webHidden/>
              </w:rPr>
            </w:r>
            <w:r>
              <w:rPr>
                <w:noProof/>
                <w:webHidden/>
              </w:rPr>
              <w:fldChar w:fldCharType="separate"/>
            </w:r>
            <w:r w:rsidR="00F3570A">
              <w:rPr>
                <w:noProof/>
                <w:webHidden/>
              </w:rPr>
              <w:t>12</w:t>
            </w:r>
            <w:r>
              <w:rPr>
                <w:noProof/>
                <w:webHidden/>
              </w:rPr>
              <w:fldChar w:fldCharType="end"/>
            </w:r>
          </w:hyperlink>
        </w:p>
        <w:p w14:paraId="5DF259F8" w14:textId="5BEC7E05" w:rsidR="0079076C" w:rsidRDefault="0079076C">
          <w:pPr>
            <w:pStyle w:val="TOC2"/>
            <w:tabs>
              <w:tab w:val="left" w:pos="960"/>
              <w:tab w:val="right" w:leader="dot" w:pos="9062"/>
            </w:tabs>
            <w:rPr>
              <w:rFonts w:eastAsiaTheme="minorEastAsia"/>
              <w:noProof/>
              <w:lang w:eastAsia="nb-NO"/>
            </w:rPr>
          </w:pPr>
          <w:hyperlink w:anchor="_Toc232528261" w:history="1">
            <w:r w:rsidRPr="009B1490">
              <w:rPr>
                <w:rStyle w:val="Hyperlink"/>
                <w:noProof/>
              </w:rPr>
              <w:t>1.3</w:t>
            </w:r>
            <w:r>
              <w:rPr>
                <w:rFonts w:eastAsiaTheme="minorEastAsia"/>
                <w:noProof/>
                <w:lang w:eastAsia="nb-NO"/>
              </w:rPr>
              <w:tab/>
            </w:r>
            <w:r w:rsidRPr="009B1490">
              <w:rPr>
                <w:rStyle w:val="Hyperlink"/>
                <w:noProof/>
              </w:rPr>
              <w:t>Avropsbekreftelse</w:t>
            </w:r>
            <w:r>
              <w:rPr>
                <w:noProof/>
                <w:webHidden/>
              </w:rPr>
              <w:tab/>
            </w:r>
            <w:r>
              <w:rPr>
                <w:noProof/>
                <w:webHidden/>
              </w:rPr>
              <w:fldChar w:fldCharType="begin"/>
            </w:r>
            <w:r>
              <w:rPr>
                <w:noProof/>
                <w:webHidden/>
              </w:rPr>
              <w:instrText xml:space="preserve"> PAGEREF _Toc232528261 \h </w:instrText>
            </w:r>
            <w:r>
              <w:rPr>
                <w:noProof/>
                <w:webHidden/>
              </w:rPr>
            </w:r>
            <w:r>
              <w:rPr>
                <w:noProof/>
                <w:webHidden/>
              </w:rPr>
              <w:fldChar w:fldCharType="separate"/>
            </w:r>
            <w:r w:rsidR="00F3570A">
              <w:rPr>
                <w:noProof/>
                <w:webHidden/>
              </w:rPr>
              <w:t>12</w:t>
            </w:r>
            <w:r>
              <w:rPr>
                <w:noProof/>
                <w:webHidden/>
              </w:rPr>
              <w:fldChar w:fldCharType="end"/>
            </w:r>
          </w:hyperlink>
        </w:p>
        <w:p w14:paraId="3572612D" w14:textId="3B1166BF" w:rsidR="0079076C" w:rsidRDefault="0079076C">
          <w:pPr>
            <w:pStyle w:val="TOC1"/>
            <w:tabs>
              <w:tab w:val="left" w:pos="480"/>
              <w:tab w:val="right" w:leader="dot" w:pos="9062"/>
            </w:tabs>
            <w:rPr>
              <w:rFonts w:eastAsiaTheme="minorEastAsia"/>
              <w:noProof/>
              <w:lang w:eastAsia="nb-NO"/>
            </w:rPr>
          </w:pPr>
          <w:hyperlink w:anchor="_Toc232528262" w:history="1">
            <w:r w:rsidRPr="009B1490">
              <w:rPr>
                <w:rStyle w:val="Hyperlink"/>
                <w:noProof/>
              </w:rPr>
              <w:t>2.</w:t>
            </w:r>
            <w:r>
              <w:rPr>
                <w:rFonts w:eastAsiaTheme="minorEastAsia"/>
                <w:noProof/>
                <w:lang w:eastAsia="nb-NO"/>
              </w:rPr>
              <w:tab/>
            </w:r>
            <w:r w:rsidRPr="009B1490">
              <w:rPr>
                <w:rStyle w:val="Hyperlink"/>
                <w:noProof/>
              </w:rPr>
              <w:t>Bestillingsformular</w:t>
            </w:r>
            <w:r>
              <w:rPr>
                <w:noProof/>
                <w:webHidden/>
              </w:rPr>
              <w:tab/>
            </w:r>
            <w:r>
              <w:rPr>
                <w:noProof/>
                <w:webHidden/>
              </w:rPr>
              <w:fldChar w:fldCharType="begin"/>
            </w:r>
            <w:r>
              <w:rPr>
                <w:noProof/>
                <w:webHidden/>
              </w:rPr>
              <w:instrText xml:space="preserve"> PAGEREF _Toc232528262 \h </w:instrText>
            </w:r>
            <w:r>
              <w:rPr>
                <w:noProof/>
                <w:webHidden/>
              </w:rPr>
            </w:r>
            <w:r>
              <w:rPr>
                <w:noProof/>
                <w:webHidden/>
              </w:rPr>
              <w:fldChar w:fldCharType="separate"/>
            </w:r>
            <w:r w:rsidR="00F3570A">
              <w:rPr>
                <w:noProof/>
                <w:webHidden/>
              </w:rPr>
              <w:t>13</w:t>
            </w:r>
            <w:r>
              <w:rPr>
                <w:noProof/>
                <w:webHidden/>
              </w:rPr>
              <w:fldChar w:fldCharType="end"/>
            </w:r>
          </w:hyperlink>
        </w:p>
        <w:p w14:paraId="0006CC46" w14:textId="751921F8" w:rsidR="0079076C" w:rsidRDefault="0079076C">
          <w:pPr>
            <w:pStyle w:val="TOC1"/>
            <w:tabs>
              <w:tab w:val="right" w:leader="dot" w:pos="9062"/>
            </w:tabs>
            <w:rPr>
              <w:rFonts w:eastAsiaTheme="minorEastAsia"/>
              <w:noProof/>
              <w:lang w:eastAsia="nb-NO"/>
            </w:rPr>
          </w:pPr>
          <w:hyperlink w:anchor="_Toc232528263" w:history="1">
            <w:r w:rsidRPr="009B1490">
              <w:rPr>
                <w:rStyle w:val="Hyperlink"/>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_Toc232528263 \h </w:instrText>
            </w:r>
            <w:r>
              <w:rPr>
                <w:noProof/>
                <w:webHidden/>
              </w:rPr>
            </w:r>
            <w:r>
              <w:rPr>
                <w:noProof/>
                <w:webHidden/>
              </w:rPr>
              <w:fldChar w:fldCharType="separate"/>
            </w:r>
            <w:r w:rsidR="00F3570A">
              <w:rPr>
                <w:noProof/>
                <w:webHidden/>
              </w:rPr>
              <w:t>14</w:t>
            </w:r>
            <w:r>
              <w:rPr>
                <w:noProof/>
                <w:webHidden/>
              </w:rPr>
              <w:fldChar w:fldCharType="end"/>
            </w:r>
          </w:hyperlink>
        </w:p>
        <w:p w14:paraId="1FD75380" w14:textId="0CDEB230" w:rsidR="0079076C" w:rsidRDefault="0079076C">
          <w:pPr>
            <w:pStyle w:val="TOC1"/>
            <w:tabs>
              <w:tab w:val="left" w:pos="480"/>
              <w:tab w:val="right" w:leader="dot" w:pos="9062"/>
            </w:tabs>
            <w:rPr>
              <w:rFonts w:eastAsiaTheme="minorEastAsia"/>
              <w:noProof/>
              <w:lang w:eastAsia="nb-NO"/>
            </w:rPr>
          </w:pPr>
          <w:hyperlink w:anchor="_Toc232528264" w:history="1">
            <w:r w:rsidRPr="009B1490">
              <w:rPr>
                <w:rStyle w:val="Hyperlink"/>
                <w:noProof/>
              </w:rPr>
              <w:t>1.</w:t>
            </w:r>
            <w:r>
              <w:rPr>
                <w:rFonts w:eastAsiaTheme="minorEastAsia"/>
                <w:noProof/>
                <w:lang w:eastAsia="nb-NO"/>
              </w:rPr>
              <w:tab/>
            </w:r>
            <w:r w:rsidRPr="009B1490">
              <w:rPr>
                <w:rStyle w:val="Hyperlink"/>
                <w:noProof/>
              </w:rPr>
              <w:t>Avropskontrakter</w:t>
            </w:r>
            <w:r>
              <w:rPr>
                <w:noProof/>
                <w:webHidden/>
              </w:rPr>
              <w:tab/>
            </w:r>
            <w:r>
              <w:rPr>
                <w:noProof/>
                <w:webHidden/>
              </w:rPr>
              <w:fldChar w:fldCharType="begin"/>
            </w:r>
            <w:r>
              <w:rPr>
                <w:noProof/>
                <w:webHidden/>
              </w:rPr>
              <w:instrText xml:space="preserve"> PAGEREF _Toc232528264 \h </w:instrText>
            </w:r>
            <w:r>
              <w:rPr>
                <w:noProof/>
                <w:webHidden/>
              </w:rPr>
            </w:r>
            <w:r>
              <w:rPr>
                <w:noProof/>
                <w:webHidden/>
              </w:rPr>
              <w:fldChar w:fldCharType="separate"/>
            </w:r>
            <w:r w:rsidR="00F3570A">
              <w:rPr>
                <w:noProof/>
                <w:webHidden/>
              </w:rPr>
              <w:t>14</w:t>
            </w:r>
            <w:r>
              <w:rPr>
                <w:noProof/>
                <w:webHidden/>
              </w:rPr>
              <w:fldChar w:fldCharType="end"/>
            </w:r>
          </w:hyperlink>
        </w:p>
        <w:p w14:paraId="22AB2693" w14:textId="39208630" w:rsidR="0079076C" w:rsidRDefault="0079076C">
          <w:pPr>
            <w:pStyle w:val="TOC1"/>
            <w:tabs>
              <w:tab w:val="left" w:pos="480"/>
              <w:tab w:val="right" w:leader="dot" w:pos="9062"/>
            </w:tabs>
            <w:rPr>
              <w:rFonts w:eastAsiaTheme="minorEastAsia"/>
              <w:noProof/>
              <w:lang w:eastAsia="nb-NO"/>
            </w:rPr>
          </w:pPr>
          <w:hyperlink w:anchor="_Toc232528265" w:history="1">
            <w:r w:rsidRPr="009B1490">
              <w:rPr>
                <w:rStyle w:val="Hyperlink"/>
                <w:noProof/>
              </w:rPr>
              <w:t>2.</w:t>
            </w:r>
            <w:r>
              <w:rPr>
                <w:rFonts w:eastAsiaTheme="minorEastAsia"/>
                <w:noProof/>
                <w:lang w:eastAsia="nb-NO"/>
              </w:rPr>
              <w:tab/>
            </w:r>
            <w:r w:rsidRPr="009B1490">
              <w:rPr>
                <w:rStyle w:val="Hyperlink"/>
                <w:noProof/>
              </w:rPr>
              <w:t>Avtalens punkt 2.2 Avtalevilkår for de enkelte tildelte kontrakter</w:t>
            </w:r>
            <w:r>
              <w:rPr>
                <w:noProof/>
                <w:webHidden/>
              </w:rPr>
              <w:tab/>
            </w:r>
            <w:r>
              <w:rPr>
                <w:noProof/>
                <w:webHidden/>
              </w:rPr>
              <w:fldChar w:fldCharType="begin"/>
            </w:r>
            <w:r>
              <w:rPr>
                <w:noProof/>
                <w:webHidden/>
              </w:rPr>
              <w:instrText xml:space="preserve"> PAGEREF _Toc232528265 \h </w:instrText>
            </w:r>
            <w:r>
              <w:rPr>
                <w:noProof/>
                <w:webHidden/>
              </w:rPr>
            </w:r>
            <w:r>
              <w:rPr>
                <w:noProof/>
                <w:webHidden/>
              </w:rPr>
              <w:fldChar w:fldCharType="separate"/>
            </w:r>
            <w:r w:rsidR="00F3570A">
              <w:rPr>
                <w:noProof/>
                <w:webHidden/>
              </w:rPr>
              <w:t>14</w:t>
            </w:r>
            <w:r>
              <w:rPr>
                <w:noProof/>
                <w:webHidden/>
              </w:rPr>
              <w:fldChar w:fldCharType="end"/>
            </w:r>
          </w:hyperlink>
        </w:p>
        <w:p w14:paraId="1AF3AB0C" w14:textId="4053A32B" w:rsidR="0079076C" w:rsidRDefault="0079076C">
          <w:pPr>
            <w:pStyle w:val="TOC2"/>
            <w:tabs>
              <w:tab w:val="left" w:pos="960"/>
              <w:tab w:val="right" w:leader="dot" w:pos="9062"/>
            </w:tabs>
            <w:rPr>
              <w:rFonts w:eastAsiaTheme="minorEastAsia"/>
              <w:noProof/>
              <w:lang w:eastAsia="nb-NO"/>
            </w:rPr>
          </w:pPr>
          <w:hyperlink w:anchor="_Toc232528266" w:history="1">
            <w:r w:rsidRPr="009B1490">
              <w:rPr>
                <w:rStyle w:val="Hyperlink"/>
                <w:noProof/>
              </w:rPr>
              <w:t>2.1</w:t>
            </w:r>
            <w:r>
              <w:rPr>
                <w:rFonts w:eastAsiaTheme="minorEastAsia"/>
                <w:noProof/>
                <w:lang w:eastAsia="nb-NO"/>
              </w:rPr>
              <w:tab/>
            </w:r>
            <w:r w:rsidRPr="009B1490">
              <w:rPr>
                <w:rStyle w:val="Hyperlink"/>
                <w:noProof/>
              </w:rPr>
              <w:t>Valg av kontraktstandard ved avrop</w:t>
            </w:r>
            <w:r>
              <w:rPr>
                <w:noProof/>
                <w:webHidden/>
              </w:rPr>
              <w:tab/>
            </w:r>
            <w:r>
              <w:rPr>
                <w:noProof/>
                <w:webHidden/>
              </w:rPr>
              <w:fldChar w:fldCharType="begin"/>
            </w:r>
            <w:r>
              <w:rPr>
                <w:noProof/>
                <w:webHidden/>
              </w:rPr>
              <w:instrText xml:space="preserve"> PAGEREF _Toc232528266 \h </w:instrText>
            </w:r>
            <w:r>
              <w:rPr>
                <w:noProof/>
                <w:webHidden/>
              </w:rPr>
            </w:r>
            <w:r>
              <w:rPr>
                <w:noProof/>
                <w:webHidden/>
              </w:rPr>
              <w:fldChar w:fldCharType="separate"/>
            </w:r>
            <w:r w:rsidR="00F3570A">
              <w:rPr>
                <w:noProof/>
                <w:webHidden/>
              </w:rPr>
              <w:t>14</w:t>
            </w:r>
            <w:r>
              <w:rPr>
                <w:noProof/>
                <w:webHidden/>
              </w:rPr>
              <w:fldChar w:fldCharType="end"/>
            </w:r>
          </w:hyperlink>
        </w:p>
        <w:p w14:paraId="10F5B671" w14:textId="296D7B43" w:rsidR="0079076C" w:rsidRDefault="0079076C">
          <w:pPr>
            <w:pStyle w:val="TOC2"/>
            <w:tabs>
              <w:tab w:val="left" w:pos="960"/>
              <w:tab w:val="right" w:leader="dot" w:pos="9062"/>
            </w:tabs>
            <w:rPr>
              <w:rFonts w:eastAsiaTheme="minorEastAsia"/>
              <w:noProof/>
              <w:lang w:eastAsia="nb-NO"/>
            </w:rPr>
          </w:pPr>
          <w:hyperlink w:anchor="_Toc232528267" w:history="1">
            <w:r w:rsidRPr="009B1490">
              <w:rPr>
                <w:rStyle w:val="Hyperlink"/>
                <w:noProof/>
              </w:rPr>
              <w:t>2.2</w:t>
            </w:r>
            <w:r>
              <w:rPr>
                <w:rFonts w:eastAsiaTheme="minorEastAsia"/>
                <w:noProof/>
                <w:lang w:eastAsia="nb-NO"/>
              </w:rPr>
              <w:tab/>
            </w:r>
            <w:r w:rsidRPr="009B1490">
              <w:rPr>
                <w:rStyle w:val="Hyperlink"/>
                <w:noProof/>
              </w:rPr>
              <w:t>Forholdet mellom SSA R og avropskontraktene</w:t>
            </w:r>
            <w:r>
              <w:rPr>
                <w:noProof/>
                <w:webHidden/>
              </w:rPr>
              <w:tab/>
            </w:r>
            <w:r>
              <w:rPr>
                <w:noProof/>
                <w:webHidden/>
              </w:rPr>
              <w:fldChar w:fldCharType="begin"/>
            </w:r>
            <w:r>
              <w:rPr>
                <w:noProof/>
                <w:webHidden/>
              </w:rPr>
              <w:instrText xml:space="preserve"> PAGEREF _Toc232528267 \h </w:instrText>
            </w:r>
            <w:r>
              <w:rPr>
                <w:noProof/>
                <w:webHidden/>
              </w:rPr>
            </w:r>
            <w:r>
              <w:rPr>
                <w:noProof/>
                <w:webHidden/>
              </w:rPr>
              <w:fldChar w:fldCharType="separate"/>
            </w:r>
            <w:r w:rsidR="00F3570A">
              <w:rPr>
                <w:noProof/>
                <w:webHidden/>
              </w:rPr>
              <w:t>15</w:t>
            </w:r>
            <w:r>
              <w:rPr>
                <w:noProof/>
                <w:webHidden/>
              </w:rPr>
              <w:fldChar w:fldCharType="end"/>
            </w:r>
          </w:hyperlink>
        </w:p>
        <w:p w14:paraId="3D64C0AD" w14:textId="7335B49A" w:rsidR="0079076C" w:rsidRDefault="0079076C">
          <w:pPr>
            <w:pStyle w:val="TOC1"/>
            <w:tabs>
              <w:tab w:val="right" w:leader="dot" w:pos="9062"/>
            </w:tabs>
            <w:rPr>
              <w:rFonts w:eastAsiaTheme="minorEastAsia"/>
              <w:noProof/>
              <w:lang w:eastAsia="nb-NO"/>
            </w:rPr>
          </w:pPr>
          <w:hyperlink w:anchor="_Toc232528268" w:history="1">
            <w:r w:rsidRPr="009B1490">
              <w:rPr>
                <w:rStyle w:val="Hyperlink"/>
                <w:noProof/>
              </w:rPr>
              <w:t>Bilag 4: Administrative bestemmelser</w:t>
            </w:r>
            <w:r>
              <w:rPr>
                <w:noProof/>
                <w:webHidden/>
              </w:rPr>
              <w:tab/>
            </w:r>
            <w:r>
              <w:rPr>
                <w:noProof/>
                <w:webHidden/>
              </w:rPr>
              <w:fldChar w:fldCharType="begin"/>
            </w:r>
            <w:r>
              <w:rPr>
                <w:noProof/>
                <w:webHidden/>
              </w:rPr>
              <w:instrText xml:space="preserve"> PAGEREF _Toc232528268 \h </w:instrText>
            </w:r>
            <w:r>
              <w:rPr>
                <w:noProof/>
                <w:webHidden/>
              </w:rPr>
            </w:r>
            <w:r>
              <w:rPr>
                <w:noProof/>
                <w:webHidden/>
              </w:rPr>
              <w:fldChar w:fldCharType="separate"/>
            </w:r>
            <w:r w:rsidR="00F3570A">
              <w:rPr>
                <w:noProof/>
                <w:webHidden/>
              </w:rPr>
              <w:t>16</w:t>
            </w:r>
            <w:r>
              <w:rPr>
                <w:noProof/>
                <w:webHidden/>
              </w:rPr>
              <w:fldChar w:fldCharType="end"/>
            </w:r>
          </w:hyperlink>
        </w:p>
        <w:p w14:paraId="5D408C74" w14:textId="38624511" w:rsidR="0079076C" w:rsidRDefault="0079076C">
          <w:pPr>
            <w:pStyle w:val="TOC1"/>
            <w:tabs>
              <w:tab w:val="left" w:pos="480"/>
              <w:tab w:val="right" w:leader="dot" w:pos="9062"/>
            </w:tabs>
            <w:rPr>
              <w:rFonts w:eastAsiaTheme="minorEastAsia"/>
              <w:noProof/>
              <w:lang w:eastAsia="nb-NO"/>
            </w:rPr>
          </w:pPr>
          <w:hyperlink w:anchor="_Toc232528269" w:history="1">
            <w:r w:rsidRPr="009B1490">
              <w:rPr>
                <w:rStyle w:val="Hyperlink"/>
                <w:noProof/>
              </w:rPr>
              <w:t>1.</w:t>
            </w:r>
            <w:r>
              <w:rPr>
                <w:rFonts w:eastAsiaTheme="minorEastAsia"/>
                <w:noProof/>
                <w:lang w:eastAsia="nb-NO"/>
              </w:rPr>
              <w:tab/>
            </w:r>
            <w:r w:rsidRPr="009B1490">
              <w:rPr>
                <w:rStyle w:val="Hyperlink"/>
                <w:noProof/>
              </w:rPr>
              <w:t>Kunden</w:t>
            </w:r>
            <w:r>
              <w:rPr>
                <w:noProof/>
                <w:webHidden/>
              </w:rPr>
              <w:tab/>
            </w:r>
            <w:r>
              <w:rPr>
                <w:noProof/>
                <w:webHidden/>
              </w:rPr>
              <w:fldChar w:fldCharType="begin"/>
            </w:r>
            <w:r>
              <w:rPr>
                <w:noProof/>
                <w:webHidden/>
              </w:rPr>
              <w:instrText xml:space="preserve"> PAGEREF _Toc232528269 \h </w:instrText>
            </w:r>
            <w:r>
              <w:rPr>
                <w:noProof/>
                <w:webHidden/>
              </w:rPr>
            </w:r>
            <w:r>
              <w:rPr>
                <w:noProof/>
                <w:webHidden/>
              </w:rPr>
              <w:fldChar w:fldCharType="separate"/>
            </w:r>
            <w:r w:rsidR="00F3570A">
              <w:rPr>
                <w:noProof/>
                <w:webHidden/>
              </w:rPr>
              <w:t>16</w:t>
            </w:r>
            <w:r>
              <w:rPr>
                <w:noProof/>
                <w:webHidden/>
              </w:rPr>
              <w:fldChar w:fldCharType="end"/>
            </w:r>
          </w:hyperlink>
        </w:p>
        <w:p w14:paraId="105935A8" w14:textId="07021932" w:rsidR="0079076C" w:rsidRDefault="0079076C">
          <w:pPr>
            <w:pStyle w:val="TOC1"/>
            <w:tabs>
              <w:tab w:val="left" w:pos="480"/>
              <w:tab w:val="right" w:leader="dot" w:pos="9062"/>
            </w:tabs>
            <w:rPr>
              <w:rFonts w:eastAsiaTheme="minorEastAsia"/>
              <w:noProof/>
              <w:lang w:eastAsia="nb-NO"/>
            </w:rPr>
          </w:pPr>
          <w:hyperlink w:anchor="_Toc232528270" w:history="1">
            <w:r w:rsidRPr="009B1490">
              <w:rPr>
                <w:rStyle w:val="Hyperlink"/>
                <w:noProof/>
              </w:rPr>
              <w:t>2.</w:t>
            </w:r>
            <w:r>
              <w:rPr>
                <w:rFonts w:eastAsiaTheme="minorEastAsia"/>
                <w:noProof/>
                <w:lang w:eastAsia="nb-NO"/>
              </w:rPr>
              <w:tab/>
            </w:r>
            <w:r w:rsidRPr="009B1490">
              <w:rPr>
                <w:rStyle w:val="Hyperlink"/>
                <w:noProof/>
              </w:rPr>
              <w:t>Avtalens punkt 1.3 Varighet og oppsigelse – opsjon på forlengelse</w:t>
            </w:r>
            <w:r>
              <w:rPr>
                <w:noProof/>
                <w:webHidden/>
              </w:rPr>
              <w:tab/>
            </w:r>
            <w:r>
              <w:rPr>
                <w:noProof/>
                <w:webHidden/>
              </w:rPr>
              <w:fldChar w:fldCharType="begin"/>
            </w:r>
            <w:r>
              <w:rPr>
                <w:noProof/>
                <w:webHidden/>
              </w:rPr>
              <w:instrText xml:space="preserve"> PAGEREF _Toc232528270 \h </w:instrText>
            </w:r>
            <w:r>
              <w:rPr>
                <w:noProof/>
                <w:webHidden/>
              </w:rPr>
            </w:r>
            <w:r>
              <w:rPr>
                <w:noProof/>
                <w:webHidden/>
              </w:rPr>
              <w:fldChar w:fldCharType="separate"/>
            </w:r>
            <w:r w:rsidR="00F3570A">
              <w:rPr>
                <w:noProof/>
                <w:webHidden/>
              </w:rPr>
              <w:t>16</w:t>
            </w:r>
            <w:r>
              <w:rPr>
                <w:noProof/>
                <w:webHidden/>
              </w:rPr>
              <w:fldChar w:fldCharType="end"/>
            </w:r>
          </w:hyperlink>
        </w:p>
        <w:p w14:paraId="496C16A4" w14:textId="264602F5" w:rsidR="0079076C" w:rsidRDefault="0079076C">
          <w:pPr>
            <w:pStyle w:val="TOC1"/>
            <w:tabs>
              <w:tab w:val="left" w:pos="480"/>
              <w:tab w:val="right" w:leader="dot" w:pos="9062"/>
            </w:tabs>
            <w:rPr>
              <w:rFonts w:eastAsiaTheme="minorEastAsia"/>
              <w:noProof/>
              <w:lang w:eastAsia="nb-NO"/>
            </w:rPr>
          </w:pPr>
          <w:hyperlink w:anchor="_Toc232528271" w:history="1">
            <w:r w:rsidRPr="009B1490">
              <w:rPr>
                <w:rStyle w:val="Hyperlink"/>
                <w:noProof/>
              </w:rPr>
              <w:t>3.</w:t>
            </w:r>
            <w:r>
              <w:rPr>
                <w:rFonts w:eastAsiaTheme="minorEastAsia"/>
                <w:noProof/>
                <w:lang w:eastAsia="nb-NO"/>
              </w:rPr>
              <w:tab/>
            </w:r>
            <w:r w:rsidRPr="009B1490">
              <w:rPr>
                <w:rStyle w:val="Hyperlink"/>
                <w:noProof/>
              </w:rPr>
              <w:t>Avtalens punkt 1.4 Partenes representanter</w:t>
            </w:r>
            <w:r>
              <w:rPr>
                <w:noProof/>
                <w:webHidden/>
              </w:rPr>
              <w:tab/>
            </w:r>
            <w:r>
              <w:rPr>
                <w:noProof/>
                <w:webHidden/>
              </w:rPr>
              <w:fldChar w:fldCharType="begin"/>
            </w:r>
            <w:r>
              <w:rPr>
                <w:noProof/>
                <w:webHidden/>
              </w:rPr>
              <w:instrText xml:space="preserve"> PAGEREF _Toc232528271 \h </w:instrText>
            </w:r>
            <w:r>
              <w:rPr>
                <w:noProof/>
                <w:webHidden/>
              </w:rPr>
            </w:r>
            <w:r>
              <w:rPr>
                <w:noProof/>
                <w:webHidden/>
              </w:rPr>
              <w:fldChar w:fldCharType="separate"/>
            </w:r>
            <w:r w:rsidR="00F3570A">
              <w:rPr>
                <w:noProof/>
                <w:webHidden/>
              </w:rPr>
              <w:t>16</w:t>
            </w:r>
            <w:r>
              <w:rPr>
                <w:noProof/>
                <w:webHidden/>
              </w:rPr>
              <w:fldChar w:fldCharType="end"/>
            </w:r>
          </w:hyperlink>
        </w:p>
        <w:p w14:paraId="52AD7CA6" w14:textId="0EDB365B" w:rsidR="0079076C" w:rsidRDefault="0079076C">
          <w:pPr>
            <w:pStyle w:val="TOC2"/>
            <w:tabs>
              <w:tab w:val="left" w:pos="960"/>
              <w:tab w:val="right" w:leader="dot" w:pos="9062"/>
            </w:tabs>
            <w:rPr>
              <w:rFonts w:eastAsiaTheme="minorEastAsia"/>
              <w:noProof/>
              <w:lang w:eastAsia="nb-NO"/>
            </w:rPr>
          </w:pPr>
          <w:hyperlink w:anchor="_Toc232528274" w:history="1">
            <w:r w:rsidRPr="009B1490">
              <w:rPr>
                <w:rStyle w:val="Hyperlink"/>
                <w:noProof/>
              </w:rPr>
              <w:t>3.1.</w:t>
            </w:r>
            <w:r>
              <w:rPr>
                <w:rFonts w:eastAsiaTheme="minorEastAsia"/>
                <w:noProof/>
                <w:lang w:eastAsia="nb-NO"/>
              </w:rPr>
              <w:tab/>
            </w:r>
            <w:r w:rsidRPr="009B1490">
              <w:rPr>
                <w:rStyle w:val="Hyperlink"/>
                <w:noProof/>
              </w:rPr>
              <w:t>Endringer i Leverandørens organisasjon mv.</w:t>
            </w:r>
            <w:r>
              <w:rPr>
                <w:noProof/>
                <w:webHidden/>
              </w:rPr>
              <w:tab/>
            </w:r>
            <w:r>
              <w:rPr>
                <w:noProof/>
                <w:webHidden/>
              </w:rPr>
              <w:fldChar w:fldCharType="begin"/>
            </w:r>
            <w:r>
              <w:rPr>
                <w:noProof/>
                <w:webHidden/>
              </w:rPr>
              <w:instrText xml:space="preserve"> PAGEREF _Toc232528274 \h </w:instrText>
            </w:r>
            <w:r>
              <w:rPr>
                <w:noProof/>
                <w:webHidden/>
              </w:rPr>
            </w:r>
            <w:r>
              <w:rPr>
                <w:noProof/>
                <w:webHidden/>
              </w:rPr>
              <w:fldChar w:fldCharType="separate"/>
            </w:r>
            <w:r w:rsidR="00F3570A">
              <w:rPr>
                <w:noProof/>
                <w:webHidden/>
              </w:rPr>
              <w:t>17</w:t>
            </w:r>
            <w:r>
              <w:rPr>
                <w:noProof/>
                <w:webHidden/>
              </w:rPr>
              <w:fldChar w:fldCharType="end"/>
            </w:r>
          </w:hyperlink>
        </w:p>
        <w:p w14:paraId="6493DBCC" w14:textId="27D3B90C" w:rsidR="0079076C" w:rsidRDefault="0079076C">
          <w:pPr>
            <w:pStyle w:val="TOC1"/>
            <w:tabs>
              <w:tab w:val="left" w:pos="480"/>
              <w:tab w:val="right" w:leader="dot" w:pos="9062"/>
            </w:tabs>
            <w:rPr>
              <w:rFonts w:eastAsiaTheme="minorEastAsia"/>
              <w:noProof/>
              <w:lang w:eastAsia="nb-NO"/>
            </w:rPr>
          </w:pPr>
          <w:hyperlink w:anchor="_Toc232528275" w:history="1">
            <w:r w:rsidRPr="009B1490">
              <w:rPr>
                <w:rStyle w:val="Hyperlink"/>
                <w:noProof/>
              </w:rPr>
              <w:t>4.</w:t>
            </w:r>
            <w:r>
              <w:rPr>
                <w:rFonts w:eastAsiaTheme="minorEastAsia"/>
                <w:noProof/>
                <w:lang w:eastAsia="nb-NO"/>
              </w:rPr>
              <w:tab/>
            </w:r>
            <w:r w:rsidRPr="009B1490">
              <w:rPr>
                <w:rStyle w:val="Hyperlink"/>
                <w:noProof/>
              </w:rPr>
              <w:t>Avtalens punkt 3.1 Plikt til å svare på henvendelser</w:t>
            </w:r>
            <w:r>
              <w:rPr>
                <w:noProof/>
                <w:webHidden/>
              </w:rPr>
              <w:tab/>
            </w:r>
            <w:r>
              <w:rPr>
                <w:noProof/>
                <w:webHidden/>
              </w:rPr>
              <w:fldChar w:fldCharType="begin"/>
            </w:r>
            <w:r>
              <w:rPr>
                <w:noProof/>
                <w:webHidden/>
              </w:rPr>
              <w:instrText xml:space="preserve"> PAGEREF _Toc232528275 \h </w:instrText>
            </w:r>
            <w:r>
              <w:rPr>
                <w:noProof/>
                <w:webHidden/>
              </w:rPr>
            </w:r>
            <w:r>
              <w:rPr>
                <w:noProof/>
                <w:webHidden/>
              </w:rPr>
              <w:fldChar w:fldCharType="separate"/>
            </w:r>
            <w:r w:rsidR="00F3570A">
              <w:rPr>
                <w:noProof/>
                <w:webHidden/>
              </w:rPr>
              <w:t>17</w:t>
            </w:r>
            <w:r>
              <w:rPr>
                <w:noProof/>
                <w:webHidden/>
              </w:rPr>
              <w:fldChar w:fldCharType="end"/>
            </w:r>
          </w:hyperlink>
        </w:p>
        <w:p w14:paraId="176405BE" w14:textId="340AB12C" w:rsidR="0079076C" w:rsidRDefault="0079076C">
          <w:pPr>
            <w:pStyle w:val="TOC1"/>
            <w:tabs>
              <w:tab w:val="left" w:pos="480"/>
              <w:tab w:val="right" w:leader="dot" w:pos="9062"/>
            </w:tabs>
            <w:rPr>
              <w:rFonts w:eastAsiaTheme="minorEastAsia"/>
              <w:noProof/>
              <w:lang w:eastAsia="nb-NO"/>
            </w:rPr>
          </w:pPr>
          <w:hyperlink w:anchor="_Toc232528276" w:history="1">
            <w:r w:rsidRPr="009B1490">
              <w:rPr>
                <w:rStyle w:val="Hyperlink"/>
                <w:noProof/>
              </w:rPr>
              <w:t>5.</w:t>
            </w:r>
            <w:r>
              <w:rPr>
                <w:rFonts w:eastAsiaTheme="minorEastAsia"/>
                <w:noProof/>
                <w:lang w:eastAsia="nb-NO"/>
              </w:rPr>
              <w:tab/>
            </w:r>
            <w:r w:rsidRPr="009B1490">
              <w:rPr>
                <w:rStyle w:val="Hyperlink"/>
                <w:noProof/>
              </w:rPr>
              <w:t>Avtalens punkt 5.1 Samarbeid</w:t>
            </w:r>
            <w:r>
              <w:rPr>
                <w:noProof/>
                <w:webHidden/>
              </w:rPr>
              <w:tab/>
            </w:r>
            <w:r>
              <w:rPr>
                <w:noProof/>
                <w:webHidden/>
              </w:rPr>
              <w:fldChar w:fldCharType="begin"/>
            </w:r>
            <w:r>
              <w:rPr>
                <w:noProof/>
                <w:webHidden/>
              </w:rPr>
              <w:instrText xml:space="preserve"> PAGEREF _Toc232528276 \h </w:instrText>
            </w:r>
            <w:r>
              <w:rPr>
                <w:noProof/>
                <w:webHidden/>
              </w:rPr>
            </w:r>
            <w:r>
              <w:rPr>
                <w:noProof/>
                <w:webHidden/>
              </w:rPr>
              <w:fldChar w:fldCharType="separate"/>
            </w:r>
            <w:r w:rsidR="00F3570A">
              <w:rPr>
                <w:noProof/>
                <w:webHidden/>
              </w:rPr>
              <w:t>17</w:t>
            </w:r>
            <w:r>
              <w:rPr>
                <w:noProof/>
                <w:webHidden/>
              </w:rPr>
              <w:fldChar w:fldCharType="end"/>
            </w:r>
          </w:hyperlink>
        </w:p>
        <w:p w14:paraId="733CFB53" w14:textId="2145E229" w:rsidR="0079076C" w:rsidRDefault="0079076C">
          <w:pPr>
            <w:pStyle w:val="TOC2"/>
            <w:tabs>
              <w:tab w:val="left" w:pos="960"/>
              <w:tab w:val="right" w:leader="dot" w:pos="9062"/>
            </w:tabs>
            <w:rPr>
              <w:rFonts w:eastAsiaTheme="minorEastAsia"/>
              <w:noProof/>
              <w:lang w:eastAsia="nb-NO"/>
            </w:rPr>
          </w:pPr>
          <w:hyperlink w:anchor="_Toc232528277" w:history="1">
            <w:r w:rsidRPr="009B1490">
              <w:rPr>
                <w:rStyle w:val="Hyperlink"/>
                <w:noProof/>
              </w:rPr>
              <w:t>5.1.</w:t>
            </w:r>
            <w:r>
              <w:rPr>
                <w:rFonts w:eastAsiaTheme="minorEastAsia"/>
                <w:noProof/>
                <w:lang w:eastAsia="nb-NO"/>
              </w:rPr>
              <w:tab/>
            </w:r>
            <w:r w:rsidRPr="009B1490">
              <w:rPr>
                <w:rStyle w:val="Hyperlink"/>
                <w:noProof/>
              </w:rPr>
              <w:t>Samarbeid</w:t>
            </w:r>
            <w:r>
              <w:rPr>
                <w:noProof/>
                <w:webHidden/>
              </w:rPr>
              <w:tab/>
            </w:r>
            <w:r>
              <w:rPr>
                <w:noProof/>
                <w:webHidden/>
              </w:rPr>
              <w:fldChar w:fldCharType="begin"/>
            </w:r>
            <w:r>
              <w:rPr>
                <w:noProof/>
                <w:webHidden/>
              </w:rPr>
              <w:instrText xml:space="preserve"> PAGEREF _Toc232528277 \h </w:instrText>
            </w:r>
            <w:r>
              <w:rPr>
                <w:noProof/>
                <w:webHidden/>
              </w:rPr>
            </w:r>
            <w:r>
              <w:rPr>
                <w:noProof/>
                <w:webHidden/>
              </w:rPr>
              <w:fldChar w:fldCharType="separate"/>
            </w:r>
            <w:r w:rsidR="00F3570A">
              <w:rPr>
                <w:noProof/>
                <w:webHidden/>
              </w:rPr>
              <w:t>17</w:t>
            </w:r>
            <w:r>
              <w:rPr>
                <w:noProof/>
                <w:webHidden/>
              </w:rPr>
              <w:fldChar w:fldCharType="end"/>
            </w:r>
          </w:hyperlink>
        </w:p>
        <w:p w14:paraId="05828CED" w14:textId="1407F940" w:rsidR="0079076C" w:rsidRDefault="0079076C">
          <w:pPr>
            <w:pStyle w:val="TOC2"/>
            <w:tabs>
              <w:tab w:val="left" w:pos="960"/>
              <w:tab w:val="right" w:leader="dot" w:pos="9062"/>
            </w:tabs>
            <w:rPr>
              <w:rFonts w:eastAsiaTheme="minorEastAsia"/>
              <w:noProof/>
              <w:lang w:eastAsia="nb-NO"/>
            </w:rPr>
          </w:pPr>
          <w:hyperlink w:anchor="_Toc232528278" w:history="1">
            <w:r w:rsidRPr="009B1490">
              <w:rPr>
                <w:rStyle w:val="Hyperlink"/>
                <w:noProof/>
              </w:rPr>
              <w:t>5.2.</w:t>
            </w:r>
            <w:r>
              <w:rPr>
                <w:rFonts w:eastAsiaTheme="minorEastAsia"/>
                <w:noProof/>
                <w:lang w:eastAsia="nb-NO"/>
              </w:rPr>
              <w:tab/>
            </w:r>
            <w:r w:rsidRPr="009B1490">
              <w:rPr>
                <w:rStyle w:val="Hyperlink"/>
                <w:noProof/>
              </w:rPr>
              <w:t>Kommunikasjon</w:t>
            </w:r>
            <w:r>
              <w:rPr>
                <w:noProof/>
                <w:webHidden/>
              </w:rPr>
              <w:tab/>
            </w:r>
            <w:r>
              <w:rPr>
                <w:noProof/>
                <w:webHidden/>
              </w:rPr>
              <w:fldChar w:fldCharType="begin"/>
            </w:r>
            <w:r>
              <w:rPr>
                <w:noProof/>
                <w:webHidden/>
              </w:rPr>
              <w:instrText xml:space="preserve"> PAGEREF _Toc232528278 \h </w:instrText>
            </w:r>
            <w:r>
              <w:rPr>
                <w:noProof/>
                <w:webHidden/>
              </w:rPr>
            </w:r>
            <w:r>
              <w:rPr>
                <w:noProof/>
                <w:webHidden/>
              </w:rPr>
              <w:fldChar w:fldCharType="separate"/>
            </w:r>
            <w:r w:rsidR="00F3570A">
              <w:rPr>
                <w:noProof/>
                <w:webHidden/>
              </w:rPr>
              <w:t>17</w:t>
            </w:r>
            <w:r>
              <w:rPr>
                <w:noProof/>
                <w:webHidden/>
              </w:rPr>
              <w:fldChar w:fldCharType="end"/>
            </w:r>
          </w:hyperlink>
        </w:p>
        <w:p w14:paraId="7C65179E" w14:textId="25CC5EE1" w:rsidR="0079076C" w:rsidRDefault="0079076C">
          <w:pPr>
            <w:pStyle w:val="TOC2"/>
            <w:tabs>
              <w:tab w:val="left" w:pos="960"/>
              <w:tab w:val="right" w:leader="dot" w:pos="9062"/>
            </w:tabs>
            <w:rPr>
              <w:rFonts w:eastAsiaTheme="minorEastAsia"/>
              <w:noProof/>
              <w:lang w:eastAsia="nb-NO"/>
            </w:rPr>
          </w:pPr>
          <w:hyperlink w:anchor="_Toc232528279" w:history="1">
            <w:r w:rsidRPr="009B1490">
              <w:rPr>
                <w:rStyle w:val="Hyperlink"/>
                <w:noProof/>
              </w:rPr>
              <w:t>5.3.</w:t>
            </w:r>
            <w:r>
              <w:rPr>
                <w:rFonts w:eastAsiaTheme="minorEastAsia"/>
                <w:noProof/>
                <w:lang w:eastAsia="nb-NO"/>
              </w:rPr>
              <w:tab/>
            </w:r>
            <w:r w:rsidRPr="009B1490">
              <w:rPr>
                <w:rStyle w:val="Hyperlink"/>
                <w:noProof/>
              </w:rPr>
              <w:t>Elektronisk samhandling</w:t>
            </w:r>
            <w:r>
              <w:rPr>
                <w:noProof/>
                <w:webHidden/>
              </w:rPr>
              <w:tab/>
            </w:r>
            <w:r>
              <w:rPr>
                <w:noProof/>
                <w:webHidden/>
              </w:rPr>
              <w:fldChar w:fldCharType="begin"/>
            </w:r>
            <w:r>
              <w:rPr>
                <w:noProof/>
                <w:webHidden/>
              </w:rPr>
              <w:instrText xml:space="preserve"> PAGEREF _Toc232528279 \h </w:instrText>
            </w:r>
            <w:r>
              <w:rPr>
                <w:noProof/>
                <w:webHidden/>
              </w:rPr>
            </w:r>
            <w:r>
              <w:rPr>
                <w:noProof/>
                <w:webHidden/>
              </w:rPr>
              <w:fldChar w:fldCharType="separate"/>
            </w:r>
            <w:r w:rsidR="00F3570A">
              <w:rPr>
                <w:noProof/>
                <w:webHidden/>
              </w:rPr>
              <w:t>17</w:t>
            </w:r>
            <w:r>
              <w:rPr>
                <w:noProof/>
                <w:webHidden/>
              </w:rPr>
              <w:fldChar w:fldCharType="end"/>
            </w:r>
          </w:hyperlink>
        </w:p>
        <w:p w14:paraId="4D47F917" w14:textId="0FDC4AA7" w:rsidR="0079076C" w:rsidRDefault="0079076C">
          <w:pPr>
            <w:pStyle w:val="TOC2"/>
            <w:tabs>
              <w:tab w:val="left" w:pos="960"/>
              <w:tab w:val="right" w:leader="dot" w:pos="9062"/>
            </w:tabs>
            <w:rPr>
              <w:rFonts w:eastAsiaTheme="minorEastAsia"/>
              <w:noProof/>
              <w:lang w:eastAsia="nb-NO"/>
            </w:rPr>
          </w:pPr>
          <w:hyperlink w:anchor="_Toc232528280" w:history="1">
            <w:r w:rsidRPr="009B1490">
              <w:rPr>
                <w:rStyle w:val="Hyperlink"/>
                <w:noProof/>
              </w:rPr>
              <w:t>5.4.</w:t>
            </w:r>
            <w:r>
              <w:rPr>
                <w:rFonts w:eastAsiaTheme="minorEastAsia"/>
                <w:noProof/>
                <w:lang w:eastAsia="nb-NO"/>
              </w:rPr>
              <w:tab/>
            </w:r>
            <w:r w:rsidRPr="009B1490">
              <w:rPr>
                <w:rStyle w:val="Hyperlink"/>
                <w:noProof/>
              </w:rPr>
              <w:t>Språk</w:t>
            </w:r>
            <w:r>
              <w:rPr>
                <w:noProof/>
                <w:webHidden/>
              </w:rPr>
              <w:tab/>
            </w:r>
            <w:r>
              <w:rPr>
                <w:noProof/>
                <w:webHidden/>
              </w:rPr>
              <w:fldChar w:fldCharType="begin"/>
            </w:r>
            <w:r>
              <w:rPr>
                <w:noProof/>
                <w:webHidden/>
              </w:rPr>
              <w:instrText xml:space="preserve"> PAGEREF _Toc232528280 \h </w:instrText>
            </w:r>
            <w:r>
              <w:rPr>
                <w:noProof/>
                <w:webHidden/>
              </w:rPr>
            </w:r>
            <w:r>
              <w:rPr>
                <w:noProof/>
                <w:webHidden/>
              </w:rPr>
              <w:fldChar w:fldCharType="separate"/>
            </w:r>
            <w:r w:rsidR="00F3570A">
              <w:rPr>
                <w:noProof/>
                <w:webHidden/>
              </w:rPr>
              <w:t>18</w:t>
            </w:r>
            <w:r>
              <w:rPr>
                <w:noProof/>
                <w:webHidden/>
              </w:rPr>
              <w:fldChar w:fldCharType="end"/>
            </w:r>
          </w:hyperlink>
        </w:p>
        <w:p w14:paraId="5D2BC863" w14:textId="5CF6E4D1" w:rsidR="0079076C" w:rsidRDefault="0079076C">
          <w:pPr>
            <w:pStyle w:val="TOC2"/>
            <w:tabs>
              <w:tab w:val="left" w:pos="960"/>
              <w:tab w:val="right" w:leader="dot" w:pos="9062"/>
            </w:tabs>
            <w:rPr>
              <w:rFonts w:eastAsiaTheme="minorEastAsia"/>
              <w:noProof/>
              <w:lang w:eastAsia="nb-NO"/>
            </w:rPr>
          </w:pPr>
          <w:hyperlink w:anchor="_Toc232528281" w:history="1">
            <w:r w:rsidRPr="009B1490">
              <w:rPr>
                <w:rStyle w:val="Hyperlink"/>
                <w:noProof/>
              </w:rPr>
              <w:t>5.5.</w:t>
            </w:r>
            <w:r>
              <w:rPr>
                <w:rFonts w:eastAsiaTheme="minorEastAsia"/>
                <w:noProof/>
                <w:lang w:eastAsia="nb-NO"/>
              </w:rPr>
              <w:tab/>
            </w:r>
            <w:r w:rsidRPr="009B1490">
              <w:rPr>
                <w:rStyle w:val="Hyperlink"/>
                <w:noProof/>
              </w:rPr>
              <w:t>Møter</w:t>
            </w:r>
            <w:r>
              <w:rPr>
                <w:noProof/>
                <w:webHidden/>
              </w:rPr>
              <w:tab/>
            </w:r>
            <w:r>
              <w:rPr>
                <w:noProof/>
                <w:webHidden/>
              </w:rPr>
              <w:fldChar w:fldCharType="begin"/>
            </w:r>
            <w:r>
              <w:rPr>
                <w:noProof/>
                <w:webHidden/>
              </w:rPr>
              <w:instrText xml:space="preserve"> PAGEREF _Toc232528281 \h </w:instrText>
            </w:r>
            <w:r>
              <w:rPr>
                <w:noProof/>
                <w:webHidden/>
              </w:rPr>
            </w:r>
            <w:r>
              <w:rPr>
                <w:noProof/>
                <w:webHidden/>
              </w:rPr>
              <w:fldChar w:fldCharType="separate"/>
            </w:r>
            <w:r w:rsidR="00F3570A">
              <w:rPr>
                <w:noProof/>
                <w:webHidden/>
              </w:rPr>
              <w:t>18</w:t>
            </w:r>
            <w:r>
              <w:rPr>
                <w:noProof/>
                <w:webHidden/>
              </w:rPr>
              <w:fldChar w:fldCharType="end"/>
            </w:r>
          </w:hyperlink>
        </w:p>
        <w:p w14:paraId="73B3606B" w14:textId="69F9D602" w:rsidR="0079076C" w:rsidRDefault="0079076C">
          <w:pPr>
            <w:pStyle w:val="TOC2"/>
            <w:tabs>
              <w:tab w:val="left" w:pos="960"/>
              <w:tab w:val="right" w:leader="dot" w:pos="9062"/>
            </w:tabs>
            <w:rPr>
              <w:rFonts w:eastAsiaTheme="minorEastAsia"/>
              <w:noProof/>
              <w:lang w:eastAsia="nb-NO"/>
            </w:rPr>
          </w:pPr>
          <w:hyperlink w:anchor="_Toc232528282" w:history="1">
            <w:r w:rsidRPr="009B1490">
              <w:rPr>
                <w:rStyle w:val="Hyperlink"/>
                <w:noProof/>
              </w:rPr>
              <w:t>5.6.</w:t>
            </w:r>
            <w:r>
              <w:rPr>
                <w:rFonts w:eastAsiaTheme="minorEastAsia"/>
                <w:noProof/>
                <w:lang w:eastAsia="nb-NO"/>
              </w:rPr>
              <w:tab/>
            </w:r>
            <w:r w:rsidRPr="009B1490">
              <w:rPr>
                <w:rStyle w:val="Hyperlink"/>
                <w:noProof/>
              </w:rPr>
              <w:t>Eskalering</w:t>
            </w:r>
            <w:r>
              <w:rPr>
                <w:noProof/>
                <w:webHidden/>
              </w:rPr>
              <w:tab/>
            </w:r>
            <w:r>
              <w:rPr>
                <w:noProof/>
                <w:webHidden/>
              </w:rPr>
              <w:fldChar w:fldCharType="begin"/>
            </w:r>
            <w:r>
              <w:rPr>
                <w:noProof/>
                <w:webHidden/>
              </w:rPr>
              <w:instrText xml:space="preserve"> PAGEREF _Toc232528282 \h </w:instrText>
            </w:r>
            <w:r>
              <w:rPr>
                <w:noProof/>
                <w:webHidden/>
              </w:rPr>
            </w:r>
            <w:r>
              <w:rPr>
                <w:noProof/>
                <w:webHidden/>
              </w:rPr>
              <w:fldChar w:fldCharType="separate"/>
            </w:r>
            <w:r w:rsidR="00F3570A">
              <w:rPr>
                <w:noProof/>
                <w:webHidden/>
              </w:rPr>
              <w:t>19</w:t>
            </w:r>
            <w:r>
              <w:rPr>
                <w:noProof/>
                <w:webHidden/>
              </w:rPr>
              <w:fldChar w:fldCharType="end"/>
            </w:r>
          </w:hyperlink>
        </w:p>
        <w:p w14:paraId="4386DCA3" w14:textId="37C23D2C" w:rsidR="0079076C" w:rsidRDefault="0079076C">
          <w:pPr>
            <w:pStyle w:val="TOC2"/>
            <w:tabs>
              <w:tab w:val="left" w:pos="960"/>
              <w:tab w:val="right" w:leader="dot" w:pos="9062"/>
            </w:tabs>
            <w:rPr>
              <w:rFonts w:eastAsiaTheme="minorEastAsia"/>
              <w:noProof/>
              <w:lang w:eastAsia="nb-NO"/>
            </w:rPr>
          </w:pPr>
          <w:hyperlink w:anchor="_Toc232528283" w:history="1">
            <w:r w:rsidRPr="009B1490">
              <w:rPr>
                <w:rStyle w:val="Hyperlink"/>
                <w:noProof/>
              </w:rPr>
              <w:t>5.7.</w:t>
            </w:r>
            <w:r>
              <w:rPr>
                <w:rFonts w:eastAsiaTheme="minorEastAsia"/>
                <w:noProof/>
                <w:lang w:eastAsia="nb-NO"/>
              </w:rPr>
              <w:tab/>
            </w:r>
            <w:r w:rsidRPr="009B1490">
              <w:rPr>
                <w:rStyle w:val="Hyperlink"/>
                <w:noProof/>
              </w:rPr>
              <w:t>Taushetsplikt</w:t>
            </w:r>
            <w:r>
              <w:rPr>
                <w:noProof/>
                <w:webHidden/>
              </w:rPr>
              <w:tab/>
            </w:r>
            <w:r>
              <w:rPr>
                <w:noProof/>
                <w:webHidden/>
              </w:rPr>
              <w:fldChar w:fldCharType="begin"/>
            </w:r>
            <w:r>
              <w:rPr>
                <w:noProof/>
                <w:webHidden/>
              </w:rPr>
              <w:instrText xml:space="preserve"> PAGEREF _Toc232528283 \h </w:instrText>
            </w:r>
            <w:r>
              <w:rPr>
                <w:noProof/>
                <w:webHidden/>
              </w:rPr>
            </w:r>
            <w:r>
              <w:rPr>
                <w:noProof/>
                <w:webHidden/>
              </w:rPr>
              <w:fldChar w:fldCharType="separate"/>
            </w:r>
            <w:r w:rsidR="00F3570A">
              <w:rPr>
                <w:noProof/>
                <w:webHidden/>
              </w:rPr>
              <w:t>19</w:t>
            </w:r>
            <w:r>
              <w:rPr>
                <w:noProof/>
                <w:webHidden/>
              </w:rPr>
              <w:fldChar w:fldCharType="end"/>
            </w:r>
          </w:hyperlink>
        </w:p>
        <w:p w14:paraId="27CB251E" w14:textId="043A3197" w:rsidR="0079076C" w:rsidRDefault="0079076C">
          <w:pPr>
            <w:pStyle w:val="TOC2"/>
            <w:tabs>
              <w:tab w:val="left" w:pos="960"/>
              <w:tab w:val="right" w:leader="dot" w:pos="9062"/>
            </w:tabs>
            <w:rPr>
              <w:rFonts w:eastAsiaTheme="minorEastAsia"/>
              <w:noProof/>
              <w:lang w:eastAsia="nb-NO"/>
            </w:rPr>
          </w:pPr>
          <w:hyperlink w:anchor="_Toc232528284" w:history="1">
            <w:r w:rsidRPr="009B1490">
              <w:rPr>
                <w:rStyle w:val="Hyperlink"/>
                <w:noProof/>
              </w:rPr>
              <w:t>5.8.</w:t>
            </w:r>
            <w:r>
              <w:rPr>
                <w:rFonts w:eastAsiaTheme="minorEastAsia"/>
                <w:noProof/>
                <w:lang w:eastAsia="nb-NO"/>
              </w:rPr>
              <w:tab/>
            </w:r>
            <w:r w:rsidRPr="009B1490">
              <w:rPr>
                <w:rStyle w:val="Hyperlink"/>
                <w:noProof/>
              </w:rPr>
              <w:t>Markedsføring</w:t>
            </w:r>
            <w:r>
              <w:rPr>
                <w:noProof/>
                <w:webHidden/>
              </w:rPr>
              <w:tab/>
            </w:r>
            <w:r>
              <w:rPr>
                <w:noProof/>
                <w:webHidden/>
              </w:rPr>
              <w:fldChar w:fldCharType="begin"/>
            </w:r>
            <w:r>
              <w:rPr>
                <w:noProof/>
                <w:webHidden/>
              </w:rPr>
              <w:instrText xml:space="preserve"> PAGEREF _Toc232528284 \h </w:instrText>
            </w:r>
            <w:r>
              <w:rPr>
                <w:noProof/>
                <w:webHidden/>
              </w:rPr>
            </w:r>
            <w:r>
              <w:rPr>
                <w:noProof/>
                <w:webHidden/>
              </w:rPr>
              <w:fldChar w:fldCharType="separate"/>
            </w:r>
            <w:r w:rsidR="00F3570A">
              <w:rPr>
                <w:noProof/>
                <w:webHidden/>
              </w:rPr>
              <w:t>19</w:t>
            </w:r>
            <w:r>
              <w:rPr>
                <w:noProof/>
                <w:webHidden/>
              </w:rPr>
              <w:fldChar w:fldCharType="end"/>
            </w:r>
          </w:hyperlink>
        </w:p>
        <w:p w14:paraId="375BC9D0" w14:textId="0A5621CC" w:rsidR="0079076C" w:rsidRDefault="0079076C">
          <w:pPr>
            <w:pStyle w:val="TOC2"/>
            <w:tabs>
              <w:tab w:val="left" w:pos="960"/>
              <w:tab w:val="right" w:leader="dot" w:pos="9062"/>
            </w:tabs>
            <w:rPr>
              <w:rFonts w:eastAsiaTheme="minorEastAsia"/>
              <w:noProof/>
              <w:lang w:eastAsia="nb-NO"/>
            </w:rPr>
          </w:pPr>
          <w:hyperlink w:anchor="_Toc232528285" w:history="1">
            <w:r w:rsidRPr="009B1490">
              <w:rPr>
                <w:rStyle w:val="Hyperlink"/>
                <w:noProof/>
              </w:rPr>
              <w:t>5.9.</w:t>
            </w:r>
            <w:r>
              <w:rPr>
                <w:rFonts w:eastAsiaTheme="minorEastAsia"/>
                <w:noProof/>
                <w:lang w:eastAsia="nb-NO"/>
              </w:rPr>
              <w:tab/>
            </w:r>
            <w:r w:rsidRPr="009B1490">
              <w:rPr>
                <w:rStyle w:val="Hyperlink"/>
                <w:noProof/>
              </w:rPr>
              <w:t>Overdragelse av rettigheter og forpliktelser</w:t>
            </w:r>
            <w:r>
              <w:rPr>
                <w:noProof/>
                <w:webHidden/>
              </w:rPr>
              <w:tab/>
            </w:r>
            <w:r>
              <w:rPr>
                <w:noProof/>
                <w:webHidden/>
              </w:rPr>
              <w:fldChar w:fldCharType="begin"/>
            </w:r>
            <w:r>
              <w:rPr>
                <w:noProof/>
                <w:webHidden/>
              </w:rPr>
              <w:instrText xml:space="preserve"> PAGEREF _Toc232528285 \h </w:instrText>
            </w:r>
            <w:r>
              <w:rPr>
                <w:noProof/>
                <w:webHidden/>
              </w:rPr>
            </w:r>
            <w:r>
              <w:rPr>
                <w:noProof/>
                <w:webHidden/>
              </w:rPr>
              <w:fldChar w:fldCharType="separate"/>
            </w:r>
            <w:r w:rsidR="00F3570A">
              <w:rPr>
                <w:noProof/>
                <w:webHidden/>
              </w:rPr>
              <w:t>20</w:t>
            </w:r>
            <w:r>
              <w:rPr>
                <w:noProof/>
                <w:webHidden/>
              </w:rPr>
              <w:fldChar w:fldCharType="end"/>
            </w:r>
          </w:hyperlink>
        </w:p>
        <w:p w14:paraId="575A0934" w14:textId="3BC26763" w:rsidR="0079076C" w:rsidRDefault="0079076C">
          <w:pPr>
            <w:pStyle w:val="TOC1"/>
            <w:tabs>
              <w:tab w:val="right" w:leader="dot" w:pos="9062"/>
            </w:tabs>
            <w:rPr>
              <w:rFonts w:eastAsiaTheme="minorEastAsia"/>
              <w:noProof/>
              <w:lang w:eastAsia="nb-NO"/>
            </w:rPr>
          </w:pPr>
          <w:hyperlink w:anchor="_Toc232528286" w:history="1">
            <w:r w:rsidRPr="009B1490">
              <w:rPr>
                <w:rStyle w:val="Hyperlink"/>
                <w:noProof/>
              </w:rPr>
              <w:t>Bilag 5: Pris og prisbestemmelser</w:t>
            </w:r>
            <w:r>
              <w:rPr>
                <w:noProof/>
                <w:webHidden/>
              </w:rPr>
              <w:tab/>
            </w:r>
            <w:r>
              <w:rPr>
                <w:noProof/>
                <w:webHidden/>
              </w:rPr>
              <w:fldChar w:fldCharType="begin"/>
            </w:r>
            <w:r>
              <w:rPr>
                <w:noProof/>
                <w:webHidden/>
              </w:rPr>
              <w:instrText xml:space="preserve"> PAGEREF _Toc232528286 \h </w:instrText>
            </w:r>
            <w:r>
              <w:rPr>
                <w:noProof/>
                <w:webHidden/>
              </w:rPr>
            </w:r>
            <w:r>
              <w:rPr>
                <w:noProof/>
                <w:webHidden/>
              </w:rPr>
              <w:fldChar w:fldCharType="separate"/>
            </w:r>
            <w:r w:rsidR="00F3570A">
              <w:rPr>
                <w:noProof/>
                <w:webHidden/>
              </w:rPr>
              <w:t>21</w:t>
            </w:r>
            <w:r>
              <w:rPr>
                <w:noProof/>
                <w:webHidden/>
              </w:rPr>
              <w:fldChar w:fldCharType="end"/>
            </w:r>
          </w:hyperlink>
        </w:p>
        <w:p w14:paraId="341FE529" w14:textId="578F48CA" w:rsidR="0079076C" w:rsidRDefault="0079076C">
          <w:pPr>
            <w:pStyle w:val="TOC1"/>
            <w:tabs>
              <w:tab w:val="left" w:pos="480"/>
              <w:tab w:val="right" w:leader="dot" w:pos="9062"/>
            </w:tabs>
            <w:rPr>
              <w:rFonts w:eastAsiaTheme="minorEastAsia"/>
              <w:noProof/>
              <w:lang w:eastAsia="nb-NO"/>
            </w:rPr>
          </w:pPr>
          <w:hyperlink w:anchor="_Toc232528287" w:history="1">
            <w:r w:rsidRPr="009B1490">
              <w:rPr>
                <w:rStyle w:val="Hyperlink"/>
                <w:noProof/>
              </w:rPr>
              <w:t>1.</w:t>
            </w:r>
            <w:r>
              <w:rPr>
                <w:rFonts w:eastAsiaTheme="minorEastAsia"/>
                <w:noProof/>
                <w:lang w:eastAsia="nb-NO"/>
              </w:rPr>
              <w:tab/>
            </w:r>
            <w:r w:rsidRPr="009B1490">
              <w:rPr>
                <w:rStyle w:val="Hyperlink"/>
                <w:noProof/>
              </w:rPr>
              <w:t>Avtalens punkt 6.1 Priser</w:t>
            </w:r>
            <w:r>
              <w:rPr>
                <w:noProof/>
                <w:webHidden/>
              </w:rPr>
              <w:tab/>
            </w:r>
            <w:r>
              <w:rPr>
                <w:noProof/>
                <w:webHidden/>
              </w:rPr>
              <w:fldChar w:fldCharType="begin"/>
            </w:r>
            <w:r>
              <w:rPr>
                <w:noProof/>
                <w:webHidden/>
              </w:rPr>
              <w:instrText xml:space="preserve"> PAGEREF _Toc232528287 \h </w:instrText>
            </w:r>
            <w:r>
              <w:rPr>
                <w:noProof/>
                <w:webHidden/>
              </w:rPr>
            </w:r>
            <w:r>
              <w:rPr>
                <w:noProof/>
                <w:webHidden/>
              </w:rPr>
              <w:fldChar w:fldCharType="separate"/>
            </w:r>
            <w:r w:rsidR="00F3570A">
              <w:rPr>
                <w:noProof/>
                <w:webHidden/>
              </w:rPr>
              <w:t>21</w:t>
            </w:r>
            <w:r>
              <w:rPr>
                <w:noProof/>
                <w:webHidden/>
              </w:rPr>
              <w:fldChar w:fldCharType="end"/>
            </w:r>
          </w:hyperlink>
        </w:p>
        <w:p w14:paraId="46A7247F" w14:textId="1EC4F59B" w:rsidR="0079076C" w:rsidRDefault="0079076C">
          <w:pPr>
            <w:pStyle w:val="TOC2"/>
            <w:tabs>
              <w:tab w:val="left" w:pos="960"/>
              <w:tab w:val="right" w:leader="dot" w:pos="9062"/>
            </w:tabs>
            <w:rPr>
              <w:rFonts w:eastAsiaTheme="minorEastAsia"/>
              <w:noProof/>
              <w:lang w:eastAsia="nb-NO"/>
            </w:rPr>
          </w:pPr>
          <w:hyperlink w:anchor="_Toc232528288" w:history="1">
            <w:r w:rsidRPr="009B1490">
              <w:rPr>
                <w:rStyle w:val="Hyperlink"/>
                <w:noProof/>
              </w:rPr>
              <w:t>1.1.</w:t>
            </w:r>
            <w:r>
              <w:rPr>
                <w:rFonts w:eastAsiaTheme="minorEastAsia"/>
                <w:noProof/>
                <w:lang w:eastAsia="nb-NO"/>
              </w:rPr>
              <w:tab/>
            </w:r>
            <w:r w:rsidRPr="009B1490">
              <w:rPr>
                <w:rStyle w:val="Hyperlink"/>
                <w:noProof/>
              </w:rPr>
              <w:t>Prinsipper for prissetting</w:t>
            </w:r>
            <w:r>
              <w:rPr>
                <w:noProof/>
                <w:webHidden/>
              </w:rPr>
              <w:tab/>
            </w:r>
            <w:r>
              <w:rPr>
                <w:noProof/>
                <w:webHidden/>
              </w:rPr>
              <w:fldChar w:fldCharType="begin"/>
            </w:r>
            <w:r>
              <w:rPr>
                <w:noProof/>
                <w:webHidden/>
              </w:rPr>
              <w:instrText xml:space="preserve"> PAGEREF _Toc232528288 \h </w:instrText>
            </w:r>
            <w:r>
              <w:rPr>
                <w:noProof/>
                <w:webHidden/>
              </w:rPr>
            </w:r>
            <w:r>
              <w:rPr>
                <w:noProof/>
                <w:webHidden/>
              </w:rPr>
              <w:fldChar w:fldCharType="separate"/>
            </w:r>
            <w:r w:rsidR="00F3570A">
              <w:rPr>
                <w:noProof/>
                <w:webHidden/>
              </w:rPr>
              <w:t>22</w:t>
            </w:r>
            <w:r>
              <w:rPr>
                <w:noProof/>
                <w:webHidden/>
              </w:rPr>
              <w:fldChar w:fldCharType="end"/>
            </w:r>
          </w:hyperlink>
        </w:p>
        <w:p w14:paraId="152FE45F" w14:textId="2D8BB169" w:rsidR="0079076C" w:rsidRDefault="0079076C">
          <w:pPr>
            <w:pStyle w:val="TOC2"/>
            <w:tabs>
              <w:tab w:val="left" w:pos="960"/>
              <w:tab w:val="right" w:leader="dot" w:pos="9062"/>
            </w:tabs>
            <w:rPr>
              <w:rFonts w:eastAsiaTheme="minorEastAsia"/>
              <w:noProof/>
              <w:lang w:eastAsia="nb-NO"/>
            </w:rPr>
          </w:pPr>
          <w:hyperlink w:anchor="_Toc232528289" w:history="1">
            <w:r w:rsidRPr="009B1490">
              <w:rPr>
                <w:rStyle w:val="Hyperlink"/>
                <w:noProof/>
              </w:rPr>
              <w:t>1.2.</w:t>
            </w:r>
            <w:r>
              <w:rPr>
                <w:rFonts w:eastAsiaTheme="minorEastAsia"/>
                <w:noProof/>
                <w:lang w:eastAsia="nb-NO"/>
              </w:rPr>
              <w:tab/>
            </w:r>
            <w:r w:rsidRPr="009B1490">
              <w:rPr>
                <w:rStyle w:val="Hyperlink"/>
                <w:noProof/>
              </w:rPr>
              <w:t>Rådgiving og Bistand</w:t>
            </w:r>
            <w:r>
              <w:rPr>
                <w:noProof/>
                <w:webHidden/>
              </w:rPr>
              <w:tab/>
            </w:r>
            <w:r>
              <w:rPr>
                <w:noProof/>
                <w:webHidden/>
              </w:rPr>
              <w:fldChar w:fldCharType="begin"/>
            </w:r>
            <w:r>
              <w:rPr>
                <w:noProof/>
                <w:webHidden/>
              </w:rPr>
              <w:instrText xml:space="preserve"> PAGEREF _Toc232528289 \h </w:instrText>
            </w:r>
            <w:r>
              <w:rPr>
                <w:noProof/>
                <w:webHidden/>
              </w:rPr>
            </w:r>
            <w:r>
              <w:rPr>
                <w:noProof/>
                <w:webHidden/>
              </w:rPr>
              <w:fldChar w:fldCharType="separate"/>
            </w:r>
            <w:r w:rsidR="00F3570A">
              <w:rPr>
                <w:noProof/>
                <w:webHidden/>
              </w:rPr>
              <w:t>22</w:t>
            </w:r>
            <w:r>
              <w:rPr>
                <w:noProof/>
                <w:webHidden/>
              </w:rPr>
              <w:fldChar w:fldCharType="end"/>
            </w:r>
          </w:hyperlink>
        </w:p>
        <w:p w14:paraId="6958C7E2" w14:textId="24810111" w:rsidR="0079076C" w:rsidRDefault="0079076C">
          <w:pPr>
            <w:pStyle w:val="TOC1"/>
            <w:tabs>
              <w:tab w:val="left" w:pos="480"/>
              <w:tab w:val="right" w:leader="dot" w:pos="9062"/>
            </w:tabs>
            <w:rPr>
              <w:rFonts w:eastAsiaTheme="minorEastAsia"/>
              <w:noProof/>
              <w:lang w:eastAsia="nb-NO"/>
            </w:rPr>
          </w:pPr>
          <w:hyperlink w:anchor="_Toc232528295" w:history="1">
            <w:r w:rsidRPr="009B1490">
              <w:rPr>
                <w:rStyle w:val="Hyperlink"/>
                <w:noProof/>
              </w:rPr>
              <w:t>2.</w:t>
            </w:r>
            <w:r>
              <w:rPr>
                <w:rFonts w:eastAsiaTheme="minorEastAsia"/>
                <w:noProof/>
                <w:lang w:eastAsia="nb-NO"/>
              </w:rPr>
              <w:tab/>
            </w:r>
            <w:r w:rsidRPr="009B1490">
              <w:rPr>
                <w:rStyle w:val="Hyperlink"/>
                <w:noProof/>
              </w:rPr>
              <w:t>Prisoppfølging og etterprøvbarhet</w:t>
            </w:r>
            <w:r>
              <w:rPr>
                <w:noProof/>
                <w:webHidden/>
              </w:rPr>
              <w:tab/>
            </w:r>
            <w:r>
              <w:rPr>
                <w:noProof/>
                <w:webHidden/>
              </w:rPr>
              <w:fldChar w:fldCharType="begin"/>
            </w:r>
            <w:r>
              <w:rPr>
                <w:noProof/>
                <w:webHidden/>
              </w:rPr>
              <w:instrText xml:space="preserve"> PAGEREF _Toc232528295 \h </w:instrText>
            </w:r>
            <w:r>
              <w:rPr>
                <w:noProof/>
                <w:webHidden/>
              </w:rPr>
            </w:r>
            <w:r>
              <w:rPr>
                <w:noProof/>
                <w:webHidden/>
              </w:rPr>
              <w:fldChar w:fldCharType="separate"/>
            </w:r>
            <w:r w:rsidR="00F3570A">
              <w:rPr>
                <w:noProof/>
                <w:webHidden/>
              </w:rPr>
              <w:t>23</w:t>
            </w:r>
            <w:r>
              <w:rPr>
                <w:noProof/>
                <w:webHidden/>
              </w:rPr>
              <w:fldChar w:fldCharType="end"/>
            </w:r>
          </w:hyperlink>
        </w:p>
        <w:p w14:paraId="0DF90BDC" w14:textId="5DBC4E8A" w:rsidR="0079076C" w:rsidRDefault="0079076C">
          <w:pPr>
            <w:pStyle w:val="TOC2"/>
            <w:tabs>
              <w:tab w:val="left" w:pos="960"/>
              <w:tab w:val="right" w:leader="dot" w:pos="9062"/>
            </w:tabs>
            <w:rPr>
              <w:rFonts w:eastAsiaTheme="minorEastAsia"/>
              <w:noProof/>
              <w:lang w:eastAsia="nb-NO"/>
            </w:rPr>
          </w:pPr>
          <w:hyperlink w:anchor="_Toc232528296" w:history="1">
            <w:r w:rsidRPr="009B1490">
              <w:rPr>
                <w:rStyle w:val="Hyperlink"/>
                <w:noProof/>
              </w:rPr>
              <w:t>2.1.</w:t>
            </w:r>
            <w:r>
              <w:rPr>
                <w:rFonts w:eastAsiaTheme="minorEastAsia"/>
                <w:noProof/>
                <w:lang w:eastAsia="nb-NO"/>
              </w:rPr>
              <w:tab/>
            </w:r>
            <w:r w:rsidRPr="009B1490">
              <w:rPr>
                <w:rStyle w:val="Hyperlink"/>
                <w:noProof/>
              </w:rPr>
              <w:t>Beste pris-forpliktelse</w:t>
            </w:r>
            <w:r>
              <w:rPr>
                <w:noProof/>
                <w:webHidden/>
              </w:rPr>
              <w:tab/>
            </w:r>
            <w:r>
              <w:rPr>
                <w:noProof/>
                <w:webHidden/>
              </w:rPr>
              <w:fldChar w:fldCharType="begin"/>
            </w:r>
            <w:r>
              <w:rPr>
                <w:noProof/>
                <w:webHidden/>
              </w:rPr>
              <w:instrText xml:space="preserve"> PAGEREF _Toc232528296 \h </w:instrText>
            </w:r>
            <w:r>
              <w:rPr>
                <w:noProof/>
                <w:webHidden/>
              </w:rPr>
            </w:r>
            <w:r>
              <w:rPr>
                <w:noProof/>
                <w:webHidden/>
              </w:rPr>
              <w:fldChar w:fldCharType="separate"/>
            </w:r>
            <w:r w:rsidR="00F3570A">
              <w:rPr>
                <w:noProof/>
                <w:webHidden/>
              </w:rPr>
              <w:t>23</w:t>
            </w:r>
            <w:r>
              <w:rPr>
                <w:noProof/>
                <w:webHidden/>
              </w:rPr>
              <w:fldChar w:fldCharType="end"/>
            </w:r>
          </w:hyperlink>
        </w:p>
        <w:p w14:paraId="2648B9D6" w14:textId="42941736" w:rsidR="0079076C" w:rsidRDefault="0079076C">
          <w:pPr>
            <w:pStyle w:val="TOC2"/>
            <w:tabs>
              <w:tab w:val="left" w:pos="960"/>
              <w:tab w:val="right" w:leader="dot" w:pos="9062"/>
            </w:tabs>
            <w:rPr>
              <w:rFonts w:eastAsiaTheme="minorEastAsia"/>
              <w:noProof/>
              <w:lang w:eastAsia="nb-NO"/>
            </w:rPr>
          </w:pPr>
          <w:hyperlink w:anchor="_Toc232528297" w:history="1">
            <w:r w:rsidRPr="009B1490">
              <w:rPr>
                <w:rStyle w:val="Hyperlink"/>
                <w:noProof/>
              </w:rPr>
              <w:t>2.2.</w:t>
            </w:r>
            <w:r>
              <w:rPr>
                <w:rFonts w:eastAsiaTheme="minorEastAsia"/>
                <w:noProof/>
                <w:lang w:eastAsia="nb-NO"/>
              </w:rPr>
              <w:tab/>
            </w:r>
            <w:r w:rsidRPr="009B1490">
              <w:rPr>
                <w:rStyle w:val="Hyperlink"/>
                <w:noProof/>
              </w:rPr>
              <w:t>Konkurransedyktige priser (Benchmarking)</w:t>
            </w:r>
            <w:r>
              <w:rPr>
                <w:noProof/>
                <w:webHidden/>
              </w:rPr>
              <w:tab/>
            </w:r>
            <w:r>
              <w:rPr>
                <w:noProof/>
                <w:webHidden/>
              </w:rPr>
              <w:fldChar w:fldCharType="begin"/>
            </w:r>
            <w:r>
              <w:rPr>
                <w:noProof/>
                <w:webHidden/>
              </w:rPr>
              <w:instrText xml:space="preserve"> PAGEREF _Toc232528297 \h </w:instrText>
            </w:r>
            <w:r>
              <w:rPr>
                <w:noProof/>
                <w:webHidden/>
              </w:rPr>
            </w:r>
            <w:r>
              <w:rPr>
                <w:noProof/>
                <w:webHidden/>
              </w:rPr>
              <w:fldChar w:fldCharType="separate"/>
            </w:r>
            <w:r w:rsidR="00F3570A">
              <w:rPr>
                <w:noProof/>
                <w:webHidden/>
              </w:rPr>
              <w:t>23</w:t>
            </w:r>
            <w:r>
              <w:rPr>
                <w:noProof/>
                <w:webHidden/>
              </w:rPr>
              <w:fldChar w:fldCharType="end"/>
            </w:r>
          </w:hyperlink>
        </w:p>
        <w:p w14:paraId="4F0E0216" w14:textId="545058B0" w:rsidR="0079076C" w:rsidRDefault="0079076C">
          <w:pPr>
            <w:pStyle w:val="TOC2"/>
            <w:tabs>
              <w:tab w:val="left" w:pos="960"/>
              <w:tab w:val="right" w:leader="dot" w:pos="9062"/>
            </w:tabs>
            <w:rPr>
              <w:rFonts w:eastAsiaTheme="minorEastAsia"/>
              <w:noProof/>
              <w:lang w:eastAsia="nb-NO"/>
            </w:rPr>
          </w:pPr>
          <w:hyperlink w:anchor="_Toc232528298" w:history="1">
            <w:r w:rsidRPr="009B1490">
              <w:rPr>
                <w:rStyle w:val="Hyperlink"/>
                <w:noProof/>
              </w:rPr>
              <w:t>2.3.</w:t>
            </w:r>
            <w:r>
              <w:rPr>
                <w:rFonts w:eastAsiaTheme="minorEastAsia"/>
                <w:noProof/>
                <w:lang w:eastAsia="nb-NO"/>
              </w:rPr>
              <w:tab/>
            </w:r>
            <w:r w:rsidRPr="009B1490">
              <w:rPr>
                <w:rStyle w:val="Hyperlink"/>
                <w:noProof/>
              </w:rPr>
              <w:t>Åpen bok (innsynsrett)</w:t>
            </w:r>
            <w:r>
              <w:rPr>
                <w:noProof/>
                <w:webHidden/>
              </w:rPr>
              <w:tab/>
            </w:r>
            <w:r>
              <w:rPr>
                <w:noProof/>
                <w:webHidden/>
              </w:rPr>
              <w:fldChar w:fldCharType="begin"/>
            </w:r>
            <w:r>
              <w:rPr>
                <w:noProof/>
                <w:webHidden/>
              </w:rPr>
              <w:instrText xml:space="preserve"> PAGEREF _Toc232528298 \h </w:instrText>
            </w:r>
            <w:r>
              <w:rPr>
                <w:noProof/>
                <w:webHidden/>
              </w:rPr>
            </w:r>
            <w:r>
              <w:rPr>
                <w:noProof/>
                <w:webHidden/>
              </w:rPr>
              <w:fldChar w:fldCharType="separate"/>
            </w:r>
            <w:r w:rsidR="00F3570A">
              <w:rPr>
                <w:noProof/>
                <w:webHidden/>
              </w:rPr>
              <w:t>25</w:t>
            </w:r>
            <w:r>
              <w:rPr>
                <w:noProof/>
                <w:webHidden/>
              </w:rPr>
              <w:fldChar w:fldCharType="end"/>
            </w:r>
          </w:hyperlink>
        </w:p>
        <w:p w14:paraId="6772DA6F" w14:textId="79C7901D" w:rsidR="0079076C" w:rsidRDefault="0079076C">
          <w:pPr>
            <w:pStyle w:val="TOC1"/>
            <w:tabs>
              <w:tab w:val="left" w:pos="480"/>
              <w:tab w:val="right" w:leader="dot" w:pos="9062"/>
            </w:tabs>
            <w:rPr>
              <w:rFonts w:eastAsiaTheme="minorEastAsia"/>
              <w:noProof/>
              <w:lang w:eastAsia="nb-NO"/>
            </w:rPr>
          </w:pPr>
          <w:hyperlink w:anchor="_Toc232528299" w:history="1">
            <w:r w:rsidRPr="009B1490">
              <w:rPr>
                <w:rStyle w:val="Hyperlink"/>
                <w:noProof/>
              </w:rPr>
              <w:t>3.</w:t>
            </w:r>
            <w:r>
              <w:rPr>
                <w:rFonts w:eastAsiaTheme="minorEastAsia"/>
                <w:noProof/>
                <w:lang w:eastAsia="nb-NO"/>
              </w:rPr>
              <w:tab/>
            </w:r>
            <w:r w:rsidRPr="009B1490">
              <w:rPr>
                <w:rStyle w:val="Hyperlink"/>
                <w:noProof/>
              </w:rPr>
              <w:t>Fakturering</w:t>
            </w:r>
            <w:r>
              <w:rPr>
                <w:noProof/>
                <w:webHidden/>
              </w:rPr>
              <w:tab/>
            </w:r>
            <w:r>
              <w:rPr>
                <w:noProof/>
                <w:webHidden/>
              </w:rPr>
              <w:fldChar w:fldCharType="begin"/>
            </w:r>
            <w:r>
              <w:rPr>
                <w:noProof/>
                <w:webHidden/>
              </w:rPr>
              <w:instrText xml:space="preserve"> PAGEREF _Toc232528299 \h </w:instrText>
            </w:r>
            <w:r>
              <w:rPr>
                <w:noProof/>
                <w:webHidden/>
              </w:rPr>
            </w:r>
            <w:r>
              <w:rPr>
                <w:noProof/>
                <w:webHidden/>
              </w:rPr>
              <w:fldChar w:fldCharType="separate"/>
            </w:r>
            <w:r w:rsidR="00F3570A">
              <w:rPr>
                <w:noProof/>
                <w:webHidden/>
              </w:rPr>
              <w:t>25</w:t>
            </w:r>
            <w:r>
              <w:rPr>
                <w:noProof/>
                <w:webHidden/>
              </w:rPr>
              <w:fldChar w:fldCharType="end"/>
            </w:r>
          </w:hyperlink>
        </w:p>
        <w:p w14:paraId="3C32C95D" w14:textId="64D14010" w:rsidR="0079076C" w:rsidRDefault="0079076C">
          <w:pPr>
            <w:pStyle w:val="TOC1"/>
            <w:tabs>
              <w:tab w:val="left" w:pos="480"/>
              <w:tab w:val="right" w:leader="dot" w:pos="9062"/>
            </w:tabs>
            <w:rPr>
              <w:rFonts w:eastAsiaTheme="minorEastAsia"/>
              <w:noProof/>
              <w:lang w:eastAsia="nb-NO"/>
            </w:rPr>
          </w:pPr>
          <w:hyperlink w:anchor="_Toc232528300" w:history="1">
            <w:r w:rsidRPr="009B1490">
              <w:rPr>
                <w:rStyle w:val="Hyperlink"/>
                <w:noProof/>
              </w:rPr>
              <w:t>4.</w:t>
            </w:r>
            <w:r>
              <w:rPr>
                <w:rFonts w:eastAsiaTheme="minorEastAsia"/>
                <w:noProof/>
                <w:lang w:eastAsia="nb-NO"/>
              </w:rPr>
              <w:tab/>
            </w:r>
            <w:r w:rsidRPr="009B1490">
              <w:rPr>
                <w:rStyle w:val="Hyperlink"/>
                <w:noProof/>
              </w:rPr>
              <w:t>Avtalens punkt 6.2 Prisendringer</w:t>
            </w:r>
            <w:r>
              <w:rPr>
                <w:noProof/>
                <w:webHidden/>
              </w:rPr>
              <w:tab/>
            </w:r>
            <w:r>
              <w:rPr>
                <w:noProof/>
                <w:webHidden/>
              </w:rPr>
              <w:fldChar w:fldCharType="begin"/>
            </w:r>
            <w:r>
              <w:rPr>
                <w:noProof/>
                <w:webHidden/>
              </w:rPr>
              <w:instrText xml:space="preserve"> PAGEREF _Toc232528300 \h </w:instrText>
            </w:r>
            <w:r>
              <w:rPr>
                <w:noProof/>
                <w:webHidden/>
              </w:rPr>
            </w:r>
            <w:r>
              <w:rPr>
                <w:noProof/>
                <w:webHidden/>
              </w:rPr>
              <w:fldChar w:fldCharType="separate"/>
            </w:r>
            <w:r w:rsidR="00F3570A">
              <w:rPr>
                <w:noProof/>
                <w:webHidden/>
              </w:rPr>
              <w:t>27</w:t>
            </w:r>
            <w:r>
              <w:rPr>
                <w:noProof/>
                <w:webHidden/>
              </w:rPr>
              <w:fldChar w:fldCharType="end"/>
            </w:r>
          </w:hyperlink>
        </w:p>
        <w:p w14:paraId="59062C07" w14:textId="70AF0160" w:rsidR="005E0CA5" w:rsidRDefault="00DE3565" w:rsidP="005E0CA5">
          <w:r>
            <w:rPr>
              <w:b/>
              <w:bCs/>
            </w:rPr>
            <w:fldChar w:fldCharType="end"/>
          </w:r>
        </w:p>
      </w:sdtContent>
    </w:sdt>
    <w:p w14:paraId="4AF0951F" w14:textId="62D3811E" w:rsidR="005E0CA5" w:rsidRDefault="005E0CA5" w:rsidP="005E0CA5">
      <w:pPr>
        <w:pStyle w:val="Heading1"/>
      </w:pPr>
      <w:bookmarkStart w:id="0" w:name="_Toc232528240"/>
      <w:r>
        <w:t>Bilag 1: Overordnet beskrivelse av de ytelser rammeavtalen gjelder og oversikt over de oppdragsgivere som kan tildele kontrakter under rammeavtalen</w:t>
      </w:r>
      <w:bookmarkEnd w:id="0"/>
      <w:r>
        <w:t xml:space="preserve"> </w:t>
      </w:r>
    </w:p>
    <w:p w14:paraId="0A95AB91" w14:textId="77777777" w:rsidR="005E0CA5" w:rsidRDefault="005E0CA5" w:rsidP="005E0CA5">
      <w:r>
        <w:t>Bilag 1 fylles ut av Kunden.</w:t>
      </w:r>
    </w:p>
    <w:p w14:paraId="2AE3A355" w14:textId="77777777" w:rsidR="005E0CA5" w:rsidRDefault="005E0CA5" w:rsidP="005E0CA5"/>
    <w:p w14:paraId="79FDBC8E" w14:textId="57E05782" w:rsidR="005E0CA5" w:rsidRDefault="005E0CA5" w:rsidP="00E05F77">
      <w:pPr>
        <w:pStyle w:val="Heading1"/>
        <w:numPr>
          <w:ilvl w:val="0"/>
          <w:numId w:val="15"/>
        </w:numPr>
      </w:pPr>
      <w:bookmarkStart w:id="1" w:name="_Toc232528241"/>
      <w:r>
        <w:t>Avtalens punkt 1.1 Formål og omfang</w:t>
      </w:r>
      <w:bookmarkEnd w:id="1"/>
    </w:p>
    <w:p w14:paraId="16379B22" w14:textId="77777777" w:rsidR="005E0CA5" w:rsidRDefault="005E0CA5" w:rsidP="005E0CA5"/>
    <w:p w14:paraId="6E473174" w14:textId="512E274B" w:rsidR="005E0CA5" w:rsidRDefault="005E0CA5" w:rsidP="00944C8D">
      <w:pPr>
        <w:pStyle w:val="Heading2"/>
        <w:numPr>
          <w:ilvl w:val="1"/>
          <w:numId w:val="6"/>
        </w:numPr>
      </w:pPr>
      <w:bookmarkStart w:id="2" w:name="_Toc232528242"/>
      <w:r w:rsidRPr="0069664A">
        <w:t>Formål</w:t>
      </w:r>
      <w:bookmarkEnd w:id="2"/>
    </w:p>
    <w:p w14:paraId="29B40C4F" w14:textId="66D90448" w:rsidR="005E0CA5" w:rsidRDefault="005E0CA5" w:rsidP="005E0CA5">
      <w:r>
        <w:t xml:space="preserve">Avtalens formål er å dekke Helse Sør-Øst i Norge sine behov knyttet til lagring og servere. Avtalens omfang omfatter også tjenester knyttet til for eksempel rådgivning, montering og installasjon på disse delområdene. </w:t>
      </w:r>
    </w:p>
    <w:p w14:paraId="3A6A9337" w14:textId="5A70CE9F" w:rsidR="005E0CA5" w:rsidRDefault="005E0CA5" w:rsidP="005E0CA5">
      <w:r>
        <w:t xml:space="preserve">Denne Avtalen er en rammeavtale uten økonomiske forpliktelser. Økonomiske forpliktelser oppstår i forbindelse med kjøp/bestilling. </w:t>
      </w:r>
    </w:p>
    <w:p w14:paraId="259E6918" w14:textId="77777777" w:rsidR="005E0CA5" w:rsidRDefault="005E0CA5" w:rsidP="005E0CA5">
      <w:r>
        <w:t xml:space="preserve">Avtalen er ikke eksklusiv. Kunden står derfor fritt til å inngå avtaler med andre leverandører eller anskaffe tilsvarende ytelser på andre måter. Kunden er også inkludert i sektorens nasjonale avtale for datarom, forvaltet av Sykehusinnkjøp. </w:t>
      </w:r>
    </w:p>
    <w:p w14:paraId="49327577" w14:textId="77777777" w:rsidR="005E0CA5" w:rsidRDefault="005E0CA5" w:rsidP="005E0CA5"/>
    <w:p w14:paraId="07FCEAE7" w14:textId="60A1E729" w:rsidR="005E0CA5" w:rsidRDefault="005E0CA5" w:rsidP="00944C8D">
      <w:pPr>
        <w:pStyle w:val="Heading2"/>
        <w:numPr>
          <w:ilvl w:val="1"/>
          <w:numId w:val="6"/>
        </w:numPr>
      </w:pPr>
      <w:bookmarkStart w:id="3" w:name="_Toc232528243"/>
      <w:r>
        <w:t>Om oppdragsgiver</w:t>
      </w:r>
      <w:bookmarkEnd w:id="3"/>
    </w:p>
    <w:p w14:paraId="0CCC5D23" w14:textId="77777777" w:rsidR="005E0CA5" w:rsidRDefault="005E0CA5" w:rsidP="005E0CA5">
      <w:r>
        <w:t>Oppdragsgiver for denne konkurransen er Sykehusinnkjøp HF.</w:t>
      </w:r>
    </w:p>
    <w:p w14:paraId="59920880" w14:textId="6CAC7E2C" w:rsidR="0064710B" w:rsidRDefault="0064710B" w:rsidP="0064710B">
      <w:r>
        <w:t>Sykehusinnkjøp HF eies av de fire regionale helseforetakene i Norge: Helse Sør-Øst RHF, Helse Vest RHF, Helse Midt-Norge RHF og Helse Nord RHF, hver med en eierandel på 25 %. Foretaket har både strategisk og operativt ansvar for anskaffelser innen spesialisthelsetjenesten.</w:t>
      </w:r>
    </w:p>
    <w:p w14:paraId="051C24B1" w14:textId="73F93FB5" w:rsidR="0064710B" w:rsidRDefault="0064710B" w:rsidP="0064710B">
      <w:r>
        <w:t xml:space="preserve">Under gjennomføringen av anskaffelsen opptrer Sykehusinnkjøp HF som oppdragsgiver i samsvar med regelverket for offentlige anskaffelser, og kan bli gjenstand for rettslige skritt eller klager i forbindelse med tvister knyttet til påståtte feil ved anskaffelsesprosessen. For ytterligere informasjon vises det til </w:t>
      </w:r>
      <w:hyperlink r:id="rId9" w:history="1">
        <w:r w:rsidRPr="005926E8">
          <w:rPr>
            <w:rStyle w:val="Hyperlink"/>
          </w:rPr>
          <w:t>www.sykehusinnkjøp.no</w:t>
        </w:r>
      </w:hyperlink>
      <w:r>
        <w:t>.</w:t>
      </w:r>
    </w:p>
    <w:p w14:paraId="0B2C3EF8" w14:textId="77777777" w:rsidR="00832BF3" w:rsidRDefault="00832BF3">
      <w:pPr>
        <w:rPr>
          <w:rFonts w:asciiTheme="majorHAnsi" w:eastAsiaTheme="majorEastAsia" w:hAnsiTheme="majorHAnsi" w:cstheme="majorBidi"/>
          <w:color w:val="0F4761" w:themeColor="accent1" w:themeShade="BF"/>
          <w:sz w:val="32"/>
          <w:szCs w:val="32"/>
        </w:rPr>
      </w:pPr>
      <w:bookmarkStart w:id="4" w:name="_Toc232528244"/>
      <w:r>
        <w:br w:type="page"/>
      </w:r>
    </w:p>
    <w:p w14:paraId="3D7F6546" w14:textId="0BD1D02E" w:rsidR="005E0CA5" w:rsidRDefault="005E0CA5" w:rsidP="00944C8D">
      <w:pPr>
        <w:pStyle w:val="Heading2"/>
        <w:numPr>
          <w:ilvl w:val="1"/>
          <w:numId w:val="6"/>
        </w:numPr>
      </w:pPr>
      <w:r>
        <w:t>Om Kunde</w:t>
      </w:r>
      <w:bookmarkEnd w:id="4"/>
    </w:p>
    <w:p w14:paraId="3691CFF3" w14:textId="77777777" w:rsidR="00C70DCC" w:rsidRPr="00C70DCC" w:rsidRDefault="00C70DCC" w:rsidP="00C70DCC">
      <w:pPr>
        <w:rPr>
          <w:i/>
          <w:iCs/>
        </w:rPr>
      </w:pPr>
      <w:r w:rsidRPr="00C70DCC">
        <w:rPr>
          <w:i/>
          <w:iCs/>
        </w:rPr>
        <w:t>Sykehuspartner HF</w:t>
      </w:r>
    </w:p>
    <w:p w14:paraId="12E37CBD" w14:textId="74399C4E" w:rsidR="00C70DCC" w:rsidRDefault="00C70DCC" w:rsidP="00C70DCC">
      <w:r>
        <w:t xml:space="preserve">Sykehuspartner HF leverer IKT-, prosjekt-, logistikk- og HR-tjenester til alle sykehusene i Helse Sør-Øst RHF. Foretaket drifter og forvalter kritiske IKT-systemer for sykehusene, herunder både kliniske og administrative systemer, IKT-infrastruktur, nettverk og arbeidsflater for om lag 81 000 brukere. For ytterligere informasjon vises det til </w:t>
      </w:r>
      <w:hyperlink r:id="rId10" w:history="1">
        <w:r w:rsidRPr="005926E8">
          <w:rPr>
            <w:rStyle w:val="Hyperlink"/>
          </w:rPr>
          <w:t>www.sykehuspartner.no</w:t>
        </w:r>
      </w:hyperlink>
      <w:r>
        <w:t>.</w:t>
      </w:r>
    </w:p>
    <w:p w14:paraId="3C3521DF" w14:textId="59221D5F" w:rsidR="00C70DCC" w:rsidRPr="00C70DCC" w:rsidRDefault="00C70DCC" w:rsidP="00C70DCC">
      <w:pPr>
        <w:rPr>
          <w:b/>
          <w:bCs/>
        </w:rPr>
      </w:pPr>
      <w:r w:rsidRPr="00C70DCC">
        <w:rPr>
          <w:b/>
          <w:bCs/>
        </w:rPr>
        <w:t>Sykehuspartner HF er avtaleforvalter</w:t>
      </w:r>
    </w:p>
    <w:p w14:paraId="5D613F3A" w14:textId="77777777" w:rsidR="00C70DCC" w:rsidRPr="00C70DCC" w:rsidRDefault="00C70DCC" w:rsidP="00C70DCC">
      <w:pPr>
        <w:rPr>
          <w:i/>
          <w:iCs/>
        </w:rPr>
      </w:pPr>
      <w:r w:rsidRPr="00C70DCC">
        <w:rPr>
          <w:i/>
          <w:iCs/>
        </w:rPr>
        <w:t>Helse Sør-Øst RHF</w:t>
      </w:r>
    </w:p>
    <w:p w14:paraId="44D4B8DD" w14:textId="50385211" w:rsidR="00C70DCC" w:rsidRDefault="00C70DCC" w:rsidP="00C70DCC">
      <w:r>
        <w:t>Helse Sør-Øst RHF er det statlige helseforetaket som har ansvar for spesialisthelsetjenesten i den sørøstlige delen av Norge. Virksomheten er organisert som et morselskap (regionalt helseforetak) med 11 underliggende virksomheter, som er organisert som selvstendige helseforetak med eget resultatansvar og arbeidsgiveransvar for egne ansatte.</w:t>
      </w:r>
    </w:p>
    <w:p w14:paraId="7AC4D601" w14:textId="1EB2FF83" w:rsidR="00C70DCC" w:rsidRDefault="00C70DCC" w:rsidP="00C70DCC">
      <w:r>
        <w:t xml:space="preserve">Helse Sør-Øst er landets største helseregion og har ansvar for spesialisthelsetjenester til en befolkning på om lag 3,1 millioner innbyggere. Omsetningen utgjør omtrent 101 milliarder kroner. For ytterligere informasjon vises det til </w:t>
      </w:r>
      <w:hyperlink r:id="rId11" w:history="1">
        <w:r w:rsidRPr="005926E8">
          <w:rPr>
            <w:rStyle w:val="Hyperlink"/>
          </w:rPr>
          <w:t>www.helse-sorost.no</w:t>
        </w:r>
      </w:hyperlink>
      <w:r>
        <w:t>.</w:t>
      </w:r>
    </w:p>
    <w:p w14:paraId="787DA019" w14:textId="7C7BD27D" w:rsidR="005E0CA5" w:rsidRDefault="00C70DCC" w:rsidP="005E0CA5">
      <w:r>
        <w:t>Komplett liste over k</w:t>
      </w:r>
      <w:r w:rsidR="0064710B">
        <w:t>under på denne avtalen følger av SSA-R Bilag 1b Kunder tiltredelse.</w:t>
      </w:r>
    </w:p>
    <w:p w14:paraId="0673CF67" w14:textId="3EC7D674" w:rsidR="005E0CA5" w:rsidRDefault="005E0CA5" w:rsidP="00944C8D">
      <w:pPr>
        <w:pStyle w:val="Heading2"/>
        <w:numPr>
          <w:ilvl w:val="1"/>
          <w:numId w:val="6"/>
        </w:numPr>
      </w:pPr>
      <w:bookmarkStart w:id="5" w:name="_Toc232528245"/>
      <w:r>
        <w:t>Økonomisk omfang</w:t>
      </w:r>
      <w:bookmarkEnd w:id="5"/>
    </w:p>
    <w:p w14:paraId="24D1F13E" w14:textId="340200DC" w:rsidR="005E0CA5" w:rsidRDefault="005E0CA5" w:rsidP="005E0CA5">
      <w:r>
        <w:t>Rammeavtalens estimerte verdi er satt til 1,5 milliarder NOK ekskl. mva. maksimal verdi settes til 2,25 milliarder NOK ekskl. mva. på bakgrunn av usikkerhet knyttet til oppgaveomfang, prisutvikling, teknologiutvikling og politiske føringer.</w:t>
      </w:r>
    </w:p>
    <w:p w14:paraId="25209EEF" w14:textId="4BE7CDDD" w:rsidR="005E0CA5" w:rsidRDefault="005E0CA5" w:rsidP="00944C8D">
      <w:pPr>
        <w:pStyle w:val="Heading2"/>
        <w:numPr>
          <w:ilvl w:val="1"/>
          <w:numId w:val="6"/>
        </w:numPr>
      </w:pPr>
      <w:bookmarkStart w:id="6" w:name="_Toc232528246"/>
      <w:r>
        <w:t>Omfang</w:t>
      </w:r>
      <w:bookmarkEnd w:id="6"/>
    </w:p>
    <w:p w14:paraId="4D9CA134" w14:textId="77777777" w:rsidR="00B747C2" w:rsidRDefault="00B747C2" w:rsidP="00B747C2">
      <w:r>
        <w:t xml:space="preserve">Anskaffelsen omfatter levering av server-, lagrings- og </w:t>
      </w:r>
      <w:proofErr w:type="spellStart"/>
      <w:r>
        <w:t>backup</w:t>
      </w:r>
      <w:proofErr w:type="spellEnd"/>
      <w:r>
        <w:t>-/gjenopprettingsløsninger fra autoriserte forhandlere. Anskaffelsen omfatter både fysisk infrastruktur, tilhørende programvare og standardiserte tjenestepakker knyttet til levering, montering, tilkobling, installasjon og øvrige støttetjenester.</w:t>
      </w:r>
    </w:p>
    <w:p w14:paraId="32CC80A2" w14:textId="77777777" w:rsidR="00B747C2" w:rsidRDefault="00B747C2" w:rsidP="00B747C2">
      <w:r>
        <w:t>Leveransene skal understøtte etablering, videreutvikling, vedlikehold og utvidelse av Oppdragsgivers dataromsinfrastruktur og virksomhetskritiske systemer.</w:t>
      </w:r>
    </w:p>
    <w:p w14:paraId="5754D965" w14:textId="77777777" w:rsidR="00B747C2" w:rsidRDefault="00B747C2" w:rsidP="00B747C2">
      <w:r>
        <w:t>Anskaffelsen skal legge til rette for både tradisjonelle produktanskaffelser og tjenestebaserte leveransemodeller innenfor en felles rammeavtale og avropsstruktur.</w:t>
      </w:r>
    </w:p>
    <w:p w14:paraId="4D2AB6CA" w14:textId="008C2E10" w:rsidR="005E0CA5" w:rsidRDefault="00B747C2" w:rsidP="00094674">
      <w:r>
        <w:t xml:space="preserve">Forpliktende krav til leveransene </w:t>
      </w:r>
      <w:proofErr w:type="gramStart"/>
      <w:r>
        <w:t>fremgår</w:t>
      </w:r>
      <w:proofErr w:type="gramEnd"/>
      <w:r>
        <w:t xml:space="preserve"> av kravspesifikasjonen i Bilag 1a. Omfangsbeskrivelsen skal forstås som en overordnet beskrivelse av hvilke leveranseområder avtalen skal dekke</w:t>
      </w:r>
    </w:p>
    <w:p w14:paraId="7AB3489C" w14:textId="71DEF213" w:rsidR="005E0CA5" w:rsidRDefault="005E0CA5" w:rsidP="00944C8D">
      <w:pPr>
        <w:pStyle w:val="Heading3"/>
        <w:numPr>
          <w:ilvl w:val="2"/>
          <w:numId w:val="6"/>
        </w:numPr>
      </w:pPr>
      <w:bookmarkStart w:id="7" w:name="_Toc232528247"/>
      <w:r>
        <w:t>Servere (inkludert tjenestebaserte leveranser)</w:t>
      </w:r>
      <w:bookmarkEnd w:id="7"/>
    </w:p>
    <w:p w14:paraId="4AF571B9" w14:textId="77777777" w:rsidR="005E0CA5" w:rsidRDefault="005E0CA5" w:rsidP="005E0CA5">
      <w:r>
        <w:t xml:space="preserve">Dette omfatter anskaffelse av serverløsninger levert gjennom autorisert forhandler som representerer markedsledende produsenter. Leveransen skal omfatte både fysisk serverinfrastruktur og tjenestebaserte </w:t>
      </w:r>
      <w:proofErr w:type="spellStart"/>
      <w:r>
        <w:t>compute</w:t>
      </w:r>
      <w:proofErr w:type="spellEnd"/>
      <w:r>
        <w:t xml:space="preserve"> modeller, slik at Oppdragsgiver kan etablere en fleksibel, skalerbar og robust serverplattform for virksomhetskritiske systemer.</w:t>
      </w:r>
    </w:p>
    <w:p w14:paraId="5AD25446" w14:textId="7B006F66" w:rsidR="005E0CA5" w:rsidRPr="00C70DCC" w:rsidRDefault="005E0CA5" w:rsidP="005E0CA5">
      <w:pPr>
        <w:rPr>
          <w:b/>
          <w:bCs/>
        </w:rPr>
      </w:pPr>
      <w:r w:rsidRPr="00410B64">
        <w:rPr>
          <w:b/>
          <w:bCs/>
        </w:rPr>
        <w:t xml:space="preserve">Denne anskaffelsen omfatter ikke skytjenester som </w:t>
      </w:r>
      <w:proofErr w:type="spellStart"/>
      <w:r w:rsidRPr="00410B64">
        <w:rPr>
          <w:b/>
          <w:bCs/>
        </w:rPr>
        <w:t>IaaS</w:t>
      </w:r>
      <w:proofErr w:type="spellEnd"/>
      <w:r w:rsidRPr="00410B64">
        <w:rPr>
          <w:b/>
          <w:bCs/>
        </w:rPr>
        <w:t xml:space="preserve"> eller </w:t>
      </w:r>
      <w:proofErr w:type="spellStart"/>
      <w:r w:rsidRPr="00410B64">
        <w:rPr>
          <w:b/>
          <w:bCs/>
        </w:rPr>
        <w:t>PaaS</w:t>
      </w:r>
      <w:proofErr w:type="spellEnd"/>
      <w:r w:rsidRPr="00410B64">
        <w:rPr>
          <w:b/>
          <w:bCs/>
        </w:rPr>
        <w:t>.</w:t>
      </w:r>
    </w:p>
    <w:p w14:paraId="51F7ED1A" w14:textId="77777777" w:rsidR="005E0CA5" w:rsidRDefault="005E0CA5" w:rsidP="005E0CA5">
      <w:pPr>
        <w:pStyle w:val="Heading4"/>
      </w:pPr>
      <w:r>
        <w:t>Formål med delområdet</w:t>
      </w:r>
    </w:p>
    <w:p w14:paraId="2F4FD8F6" w14:textId="77777777" w:rsidR="005E0CA5" w:rsidRDefault="005E0CA5" w:rsidP="005E0CA5">
      <w:r>
        <w:t>Dette delområdet skal bidra til at Oppdragsgiver kan:</w:t>
      </w:r>
    </w:p>
    <w:p w14:paraId="403CA324" w14:textId="77777777" w:rsidR="00410B64" w:rsidRDefault="005E0CA5" w:rsidP="005E0CA5">
      <w:pPr>
        <w:pStyle w:val="ListParagraph"/>
        <w:numPr>
          <w:ilvl w:val="0"/>
          <w:numId w:val="1"/>
        </w:numPr>
      </w:pPr>
      <w:r>
        <w:t>etablere en helhetlig og skalerbar serverplattform</w:t>
      </w:r>
    </w:p>
    <w:p w14:paraId="3DB34B66" w14:textId="77777777" w:rsidR="00410B64" w:rsidRDefault="005E0CA5" w:rsidP="005E0CA5">
      <w:pPr>
        <w:pStyle w:val="ListParagraph"/>
        <w:numPr>
          <w:ilvl w:val="0"/>
          <w:numId w:val="1"/>
        </w:numPr>
      </w:pPr>
      <w:r>
        <w:t>velge mellom fysisk serverinfrastruktur og tjenestebaserte forbruksmodeller – eller en kombinasjon</w:t>
      </w:r>
    </w:p>
    <w:p w14:paraId="12A906AA" w14:textId="77777777" w:rsidR="00410B64" w:rsidRDefault="005E0CA5" w:rsidP="005E0CA5">
      <w:pPr>
        <w:pStyle w:val="ListParagraph"/>
        <w:numPr>
          <w:ilvl w:val="0"/>
          <w:numId w:val="1"/>
        </w:numPr>
      </w:pPr>
      <w:r>
        <w:t>støtte både tradisjonelle, virtuelle, container baserte og hybridtilpassede miljøer</w:t>
      </w:r>
    </w:p>
    <w:p w14:paraId="3C02756E" w14:textId="77777777" w:rsidR="00410B64" w:rsidRDefault="005E0CA5" w:rsidP="005E0CA5">
      <w:pPr>
        <w:pStyle w:val="ListParagraph"/>
        <w:numPr>
          <w:ilvl w:val="0"/>
          <w:numId w:val="1"/>
        </w:numPr>
      </w:pPr>
      <w:r>
        <w:t>sikre stabil og sikker kjøring av virksomhetskritiske applikasjoner</w:t>
      </w:r>
    </w:p>
    <w:p w14:paraId="4A0A93CE" w14:textId="77777777" w:rsidR="00410B64" w:rsidRDefault="005E0CA5" w:rsidP="005E0CA5">
      <w:pPr>
        <w:pStyle w:val="ListParagraph"/>
        <w:numPr>
          <w:ilvl w:val="0"/>
          <w:numId w:val="1"/>
        </w:numPr>
      </w:pPr>
      <w:r>
        <w:t>ivareta fremtidige behov for kapasitet, ytelse og effektiv drift</w:t>
      </w:r>
    </w:p>
    <w:p w14:paraId="584886B3" w14:textId="672030D2" w:rsidR="005E0CA5" w:rsidRDefault="005E0CA5" w:rsidP="005E0CA5">
      <w:pPr>
        <w:pStyle w:val="ListParagraph"/>
        <w:numPr>
          <w:ilvl w:val="0"/>
          <w:numId w:val="1"/>
        </w:numPr>
      </w:pPr>
      <w:r>
        <w:t>vedlikehold og utvidelse av eksisterende systemer</w:t>
      </w:r>
    </w:p>
    <w:p w14:paraId="71647683" w14:textId="77777777" w:rsidR="005E0CA5" w:rsidRDefault="005E0CA5" w:rsidP="005E0CA5">
      <w:pPr>
        <w:pStyle w:val="Heading4"/>
      </w:pPr>
      <w:r>
        <w:t>Fysisk serverinfrastruktur</w:t>
      </w:r>
    </w:p>
    <w:p w14:paraId="3623789A" w14:textId="77777777" w:rsidR="005E0CA5" w:rsidRDefault="005E0CA5" w:rsidP="005E0CA5">
      <w:r>
        <w:t>Forhandler skal kunne levere relevant fysisk serverutstyr fra markedsledende produsenter innen:</w:t>
      </w:r>
    </w:p>
    <w:p w14:paraId="4D14F1C9" w14:textId="77777777" w:rsidR="00D63DFF" w:rsidRDefault="005E0CA5" w:rsidP="005E0CA5">
      <w:pPr>
        <w:pStyle w:val="ListParagraph"/>
        <w:numPr>
          <w:ilvl w:val="0"/>
          <w:numId w:val="1"/>
        </w:numPr>
      </w:pPr>
      <w:r>
        <w:t>rack servere og modulære serversystemer</w:t>
      </w:r>
    </w:p>
    <w:p w14:paraId="101C5885" w14:textId="77777777" w:rsidR="00D63DFF" w:rsidRDefault="005E0CA5" w:rsidP="005E0CA5">
      <w:pPr>
        <w:pStyle w:val="ListParagraph"/>
        <w:numPr>
          <w:ilvl w:val="0"/>
          <w:numId w:val="1"/>
        </w:numPr>
      </w:pPr>
      <w:r>
        <w:t>hyperkonvergert infrastruktur (HCI)</w:t>
      </w:r>
    </w:p>
    <w:p w14:paraId="042C0DA8" w14:textId="77777777" w:rsidR="00D63DFF" w:rsidRDefault="005E0CA5" w:rsidP="005E0CA5">
      <w:pPr>
        <w:pStyle w:val="ListParagraph"/>
        <w:numPr>
          <w:ilvl w:val="0"/>
          <w:numId w:val="1"/>
        </w:numPr>
      </w:pPr>
      <w:r>
        <w:t xml:space="preserve">serverløsninger optimalisert for </w:t>
      </w:r>
      <w:proofErr w:type="spellStart"/>
      <w:r>
        <w:t>virtualisering</w:t>
      </w:r>
      <w:proofErr w:type="spellEnd"/>
      <w:r>
        <w:t xml:space="preserve"> og container miljøer</w:t>
      </w:r>
    </w:p>
    <w:p w14:paraId="7096E222" w14:textId="106F87EF" w:rsidR="00D63DFF" w:rsidRDefault="005E0CA5" w:rsidP="005E0CA5">
      <w:pPr>
        <w:pStyle w:val="ListParagraph"/>
        <w:numPr>
          <w:ilvl w:val="0"/>
          <w:numId w:val="1"/>
        </w:numPr>
      </w:pPr>
      <w:r>
        <w:t>nødvendig management</w:t>
      </w:r>
      <w:r w:rsidR="001B6271">
        <w:t>-</w:t>
      </w:r>
      <w:r>
        <w:t>programvare og lisenser</w:t>
      </w:r>
    </w:p>
    <w:p w14:paraId="55542F4A" w14:textId="3B636E9A" w:rsidR="005E0CA5" w:rsidRDefault="005E0CA5" w:rsidP="005E0CA5">
      <w:pPr>
        <w:pStyle w:val="ListParagraph"/>
        <w:numPr>
          <w:ilvl w:val="0"/>
          <w:numId w:val="1"/>
        </w:numPr>
      </w:pPr>
      <w:r>
        <w:t>støtte for integrasjon i hybrid infrastruktur og moderne driftsmodeller</w:t>
      </w:r>
    </w:p>
    <w:p w14:paraId="3B6E3207" w14:textId="4D28FE69" w:rsidR="005E0CA5" w:rsidRDefault="005E0CA5" w:rsidP="005E0CA5">
      <w:r>
        <w:t>Utstyret skal kunne integreres med Oppdragsgivers eksisterende dataromsinfrastruktur og være kompatibelt med gjeldende drifts</w:t>
      </w:r>
      <w:r w:rsidR="00AC06AC">
        <w:t>-</w:t>
      </w:r>
      <w:r>
        <w:t xml:space="preserve"> og sikkerhetskrav.</w:t>
      </w:r>
    </w:p>
    <w:p w14:paraId="6F55C119" w14:textId="0F77B97C" w:rsidR="005E0CA5" w:rsidRDefault="005E0CA5" w:rsidP="005E0CA5"/>
    <w:p w14:paraId="47DDDBD6" w14:textId="206A2BB7" w:rsidR="005E0CA5" w:rsidRDefault="005E0CA5" w:rsidP="00944C8D">
      <w:pPr>
        <w:pStyle w:val="Heading3"/>
        <w:numPr>
          <w:ilvl w:val="2"/>
          <w:numId w:val="6"/>
        </w:numPr>
      </w:pPr>
      <w:bookmarkStart w:id="8" w:name="_Toc232528248"/>
      <w:r>
        <w:t>Lagring og back up (inkludert tjenestebaserte leveranser)</w:t>
      </w:r>
      <w:bookmarkEnd w:id="8"/>
    </w:p>
    <w:p w14:paraId="407BCBB8" w14:textId="2ECA871B" w:rsidR="005E0CA5" w:rsidRDefault="005E0CA5" w:rsidP="005E0CA5">
      <w:r>
        <w:t>Dette omfatter anskaffelse av lagrings og back up løsninger levert gjennom autorisert forhandler som representerer markedsledende produsenter. Leveransen skal dekke både fysiske produkter og tjenester, slik at Oppdragsgiver kan etablere en helhetlig, fleksibel og fremtidsrettet datalagringsplattform.</w:t>
      </w:r>
    </w:p>
    <w:p w14:paraId="684319B3" w14:textId="77777777" w:rsidR="005E0CA5" w:rsidRDefault="005E0CA5" w:rsidP="005E0CA5">
      <w:pPr>
        <w:pStyle w:val="Heading4"/>
      </w:pPr>
      <w:r>
        <w:t>Formål med delområdet</w:t>
      </w:r>
    </w:p>
    <w:p w14:paraId="713DC948" w14:textId="77777777" w:rsidR="005E0CA5" w:rsidRDefault="005E0CA5" w:rsidP="005E0CA5">
      <w:r>
        <w:t>Dette delområdet skal bidra til at Oppdragsgiver kan:</w:t>
      </w:r>
    </w:p>
    <w:p w14:paraId="7B6E8092" w14:textId="17092A50" w:rsidR="00843B57" w:rsidRDefault="005E0CA5" w:rsidP="005E0CA5">
      <w:pPr>
        <w:pStyle w:val="ListParagraph"/>
        <w:numPr>
          <w:ilvl w:val="0"/>
          <w:numId w:val="1"/>
        </w:numPr>
      </w:pPr>
      <w:r>
        <w:t>etablere en helhetlig og skalerbare lagrings</w:t>
      </w:r>
      <w:r w:rsidR="00616B61">
        <w:t>- og</w:t>
      </w:r>
      <w:r>
        <w:t xml:space="preserve"> </w:t>
      </w:r>
      <w:proofErr w:type="spellStart"/>
      <w:r>
        <w:t>backupløsninger</w:t>
      </w:r>
      <w:proofErr w:type="spellEnd"/>
    </w:p>
    <w:p w14:paraId="4BE43E23" w14:textId="77777777" w:rsidR="00843B57" w:rsidRDefault="005E0CA5" w:rsidP="005E0CA5">
      <w:pPr>
        <w:pStyle w:val="ListParagraph"/>
        <w:numPr>
          <w:ilvl w:val="0"/>
          <w:numId w:val="1"/>
        </w:numPr>
      </w:pPr>
      <w:r>
        <w:t>velge mellom fysisk installert infrastruktur og tjenestebaserte leveranser – eller en kombinasjon</w:t>
      </w:r>
    </w:p>
    <w:p w14:paraId="5FA5E19D" w14:textId="77777777" w:rsidR="00843B57" w:rsidRDefault="005E0CA5" w:rsidP="005E0CA5">
      <w:pPr>
        <w:pStyle w:val="ListParagraph"/>
        <w:numPr>
          <w:ilvl w:val="0"/>
          <w:numId w:val="1"/>
        </w:numPr>
      </w:pPr>
      <w:r>
        <w:t>sikre at både dagens og fremtidens behov innen datahåndtering, sikring og gjenoppretting ivaretas</w:t>
      </w:r>
    </w:p>
    <w:p w14:paraId="33A3A778" w14:textId="67E0DBFD" w:rsidR="005E0CA5" w:rsidRDefault="005E0CA5" w:rsidP="005E0CA5">
      <w:pPr>
        <w:pStyle w:val="ListParagraph"/>
        <w:numPr>
          <w:ilvl w:val="0"/>
          <w:numId w:val="1"/>
        </w:numPr>
      </w:pPr>
      <w:r>
        <w:t>vedlikehold og utvidelse av eksisterende systemer</w:t>
      </w:r>
    </w:p>
    <w:p w14:paraId="285C7D96" w14:textId="77777777" w:rsidR="005E0CA5" w:rsidRDefault="005E0CA5" w:rsidP="005E0CA5">
      <w:pPr>
        <w:pStyle w:val="Heading4"/>
      </w:pPr>
      <w:r>
        <w:t>Fysisk utstyr</w:t>
      </w:r>
    </w:p>
    <w:p w14:paraId="7F4AB8E8" w14:textId="77777777" w:rsidR="005E0CA5" w:rsidRDefault="005E0CA5" w:rsidP="005E0CA5">
      <w:r>
        <w:t>Forhandler skal kunne levere relevant fysisk utstyr fra markedsledende produsenter innen:</w:t>
      </w:r>
    </w:p>
    <w:p w14:paraId="7F6272A0" w14:textId="77777777" w:rsidR="00B00429" w:rsidRDefault="005E0CA5" w:rsidP="005E0CA5">
      <w:pPr>
        <w:pStyle w:val="ListParagraph"/>
        <w:numPr>
          <w:ilvl w:val="0"/>
          <w:numId w:val="1"/>
        </w:numPr>
      </w:pPr>
      <w:r>
        <w:t>primærlagring</w:t>
      </w:r>
    </w:p>
    <w:p w14:paraId="71CCE9EE" w14:textId="77777777" w:rsidR="00B00429" w:rsidRDefault="005E0CA5" w:rsidP="005E0CA5">
      <w:pPr>
        <w:pStyle w:val="ListParagraph"/>
        <w:numPr>
          <w:ilvl w:val="0"/>
          <w:numId w:val="1"/>
        </w:numPr>
      </w:pPr>
      <w:r>
        <w:t>sekundærlagring</w:t>
      </w:r>
    </w:p>
    <w:p w14:paraId="1E043360" w14:textId="77777777" w:rsidR="00B00429" w:rsidRDefault="005E0CA5" w:rsidP="005E0CA5">
      <w:pPr>
        <w:pStyle w:val="ListParagraph"/>
        <w:numPr>
          <w:ilvl w:val="0"/>
          <w:numId w:val="1"/>
        </w:numPr>
      </w:pPr>
      <w:r>
        <w:t>back up infrastruktur</w:t>
      </w:r>
    </w:p>
    <w:p w14:paraId="1D520DEE" w14:textId="77777777" w:rsidR="00B00429" w:rsidRDefault="005E0CA5" w:rsidP="005E0CA5">
      <w:pPr>
        <w:pStyle w:val="ListParagraph"/>
        <w:numPr>
          <w:ilvl w:val="0"/>
          <w:numId w:val="1"/>
        </w:numPr>
      </w:pPr>
      <w:r>
        <w:t>tilhørende software/lisenser</w:t>
      </w:r>
    </w:p>
    <w:p w14:paraId="1F61D742" w14:textId="796CDAA0" w:rsidR="005E0CA5" w:rsidRDefault="005E0CA5" w:rsidP="005E0CA5">
      <w:pPr>
        <w:pStyle w:val="ListParagraph"/>
        <w:numPr>
          <w:ilvl w:val="0"/>
          <w:numId w:val="1"/>
        </w:numPr>
      </w:pPr>
      <w:r>
        <w:t>støtte for HCI</w:t>
      </w:r>
      <w:r w:rsidR="00B00429">
        <w:t>-</w:t>
      </w:r>
      <w:r>
        <w:t>miljøer, virtuelle miljøer og hybrid infrastruktur</w:t>
      </w:r>
    </w:p>
    <w:p w14:paraId="16FBEA49" w14:textId="24C02502" w:rsidR="005E0CA5" w:rsidRDefault="005E0CA5" w:rsidP="005E0CA5">
      <w:r>
        <w:t>Utstyret skal kunne integreres med Oppdragsgivers eksisterende dataromsinfrastruktur og være kompatibelt med gjeldende drift</w:t>
      </w:r>
      <w:r w:rsidR="00B00429">
        <w:t>-</w:t>
      </w:r>
      <w:r>
        <w:t xml:space="preserve"> og sikkerhetskrav.</w:t>
      </w:r>
    </w:p>
    <w:p w14:paraId="7D4EAE1A" w14:textId="498C08EF" w:rsidR="005E0CA5" w:rsidRDefault="005E0CA5" w:rsidP="005E0CA5">
      <w:r>
        <w:t> </w:t>
      </w:r>
    </w:p>
    <w:p w14:paraId="4E7A0BC3" w14:textId="332C2C6E" w:rsidR="005E0CA5" w:rsidRDefault="005E0CA5" w:rsidP="00944C8D">
      <w:pPr>
        <w:pStyle w:val="Heading3"/>
        <w:numPr>
          <w:ilvl w:val="2"/>
          <w:numId w:val="6"/>
        </w:numPr>
      </w:pPr>
      <w:bookmarkStart w:id="9" w:name="_Toc232528249"/>
      <w:r>
        <w:t>Tjenestepakker</w:t>
      </w:r>
      <w:bookmarkEnd w:id="9"/>
      <w:r>
        <w:t xml:space="preserve"> </w:t>
      </w:r>
    </w:p>
    <w:p w14:paraId="618D92B9" w14:textId="2169B842" w:rsidR="00462AFD" w:rsidRDefault="00462AFD" w:rsidP="00462AFD">
      <w:pPr>
        <w:pStyle w:val="ListParagraph"/>
        <w:numPr>
          <w:ilvl w:val="0"/>
          <w:numId w:val="1"/>
        </w:numPr>
      </w:pPr>
      <w:r>
        <w:t xml:space="preserve">Overordnet prinsippbeskrivelse </w:t>
      </w:r>
    </w:p>
    <w:p w14:paraId="2F8B9C92" w14:textId="7944DADF" w:rsidR="00462AFD" w:rsidRDefault="005E0CA5" w:rsidP="005E0CA5">
      <w:pPr>
        <w:pStyle w:val="ListParagraph"/>
        <w:numPr>
          <w:ilvl w:val="0"/>
          <w:numId w:val="1"/>
        </w:numPr>
      </w:pPr>
      <w:r>
        <w:t>Tjenestekatalog (tabell som skal prises)</w:t>
      </w:r>
    </w:p>
    <w:p w14:paraId="090F74C0" w14:textId="44C4089F" w:rsidR="005E0CA5" w:rsidRDefault="005E0CA5" w:rsidP="005E0CA5">
      <w:pPr>
        <w:pStyle w:val="ListParagraph"/>
        <w:numPr>
          <w:ilvl w:val="0"/>
          <w:numId w:val="1"/>
        </w:numPr>
      </w:pPr>
      <w:r>
        <w:t>Forutsetninger og grensesnitt (tekst)</w:t>
      </w:r>
    </w:p>
    <w:p w14:paraId="30FEA133" w14:textId="77777777" w:rsidR="005E0CA5" w:rsidRPr="00462AFD" w:rsidRDefault="005E0CA5" w:rsidP="005E0CA5">
      <w:pPr>
        <w:pStyle w:val="Heading4"/>
        <w:rPr>
          <w:b/>
          <w:bCs/>
        </w:rPr>
      </w:pPr>
      <w:r w:rsidRPr="00462AFD">
        <w:rPr>
          <w:b/>
          <w:bCs/>
        </w:rPr>
        <w:t>Leverandørene leverer:</w:t>
      </w:r>
    </w:p>
    <w:p w14:paraId="6743968C" w14:textId="77777777" w:rsidR="00462AFD" w:rsidRDefault="005E0CA5" w:rsidP="005E0CA5">
      <w:pPr>
        <w:pStyle w:val="ListParagraph"/>
        <w:numPr>
          <w:ilvl w:val="0"/>
          <w:numId w:val="1"/>
        </w:numPr>
      </w:pPr>
      <w:r>
        <w:t>Enhetspris per tjenestepakke</w:t>
      </w:r>
    </w:p>
    <w:p w14:paraId="0CABBD9F" w14:textId="6C006C31" w:rsidR="005E0CA5" w:rsidRDefault="005E0CA5" w:rsidP="005E0CA5">
      <w:pPr>
        <w:pStyle w:val="ListParagraph"/>
        <w:numPr>
          <w:ilvl w:val="0"/>
          <w:numId w:val="1"/>
        </w:numPr>
      </w:pPr>
      <w:r>
        <w:t>Timepriser for avvik/spesialtilfeller</w:t>
      </w:r>
    </w:p>
    <w:p w14:paraId="3396387B" w14:textId="77777777" w:rsidR="005E0CA5" w:rsidRDefault="005E0CA5" w:rsidP="005E0CA5">
      <w:pPr>
        <w:pStyle w:val="Heading4"/>
      </w:pPr>
      <w:r>
        <w:t>Prinsipper</w:t>
      </w:r>
    </w:p>
    <w:p w14:paraId="2501979C" w14:textId="77777777" w:rsidR="005E0CA5" w:rsidRDefault="005E0CA5" w:rsidP="005E0CA5">
      <w:r>
        <w:t>Oppdragsgiver ønsker å kjøpe tilleggstjenester knyttet til levering av dataromsutstyr som separate, standardiserte tjenestepakker.</w:t>
      </w:r>
    </w:p>
    <w:p w14:paraId="4921F5BE" w14:textId="77777777" w:rsidR="005E0CA5" w:rsidRDefault="005E0CA5" w:rsidP="005E0CA5">
      <w:r>
        <w:t>Tjenestene skal kunne kombineres fleksibelt per avrop og prises per enhet/tjeneste. Leverandøren skal prise tjenestene i henhold til definert omfang og forutsetninger.</w:t>
      </w:r>
    </w:p>
    <w:p w14:paraId="36DD4B19" w14:textId="77777777" w:rsidR="005E0CA5" w:rsidRDefault="005E0CA5" w:rsidP="005E0CA5">
      <w:r>
        <w:t>Avgrensninger mellom de enkelte tjenestepakkene skal legges til grunn ved gjennomføring.</w:t>
      </w:r>
    </w:p>
    <w:p w14:paraId="4D3A292F" w14:textId="59E559BD" w:rsidR="005E0CA5" w:rsidRDefault="005E0CA5" w:rsidP="005E0CA5">
      <w:r>
        <w:t>Det estimeres at over 90 % av alle leveranser er til Stor Oslo (ref. bilag 5 pkt. Avtalens punkt 6.1 Priser).</w:t>
      </w:r>
    </w:p>
    <w:p w14:paraId="4B4ADF31" w14:textId="77777777" w:rsidR="005E0CA5" w:rsidRDefault="005E0CA5" w:rsidP="005E0CA5">
      <w:pPr>
        <w:pStyle w:val="Heading4"/>
      </w:pPr>
      <w:r>
        <w:t>Kabling</w:t>
      </w:r>
    </w:p>
    <w:p w14:paraId="126142F4" w14:textId="77777777" w:rsidR="005E0CA5" w:rsidRDefault="005E0CA5" w:rsidP="005E0CA5">
      <w:r>
        <w:t>Følgende prinsipper skal legges til grunn:</w:t>
      </w:r>
    </w:p>
    <w:p w14:paraId="273C9A70" w14:textId="77777777" w:rsidR="000D3ACB" w:rsidRDefault="005E0CA5" w:rsidP="005E0CA5">
      <w:pPr>
        <w:pStyle w:val="ListParagraph"/>
        <w:numPr>
          <w:ilvl w:val="0"/>
          <w:numId w:val="1"/>
        </w:numPr>
      </w:pPr>
      <w:r>
        <w:t>Kabellengder vil variere med selve installasjonsoppdraget og skal slikt materiell inkluderes i tjenestepakke 3 (ikke i HW leveransen)</w:t>
      </w:r>
    </w:p>
    <w:p w14:paraId="60A95EF1" w14:textId="77777777" w:rsidR="000D3ACB" w:rsidRDefault="005E0CA5" w:rsidP="005E0CA5">
      <w:pPr>
        <w:pStyle w:val="ListParagraph"/>
        <w:numPr>
          <w:ilvl w:val="0"/>
          <w:numId w:val="1"/>
        </w:numPr>
      </w:pPr>
      <w:r>
        <w:t>Kabling skal etableres som strukturert kabling i henhold til gjeldende bransjestandarder</w:t>
      </w:r>
    </w:p>
    <w:p w14:paraId="709BBE7F" w14:textId="77777777" w:rsidR="00B441EC" w:rsidRDefault="005E0CA5" w:rsidP="005E0CA5">
      <w:pPr>
        <w:pStyle w:val="ListParagraph"/>
        <w:numPr>
          <w:ilvl w:val="0"/>
          <w:numId w:val="1"/>
        </w:numPr>
      </w:pPr>
      <w:r>
        <w:t>Direkte kabling mellom komponenter på tvers av rackskap skal ikke benyttes, med mindre dette er særskilt avtalt</w:t>
      </w:r>
    </w:p>
    <w:p w14:paraId="3265ACF2" w14:textId="77777777" w:rsidR="00B441EC" w:rsidRDefault="005E0CA5" w:rsidP="005E0CA5">
      <w:pPr>
        <w:pStyle w:val="ListParagraph"/>
        <w:numPr>
          <w:ilvl w:val="0"/>
          <w:numId w:val="1"/>
        </w:numPr>
      </w:pPr>
      <w:r>
        <w:t>Kabling skal være entydig merket og sporbar, og kunne integreres mot Oppdragsgivers dokumentasjonsverktøy (f.eks. DCIM)</w:t>
      </w:r>
    </w:p>
    <w:p w14:paraId="5AD65569" w14:textId="77777777" w:rsidR="00B441EC" w:rsidRDefault="005E0CA5" w:rsidP="005E0CA5">
      <w:pPr>
        <w:pStyle w:val="ListParagraph"/>
        <w:numPr>
          <w:ilvl w:val="0"/>
          <w:numId w:val="1"/>
        </w:numPr>
      </w:pPr>
      <w:r>
        <w:t>Kabler og materiell skal være egnet for bruk i datasenter og oppfylle relevante krav til sikkerhet og brann (herunder halogenfri utførelse)</w:t>
      </w:r>
    </w:p>
    <w:p w14:paraId="71DCFF0A" w14:textId="53427BE9" w:rsidR="005E0CA5" w:rsidRDefault="005E0CA5" w:rsidP="005E0CA5">
      <w:pPr>
        <w:pStyle w:val="ListParagraph"/>
        <w:numPr>
          <w:ilvl w:val="0"/>
          <w:numId w:val="1"/>
        </w:numPr>
      </w:pPr>
      <w:r>
        <w:t>Valg av kabeltype, kontaktstandard og dimensjonering skal baseres på beste praksis, ytelseskrav og kompatibilitet med eksisterende miljø</w:t>
      </w:r>
    </w:p>
    <w:p w14:paraId="46311CD7" w14:textId="77777777" w:rsidR="005E0CA5" w:rsidRDefault="005E0CA5" w:rsidP="005E0CA5">
      <w:r>
        <w:t>Leverandøren skal benytte kabler og tilkoblingsløsninger som:</w:t>
      </w:r>
    </w:p>
    <w:p w14:paraId="59933D2C" w14:textId="77777777" w:rsidR="003056D5" w:rsidRDefault="005E0CA5" w:rsidP="005E0CA5">
      <w:pPr>
        <w:pStyle w:val="ListParagraph"/>
        <w:numPr>
          <w:ilvl w:val="0"/>
          <w:numId w:val="1"/>
        </w:numPr>
      </w:pPr>
      <w:r>
        <w:t xml:space="preserve">Oppfyller nødvendige ytelseskrav for den aktuelle løsningen  </w:t>
      </w:r>
    </w:p>
    <w:p w14:paraId="034CE8B9" w14:textId="77777777" w:rsidR="003056D5" w:rsidRDefault="005E0CA5" w:rsidP="005E0CA5">
      <w:pPr>
        <w:pStyle w:val="ListParagraph"/>
        <w:numPr>
          <w:ilvl w:val="0"/>
          <w:numId w:val="1"/>
        </w:numPr>
      </w:pPr>
      <w:r>
        <w:t xml:space="preserve">Er kompatible med eksisterende infrastruktur der dette er relevant  </w:t>
      </w:r>
    </w:p>
    <w:p w14:paraId="64C0D908" w14:textId="2DBC5BAE" w:rsidR="00A37144" w:rsidRDefault="005E0CA5" w:rsidP="00A37144">
      <w:pPr>
        <w:pStyle w:val="ListParagraph"/>
        <w:numPr>
          <w:ilvl w:val="0"/>
          <w:numId w:val="1"/>
        </w:numPr>
      </w:pPr>
      <w:r>
        <w:t xml:space="preserve">Er standardiserte og tilgjengelige i markedet  </w:t>
      </w:r>
    </w:p>
    <w:p w14:paraId="346A0084" w14:textId="6EB67F41" w:rsidR="004763C0" w:rsidRDefault="004763C0" w:rsidP="00832BF3">
      <w:r>
        <w:t>Krav til kabling, herunder tekniske spesifikasjoner, valg av</w:t>
      </w:r>
      <w:r w:rsidR="006A1FDF">
        <w:t xml:space="preserve"> </w:t>
      </w:r>
      <w:r>
        <w:t xml:space="preserve">kabelløsninger, merking, dokumentasjon og utførelse, </w:t>
      </w:r>
      <w:proofErr w:type="gramStart"/>
      <w:r>
        <w:t>fremgår</w:t>
      </w:r>
      <w:proofErr w:type="gramEnd"/>
      <w:r>
        <w:t xml:space="preserve"> av</w:t>
      </w:r>
      <w:r w:rsidR="006A1FDF">
        <w:t xml:space="preserve"> </w:t>
      </w:r>
      <w:r w:rsidR="00DC7D57">
        <w:t>SSA-R Bilag 1c</w:t>
      </w:r>
      <w:r>
        <w:t xml:space="preserve"> Teknisk standard for kabling. Dette vedlegget gjelder</w:t>
      </w:r>
      <w:r w:rsidR="006A1FDF">
        <w:t xml:space="preserve"> </w:t>
      </w:r>
      <w:r>
        <w:t>som førende for leveranser under avtalen.</w:t>
      </w:r>
    </w:p>
    <w:p w14:paraId="2A39769C" w14:textId="698856D7" w:rsidR="00364151" w:rsidRDefault="00AF24AE" w:rsidP="00832BF3">
      <w:pPr>
        <w:pStyle w:val="Heading3"/>
        <w:numPr>
          <w:ilvl w:val="2"/>
          <w:numId w:val="6"/>
        </w:numPr>
      </w:pPr>
      <w:bookmarkStart w:id="10" w:name="_Toc232528250"/>
      <w:r>
        <w:t xml:space="preserve">Tjenestepakker </w:t>
      </w:r>
      <w:bookmarkEnd w:id="10"/>
    </w:p>
    <w:p w14:paraId="4364F17A" w14:textId="705C9127" w:rsidR="005E0CA5" w:rsidRDefault="005E0CA5" w:rsidP="003056D5">
      <w:pPr>
        <w:pStyle w:val="Heading4"/>
      </w:pPr>
      <w:r>
        <w:t>Tjeneste 1: Logistikk</w:t>
      </w:r>
    </w:p>
    <w:p w14:paraId="1290A9D8" w14:textId="77777777" w:rsidR="005E0CA5" w:rsidRDefault="005E0CA5" w:rsidP="005E0CA5">
      <w:r>
        <w:t>Formål: Sikre levering til rett datarom, sentralt eller lokalt.</w:t>
      </w:r>
    </w:p>
    <w:p w14:paraId="52D08122" w14:textId="77777777" w:rsidR="005E0CA5" w:rsidRPr="003056D5" w:rsidRDefault="005E0CA5" w:rsidP="003056D5">
      <w:pPr>
        <w:pStyle w:val="Heading5"/>
      </w:pPr>
      <w:r w:rsidRPr="003056D5">
        <w:t>Prising:</w:t>
      </w:r>
    </w:p>
    <w:p w14:paraId="23F6E200" w14:textId="27FE211F" w:rsidR="005E0CA5" w:rsidRDefault="005E0CA5" w:rsidP="003056D5">
      <w:pPr>
        <w:pStyle w:val="ListParagraph"/>
        <w:numPr>
          <w:ilvl w:val="0"/>
          <w:numId w:val="1"/>
        </w:numPr>
      </w:pPr>
      <w:r>
        <w:t>per standard leveranse</w:t>
      </w:r>
    </w:p>
    <w:p w14:paraId="5148DC03" w14:textId="77777777" w:rsidR="005E0CA5" w:rsidRPr="003056D5" w:rsidRDefault="005E0CA5" w:rsidP="003056D5">
      <w:pPr>
        <w:pStyle w:val="Heading5"/>
      </w:pPr>
      <w:r w:rsidRPr="003056D5">
        <w:t>Omfang:</w:t>
      </w:r>
    </w:p>
    <w:p w14:paraId="0EAFBDC3" w14:textId="77777777" w:rsidR="003056D5" w:rsidRDefault="005E0CA5" w:rsidP="005E0CA5">
      <w:pPr>
        <w:pStyle w:val="ListParagraph"/>
        <w:numPr>
          <w:ilvl w:val="0"/>
          <w:numId w:val="1"/>
        </w:numPr>
      </w:pPr>
      <w:r>
        <w:t>koordinering av levering med Sykehuspartner</w:t>
      </w:r>
    </w:p>
    <w:p w14:paraId="0623F52A" w14:textId="77777777" w:rsidR="003056D5" w:rsidRDefault="005E0CA5" w:rsidP="005E0CA5">
      <w:pPr>
        <w:pStyle w:val="ListParagraph"/>
        <w:numPr>
          <w:ilvl w:val="0"/>
          <w:numId w:val="1"/>
        </w:numPr>
      </w:pPr>
      <w:r>
        <w:t>transport fra leverandør til avtalt leveringspunkt</w:t>
      </w:r>
    </w:p>
    <w:p w14:paraId="64510BDD" w14:textId="77777777" w:rsidR="003056D5" w:rsidRDefault="005E0CA5" w:rsidP="005E0CA5">
      <w:pPr>
        <w:pStyle w:val="ListParagraph"/>
        <w:numPr>
          <w:ilvl w:val="0"/>
          <w:numId w:val="1"/>
        </w:numPr>
      </w:pPr>
      <w:r w:rsidRPr="008D421A">
        <w:t>Varen er ikke levert før den er kvittert for</w:t>
      </w:r>
    </w:p>
    <w:p w14:paraId="07C9723A" w14:textId="467B119C" w:rsidR="008D421A" w:rsidRPr="008D421A" w:rsidRDefault="008D421A" w:rsidP="005E0CA5">
      <w:pPr>
        <w:pStyle w:val="ListParagraph"/>
        <w:numPr>
          <w:ilvl w:val="0"/>
          <w:numId w:val="1"/>
        </w:numPr>
      </w:pPr>
      <w:r>
        <w:t>Ansvaret for vare</w:t>
      </w:r>
      <w:r w:rsidR="000F745B">
        <w:t xml:space="preserve"> blir overført fra leverandør til kunde når vare er kvittert.</w:t>
      </w:r>
    </w:p>
    <w:p w14:paraId="0358E4B2" w14:textId="77777777" w:rsidR="005E0CA5" w:rsidRDefault="005E0CA5" w:rsidP="002A2B36">
      <w:pPr>
        <w:pStyle w:val="Heading5"/>
      </w:pPr>
      <w:r>
        <w:t>Forutsetninger:</w:t>
      </w:r>
    </w:p>
    <w:p w14:paraId="2BD390DE" w14:textId="4772CA61" w:rsidR="005E0CA5" w:rsidRDefault="005E0CA5" w:rsidP="005E0CA5">
      <w:pPr>
        <w:pStyle w:val="ListParagraph"/>
        <w:numPr>
          <w:ilvl w:val="0"/>
          <w:numId w:val="1"/>
        </w:numPr>
      </w:pPr>
      <w:r>
        <w:t>normal arbeidstid (08:00-15:30)</w:t>
      </w:r>
    </w:p>
    <w:p w14:paraId="6E6955D5" w14:textId="77777777" w:rsidR="005E0CA5" w:rsidRDefault="005E0CA5" w:rsidP="002A2B36">
      <w:pPr>
        <w:pStyle w:val="Heading4"/>
      </w:pPr>
      <w:r>
        <w:t>Tjeneste 2: Montering</w:t>
      </w:r>
    </w:p>
    <w:p w14:paraId="5A0ECDA1" w14:textId="77777777" w:rsidR="005E0CA5" w:rsidRDefault="005E0CA5" w:rsidP="005E0CA5">
      <w:r>
        <w:t>Formål: Fysisk montering og klargjøring av utstyr.</w:t>
      </w:r>
    </w:p>
    <w:p w14:paraId="04F38012" w14:textId="77777777" w:rsidR="005E0CA5" w:rsidRDefault="005E0CA5" w:rsidP="002A2B36">
      <w:pPr>
        <w:pStyle w:val="Heading5"/>
      </w:pPr>
      <w:r>
        <w:t>Prising:</w:t>
      </w:r>
    </w:p>
    <w:p w14:paraId="0C84D935" w14:textId="7EF6BD89" w:rsidR="005E0CA5" w:rsidRDefault="005E0CA5" w:rsidP="002A2B36">
      <w:pPr>
        <w:pStyle w:val="ListParagraph"/>
        <w:numPr>
          <w:ilvl w:val="0"/>
          <w:numId w:val="1"/>
        </w:numPr>
      </w:pPr>
      <w:r>
        <w:t xml:space="preserve">per enhet (server, </w:t>
      </w:r>
      <w:proofErr w:type="spellStart"/>
      <w:r>
        <w:t>switch</w:t>
      </w:r>
      <w:proofErr w:type="spellEnd"/>
      <w:r>
        <w:t>, back-up server og lagringsserver), der det ikke er inkludert fra produsent</w:t>
      </w:r>
    </w:p>
    <w:p w14:paraId="5F8D6F3D" w14:textId="77777777" w:rsidR="005E0CA5" w:rsidRDefault="005E0CA5" w:rsidP="002A2B36">
      <w:pPr>
        <w:pStyle w:val="Heading5"/>
      </w:pPr>
      <w:r>
        <w:t>Omfang:</w:t>
      </w:r>
    </w:p>
    <w:p w14:paraId="2C0C9430" w14:textId="77777777" w:rsidR="002A2B36" w:rsidRDefault="005E0CA5" w:rsidP="005E0CA5">
      <w:pPr>
        <w:pStyle w:val="ListParagraph"/>
        <w:numPr>
          <w:ilvl w:val="0"/>
          <w:numId w:val="1"/>
        </w:numPr>
      </w:pPr>
      <w:r>
        <w:t>Koordinering mot levering og installasjon</w:t>
      </w:r>
    </w:p>
    <w:p w14:paraId="560BC40F" w14:textId="77777777" w:rsidR="002A2B36" w:rsidRDefault="005E0CA5" w:rsidP="005E0CA5">
      <w:pPr>
        <w:pStyle w:val="ListParagraph"/>
        <w:numPr>
          <w:ilvl w:val="0"/>
          <w:numId w:val="1"/>
        </w:numPr>
      </w:pPr>
      <w:r>
        <w:t>innbæring til teknisk rom (datagulv)</w:t>
      </w:r>
    </w:p>
    <w:p w14:paraId="5722942C" w14:textId="77777777" w:rsidR="002A2B36" w:rsidRDefault="005E0CA5" w:rsidP="005E0CA5">
      <w:pPr>
        <w:pStyle w:val="ListParagraph"/>
        <w:numPr>
          <w:ilvl w:val="0"/>
          <w:numId w:val="1"/>
        </w:numPr>
      </w:pPr>
      <w:r>
        <w:t>håndtering av emballasje på lokasjon</w:t>
      </w:r>
    </w:p>
    <w:p w14:paraId="0681B47A" w14:textId="77777777" w:rsidR="002A2B36" w:rsidRDefault="005E0CA5" w:rsidP="005E0CA5">
      <w:pPr>
        <w:pStyle w:val="ListParagraph"/>
        <w:numPr>
          <w:ilvl w:val="0"/>
          <w:numId w:val="1"/>
        </w:numPr>
      </w:pPr>
      <w:r>
        <w:t>montering i rack</w:t>
      </w:r>
    </w:p>
    <w:p w14:paraId="2CB77A2B" w14:textId="77777777" w:rsidR="002A2B36" w:rsidRDefault="005E0CA5" w:rsidP="005E0CA5">
      <w:pPr>
        <w:pStyle w:val="ListParagraph"/>
        <w:numPr>
          <w:ilvl w:val="0"/>
          <w:numId w:val="1"/>
        </w:numPr>
      </w:pPr>
      <w:r>
        <w:t>innfesting iht. produsentens krav</w:t>
      </w:r>
    </w:p>
    <w:p w14:paraId="1DBA0441" w14:textId="77777777" w:rsidR="002A2B36" w:rsidRDefault="005E0CA5" w:rsidP="005E0CA5">
      <w:pPr>
        <w:pStyle w:val="ListParagraph"/>
        <w:numPr>
          <w:ilvl w:val="0"/>
          <w:numId w:val="1"/>
        </w:numPr>
      </w:pPr>
      <w:r>
        <w:t>montering av skinner</w:t>
      </w:r>
    </w:p>
    <w:p w14:paraId="2B512C3C" w14:textId="77777777" w:rsidR="002A2B36" w:rsidRDefault="005E0CA5" w:rsidP="005E0CA5">
      <w:pPr>
        <w:pStyle w:val="ListParagraph"/>
        <w:numPr>
          <w:ilvl w:val="0"/>
          <w:numId w:val="1"/>
        </w:numPr>
      </w:pPr>
      <w:r>
        <w:t>fysisk merking av utstyr</w:t>
      </w:r>
    </w:p>
    <w:p w14:paraId="08EF6F56" w14:textId="64EE76D1" w:rsidR="005E0CA5" w:rsidRDefault="005E0CA5" w:rsidP="005E0CA5">
      <w:pPr>
        <w:pStyle w:val="ListParagraph"/>
        <w:numPr>
          <w:ilvl w:val="0"/>
          <w:numId w:val="1"/>
        </w:numPr>
      </w:pPr>
      <w:r>
        <w:t>rydding av emballasje</w:t>
      </w:r>
    </w:p>
    <w:p w14:paraId="648EFA6D" w14:textId="77777777" w:rsidR="005E0CA5" w:rsidRDefault="005E0CA5" w:rsidP="002A2B36">
      <w:pPr>
        <w:pStyle w:val="Heading5"/>
      </w:pPr>
      <w:r>
        <w:t>Forutsetninger:</w:t>
      </w:r>
    </w:p>
    <w:p w14:paraId="0C83FF79" w14:textId="77777777" w:rsidR="002A2B36" w:rsidRDefault="005E0CA5" w:rsidP="005E0CA5">
      <w:pPr>
        <w:pStyle w:val="ListParagraph"/>
        <w:numPr>
          <w:ilvl w:val="0"/>
          <w:numId w:val="1"/>
        </w:numPr>
      </w:pPr>
      <w:r>
        <w:t>normal arbeidstid</w:t>
      </w:r>
    </w:p>
    <w:p w14:paraId="6B7E68B1" w14:textId="77777777" w:rsidR="002A2B36" w:rsidRDefault="005E0CA5" w:rsidP="005E0CA5">
      <w:pPr>
        <w:pStyle w:val="ListParagraph"/>
        <w:numPr>
          <w:ilvl w:val="0"/>
          <w:numId w:val="1"/>
        </w:numPr>
      </w:pPr>
      <w:r>
        <w:t>standard montering av servere</w:t>
      </w:r>
    </w:p>
    <w:p w14:paraId="1AB30909" w14:textId="77777777" w:rsidR="002A2B36" w:rsidRDefault="005E0CA5" w:rsidP="005E0CA5">
      <w:pPr>
        <w:pStyle w:val="ListParagraph"/>
        <w:numPr>
          <w:ilvl w:val="0"/>
          <w:numId w:val="1"/>
        </w:numPr>
      </w:pPr>
      <w:r>
        <w:t>inkluderer ikke elektrisk tilkobling, nettverkskabling, konfigurasjon eller funksjonell testing</w:t>
      </w:r>
    </w:p>
    <w:p w14:paraId="0D71BC7D" w14:textId="68092C1C" w:rsidR="005E0CA5" w:rsidRDefault="005E0CA5" w:rsidP="005E0CA5">
      <w:pPr>
        <w:pStyle w:val="ListParagraph"/>
        <w:numPr>
          <w:ilvl w:val="0"/>
          <w:numId w:val="1"/>
        </w:numPr>
      </w:pPr>
      <w:r>
        <w:t>personell må inneha korrekt sikkerhetsklarering</w:t>
      </w:r>
    </w:p>
    <w:p w14:paraId="5F58BDA8" w14:textId="77777777" w:rsidR="005E0CA5" w:rsidRDefault="005E0CA5" w:rsidP="0065326D">
      <w:pPr>
        <w:pStyle w:val="Heading4"/>
      </w:pPr>
      <w:r>
        <w:t xml:space="preserve">Tjeneste 3: Tilkobling av strøm og nettverk </w:t>
      </w:r>
    </w:p>
    <w:p w14:paraId="6A70C359" w14:textId="77777777" w:rsidR="005E0CA5" w:rsidRDefault="005E0CA5" w:rsidP="005E0CA5">
      <w:r>
        <w:t>Formål: Klargjøre utstyr for oppstart, uten funksjonell installasjon.</w:t>
      </w:r>
    </w:p>
    <w:p w14:paraId="03032E10" w14:textId="77777777" w:rsidR="005E0CA5" w:rsidRDefault="005E0CA5" w:rsidP="0065326D">
      <w:pPr>
        <w:pStyle w:val="Heading5"/>
      </w:pPr>
      <w:r>
        <w:t>Prising:</w:t>
      </w:r>
    </w:p>
    <w:p w14:paraId="2C0AD18A" w14:textId="0309BEBE" w:rsidR="005E0CA5" w:rsidRDefault="005E0CA5" w:rsidP="0065326D">
      <w:pPr>
        <w:pStyle w:val="ListParagraph"/>
        <w:numPr>
          <w:ilvl w:val="0"/>
          <w:numId w:val="1"/>
        </w:numPr>
      </w:pPr>
      <w:r>
        <w:t xml:space="preserve">per enhet (server, </w:t>
      </w:r>
      <w:proofErr w:type="spellStart"/>
      <w:r>
        <w:t>switch</w:t>
      </w:r>
      <w:proofErr w:type="spellEnd"/>
      <w:r>
        <w:t>, back-up server og lagringsserver)</w:t>
      </w:r>
    </w:p>
    <w:p w14:paraId="361557AE" w14:textId="77777777" w:rsidR="005E0CA5" w:rsidRDefault="005E0CA5" w:rsidP="0065326D">
      <w:pPr>
        <w:pStyle w:val="Heading5"/>
      </w:pPr>
      <w:r>
        <w:t>Omfang:</w:t>
      </w:r>
    </w:p>
    <w:p w14:paraId="352AB9A2" w14:textId="77777777" w:rsidR="0065326D" w:rsidRDefault="005E0CA5" w:rsidP="005E0CA5">
      <w:pPr>
        <w:pStyle w:val="ListParagraph"/>
        <w:numPr>
          <w:ilvl w:val="0"/>
          <w:numId w:val="1"/>
        </w:numPr>
      </w:pPr>
      <w:r>
        <w:t>tilkobling av strøm (PDU)</w:t>
      </w:r>
    </w:p>
    <w:p w14:paraId="309A3B51" w14:textId="77777777" w:rsidR="0065326D" w:rsidRDefault="005E0CA5" w:rsidP="005E0CA5">
      <w:pPr>
        <w:pStyle w:val="ListParagraph"/>
        <w:numPr>
          <w:ilvl w:val="0"/>
          <w:numId w:val="1"/>
        </w:numPr>
      </w:pPr>
      <w:r>
        <w:t>tilkobling av nettverkskabler</w:t>
      </w:r>
    </w:p>
    <w:p w14:paraId="797AFC34" w14:textId="77777777" w:rsidR="0065326D" w:rsidRDefault="005E0CA5" w:rsidP="005E0CA5">
      <w:pPr>
        <w:pStyle w:val="ListParagraph"/>
        <w:numPr>
          <w:ilvl w:val="0"/>
          <w:numId w:val="1"/>
        </w:numPr>
      </w:pPr>
      <w:r>
        <w:t>enkel visuell kontroll av korrekt tilkobling</w:t>
      </w:r>
    </w:p>
    <w:p w14:paraId="326719D4" w14:textId="36EE929A" w:rsidR="005E0CA5" w:rsidRDefault="005E0CA5" w:rsidP="005E0CA5">
      <w:pPr>
        <w:pStyle w:val="ListParagraph"/>
        <w:numPr>
          <w:ilvl w:val="0"/>
          <w:numId w:val="1"/>
        </w:numPr>
      </w:pPr>
      <w:r>
        <w:t>grunnleggende dokumentasjon (hvilken port → hvilket utstyr)</w:t>
      </w:r>
    </w:p>
    <w:p w14:paraId="38569B47" w14:textId="77777777" w:rsidR="005E0CA5" w:rsidRDefault="005E0CA5" w:rsidP="0065326D">
      <w:pPr>
        <w:pStyle w:val="Heading5"/>
      </w:pPr>
      <w:r>
        <w:t>Forutsetninger:</w:t>
      </w:r>
    </w:p>
    <w:p w14:paraId="42C572BF" w14:textId="77777777" w:rsidR="0065326D" w:rsidRDefault="005E0CA5" w:rsidP="005E0CA5">
      <w:pPr>
        <w:pStyle w:val="ListParagraph"/>
        <w:numPr>
          <w:ilvl w:val="0"/>
          <w:numId w:val="1"/>
        </w:numPr>
      </w:pPr>
      <w:r>
        <w:t>eksisterende kabling og kapasitet er tilgjengelig</w:t>
      </w:r>
    </w:p>
    <w:p w14:paraId="53191CB1" w14:textId="77777777" w:rsidR="005B3801" w:rsidRDefault="005E0CA5" w:rsidP="005E0CA5">
      <w:pPr>
        <w:pStyle w:val="ListParagraph"/>
        <w:numPr>
          <w:ilvl w:val="0"/>
          <w:numId w:val="1"/>
        </w:numPr>
      </w:pPr>
      <w:r>
        <w:t>ingen endringer i rackdesign</w:t>
      </w:r>
    </w:p>
    <w:p w14:paraId="78378EFE" w14:textId="77777777" w:rsidR="005B3801" w:rsidRDefault="005E0CA5" w:rsidP="005E0CA5">
      <w:pPr>
        <w:pStyle w:val="ListParagraph"/>
        <w:numPr>
          <w:ilvl w:val="0"/>
          <w:numId w:val="1"/>
        </w:numPr>
      </w:pPr>
      <w:r>
        <w:t>ingen konfigurasjon av nettverk</w:t>
      </w:r>
    </w:p>
    <w:p w14:paraId="050CDF69" w14:textId="77777777" w:rsidR="005B3801" w:rsidRDefault="005E0CA5" w:rsidP="005E0CA5">
      <w:pPr>
        <w:pStyle w:val="ListParagraph"/>
        <w:numPr>
          <w:ilvl w:val="0"/>
          <w:numId w:val="1"/>
        </w:numPr>
      </w:pPr>
      <w:r>
        <w:t xml:space="preserve">ingen </w:t>
      </w:r>
      <w:proofErr w:type="spellStart"/>
      <w:r>
        <w:t>firmware</w:t>
      </w:r>
      <w:proofErr w:type="spellEnd"/>
      <w:r>
        <w:t>/OS</w:t>
      </w:r>
      <w:r w:rsidRPr="005B3801">
        <w:rPr>
          <w:rFonts w:ascii="Cambria Math" w:hAnsi="Cambria Math" w:cs="Cambria Math"/>
        </w:rPr>
        <w:t>‑</w:t>
      </w:r>
      <w:r>
        <w:t>arbeid</w:t>
      </w:r>
    </w:p>
    <w:p w14:paraId="1E7DB12D" w14:textId="77777777" w:rsidR="005B3801" w:rsidRDefault="005E0CA5" w:rsidP="005E0CA5">
      <w:pPr>
        <w:pStyle w:val="ListParagraph"/>
        <w:numPr>
          <w:ilvl w:val="0"/>
          <w:numId w:val="1"/>
        </w:numPr>
      </w:pPr>
      <w:r>
        <w:t>ingen testing utover strøm «på»</w:t>
      </w:r>
    </w:p>
    <w:p w14:paraId="159BABD6" w14:textId="7B435727" w:rsidR="005E0CA5" w:rsidRDefault="005E0CA5" w:rsidP="005E0CA5">
      <w:pPr>
        <w:pStyle w:val="ListParagraph"/>
        <w:numPr>
          <w:ilvl w:val="0"/>
          <w:numId w:val="1"/>
        </w:numPr>
      </w:pPr>
      <w:r>
        <w:t>personell må inneha korrekt sikkerhetsklarering</w:t>
      </w:r>
    </w:p>
    <w:p w14:paraId="101BE844" w14:textId="77777777" w:rsidR="005E0CA5" w:rsidRDefault="005E0CA5" w:rsidP="005B3801">
      <w:pPr>
        <w:pStyle w:val="Heading4"/>
      </w:pPr>
      <w:r>
        <w:t>Tjeneste 4: Installasjon av management</w:t>
      </w:r>
    </w:p>
    <w:p w14:paraId="19AA4309" w14:textId="77777777" w:rsidR="005E0CA5" w:rsidRDefault="005E0CA5" w:rsidP="005E0CA5">
      <w:r>
        <w:t xml:space="preserve">Formål: Gjøre utstyret tilgjengelig for fjernadministrasjon. Sette opp Out </w:t>
      </w:r>
      <w:proofErr w:type="spellStart"/>
      <w:r>
        <w:t>of</w:t>
      </w:r>
      <w:proofErr w:type="spellEnd"/>
      <w:r>
        <w:t xml:space="preserve"> band management for enheten.</w:t>
      </w:r>
    </w:p>
    <w:p w14:paraId="33DA6AF1" w14:textId="77777777" w:rsidR="005E0CA5" w:rsidRDefault="005E0CA5" w:rsidP="005B3801">
      <w:pPr>
        <w:pStyle w:val="Heading5"/>
      </w:pPr>
      <w:r>
        <w:t>Prising:</w:t>
      </w:r>
    </w:p>
    <w:p w14:paraId="5D455BA4" w14:textId="70393330" w:rsidR="005E0CA5" w:rsidRDefault="005E0CA5" w:rsidP="005B3801">
      <w:pPr>
        <w:pStyle w:val="ListParagraph"/>
        <w:numPr>
          <w:ilvl w:val="0"/>
          <w:numId w:val="1"/>
        </w:numPr>
      </w:pPr>
      <w:r>
        <w:t xml:space="preserve">per standard enhet (server, </w:t>
      </w:r>
      <w:proofErr w:type="spellStart"/>
      <w:r>
        <w:t>switch</w:t>
      </w:r>
      <w:proofErr w:type="spellEnd"/>
      <w:r>
        <w:t>, back-up server og lagringsserver)</w:t>
      </w:r>
    </w:p>
    <w:p w14:paraId="48D99658" w14:textId="77777777" w:rsidR="005E0CA5" w:rsidRDefault="005E0CA5" w:rsidP="005B3801">
      <w:pPr>
        <w:pStyle w:val="Heading5"/>
      </w:pPr>
      <w:r>
        <w:t>Omfang:</w:t>
      </w:r>
    </w:p>
    <w:p w14:paraId="0110B9F3" w14:textId="77777777" w:rsidR="005B3801" w:rsidRDefault="005E0CA5" w:rsidP="005E0CA5">
      <w:pPr>
        <w:pStyle w:val="ListParagraph"/>
        <w:numPr>
          <w:ilvl w:val="0"/>
          <w:numId w:val="1"/>
        </w:numPr>
      </w:pPr>
      <w:r>
        <w:t>oppstart av utstyr</w:t>
      </w:r>
    </w:p>
    <w:p w14:paraId="754BC28A" w14:textId="77777777" w:rsidR="005B3801" w:rsidRDefault="005E0CA5" w:rsidP="005E0CA5">
      <w:pPr>
        <w:pStyle w:val="ListParagraph"/>
        <w:numPr>
          <w:ilvl w:val="0"/>
          <w:numId w:val="1"/>
        </w:numPr>
      </w:pPr>
      <w:r>
        <w:t>basisoppsett i henhold til definert standard/beskrivelse fra kunde (se beskrivelse nedenfor)</w:t>
      </w:r>
    </w:p>
    <w:p w14:paraId="0C21E3A7" w14:textId="77777777" w:rsidR="005B3801" w:rsidRDefault="005E0CA5" w:rsidP="005E0CA5">
      <w:pPr>
        <w:pStyle w:val="ListParagraph"/>
        <w:numPr>
          <w:ilvl w:val="0"/>
          <w:numId w:val="1"/>
        </w:numPr>
      </w:pPr>
      <w:r>
        <w:t>verifisering av at utstyret fungerer teknisk</w:t>
      </w:r>
    </w:p>
    <w:p w14:paraId="5B3504B9" w14:textId="3D5BF710" w:rsidR="005E0CA5" w:rsidRDefault="005E0CA5" w:rsidP="005E0CA5">
      <w:pPr>
        <w:pStyle w:val="ListParagraph"/>
        <w:numPr>
          <w:ilvl w:val="0"/>
          <w:numId w:val="1"/>
        </w:numPr>
      </w:pPr>
      <w:r>
        <w:t>dokumentasjon av utført arbeid</w:t>
      </w:r>
    </w:p>
    <w:p w14:paraId="1C0325B2" w14:textId="77777777" w:rsidR="005E0CA5" w:rsidRDefault="005E0CA5" w:rsidP="005B3801">
      <w:pPr>
        <w:pStyle w:val="Heading5"/>
      </w:pPr>
      <w:r>
        <w:t>Forutsetninger:</w:t>
      </w:r>
    </w:p>
    <w:p w14:paraId="70A8E169" w14:textId="77777777" w:rsidR="005B3801" w:rsidRDefault="005E0CA5" w:rsidP="005E0CA5">
      <w:pPr>
        <w:pStyle w:val="ListParagraph"/>
        <w:numPr>
          <w:ilvl w:val="0"/>
          <w:numId w:val="1"/>
        </w:numPr>
      </w:pPr>
      <w:r>
        <w:t>standard konfigurasjon</w:t>
      </w:r>
    </w:p>
    <w:p w14:paraId="2DC97C8F" w14:textId="49FAF52A" w:rsidR="005B3801" w:rsidRDefault="005E0CA5" w:rsidP="005E0CA5">
      <w:pPr>
        <w:pStyle w:val="ListParagraph"/>
        <w:numPr>
          <w:ilvl w:val="0"/>
          <w:numId w:val="1"/>
        </w:numPr>
      </w:pPr>
      <w:r>
        <w:t>ingen endringer i arkitektur/design</w:t>
      </w:r>
    </w:p>
    <w:p w14:paraId="59B9DC67" w14:textId="77777777" w:rsidR="005B3801" w:rsidRDefault="005E0CA5" w:rsidP="005E0CA5">
      <w:pPr>
        <w:pStyle w:val="ListParagraph"/>
        <w:numPr>
          <w:ilvl w:val="0"/>
          <w:numId w:val="1"/>
        </w:numPr>
      </w:pPr>
      <w:r>
        <w:t>arbeid utføres iht. godkjent tidsplan</w:t>
      </w:r>
    </w:p>
    <w:p w14:paraId="06DF2FDA" w14:textId="3F1ABCE6" w:rsidR="005E0CA5" w:rsidRDefault="005E0CA5" w:rsidP="005E0CA5">
      <w:pPr>
        <w:pStyle w:val="ListParagraph"/>
        <w:numPr>
          <w:ilvl w:val="0"/>
          <w:numId w:val="1"/>
        </w:numPr>
      </w:pPr>
      <w:r>
        <w:t>personell må inneha korrekt sikkerhetsklarering</w:t>
      </w:r>
    </w:p>
    <w:p w14:paraId="3B3B7797" w14:textId="77777777" w:rsidR="005E0CA5" w:rsidRDefault="005E0CA5" w:rsidP="00790133">
      <w:pPr>
        <w:pStyle w:val="Heading4"/>
      </w:pPr>
      <w:r>
        <w:t xml:space="preserve">5. Tilleggstjenester </w:t>
      </w:r>
    </w:p>
    <w:p w14:paraId="7367BAF0" w14:textId="77777777" w:rsidR="005E0CA5" w:rsidRDefault="005E0CA5" w:rsidP="005E0CA5">
      <w:r>
        <w:t>Formål: Dekke behov for tjenester som ikke er inkludert i standard</w:t>
      </w:r>
    </w:p>
    <w:p w14:paraId="6D7B7648" w14:textId="77777777" w:rsidR="005E0CA5" w:rsidRDefault="005E0CA5" w:rsidP="00790133">
      <w:pPr>
        <w:pStyle w:val="Heading5"/>
      </w:pPr>
      <w:r>
        <w:t>Prising:</w:t>
      </w:r>
    </w:p>
    <w:p w14:paraId="6195FAC6" w14:textId="77777777" w:rsidR="00790133" w:rsidRDefault="005E0CA5" w:rsidP="005E0CA5">
      <w:pPr>
        <w:pStyle w:val="ListParagraph"/>
        <w:numPr>
          <w:ilvl w:val="0"/>
          <w:numId w:val="1"/>
        </w:numPr>
      </w:pPr>
      <w:r>
        <w:t>Arbeid utenfor normal arbeidstid</w:t>
      </w:r>
    </w:p>
    <w:p w14:paraId="6D5D5421" w14:textId="77777777" w:rsidR="00790133" w:rsidRDefault="005E0CA5" w:rsidP="005E0CA5">
      <w:pPr>
        <w:pStyle w:val="ListParagraph"/>
        <w:numPr>
          <w:ilvl w:val="0"/>
          <w:numId w:val="1"/>
        </w:numPr>
      </w:pPr>
      <w:r>
        <w:t>Ekspressleveranse av montering og installasjon</w:t>
      </w:r>
    </w:p>
    <w:p w14:paraId="49069823" w14:textId="327CA40E" w:rsidR="005E0CA5" w:rsidRDefault="005E0CA5" w:rsidP="005E0CA5">
      <w:pPr>
        <w:pStyle w:val="ListParagraph"/>
        <w:numPr>
          <w:ilvl w:val="0"/>
          <w:numId w:val="1"/>
        </w:numPr>
      </w:pPr>
      <w:proofErr w:type="spellStart"/>
      <w:r>
        <w:t>Etc</w:t>
      </w:r>
      <w:proofErr w:type="spellEnd"/>
    </w:p>
    <w:p w14:paraId="3A6E22FF" w14:textId="416C1EC4" w:rsidR="005E0CA5" w:rsidRDefault="005E0CA5" w:rsidP="00A37144">
      <w:pPr>
        <w:pStyle w:val="Heading4"/>
      </w:pPr>
      <w:r>
        <w:t>Innhold i montering/installasjon</w:t>
      </w:r>
    </w:p>
    <w:p w14:paraId="41E74D07" w14:textId="77777777" w:rsidR="00D80E46" w:rsidRDefault="005E0CA5" w:rsidP="005E0CA5">
      <w:pPr>
        <w:pStyle w:val="ListParagraph"/>
        <w:numPr>
          <w:ilvl w:val="0"/>
          <w:numId w:val="2"/>
        </w:numPr>
      </w:pPr>
      <w:r>
        <w:t>Montere server i henhold til bestilling</w:t>
      </w:r>
    </w:p>
    <w:p w14:paraId="68736536" w14:textId="77777777" w:rsidR="00D80E46" w:rsidRDefault="005E0CA5" w:rsidP="005E0CA5">
      <w:pPr>
        <w:pStyle w:val="ListParagraph"/>
        <w:numPr>
          <w:ilvl w:val="0"/>
          <w:numId w:val="2"/>
        </w:numPr>
      </w:pPr>
      <w:r>
        <w:t xml:space="preserve">Koble opp </w:t>
      </w:r>
      <w:proofErr w:type="spellStart"/>
      <w:r>
        <w:t>idrac</w:t>
      </w:r>
      <w:proofErr w:type="spellEnd"/>
      <w:r>
        <w:t>/</w:t>
      </w:r>
      <w:proofErr w:type="spellStart"/>
      <w:r>
        <w:t>ilo</w:t>
      </w:r>
      <w:proofErr w:type="spellEnd"/>
      <w:r>
        <w:t>/</w:t>
      </w:r>
      <w:proofErr w:type="spellStart"/>
      <w:r>
        <w:t>mgmt</w:t>
      </w:r>
      <w:proofErr w:type="spellEnd"/>
      <w:r>
        <w:t xml:space="preserve"> mot OOB </w:t>
      </w:r>
      <w:proofErr w:type="spellStart"/>
      <w:r>
        <w:t>switch</w:t>
      </w:r>
      <w:proofErr w:type="spellEnd"/>
    </w:p>
    <w:p w14:paraId="6687A8FE" w14:textId="77777777" w:rsidR="00D80E46" w:rsidRDefault="005E0CA5" w:rsidP="005E0CA5">
      <w:pPr>
        <w:pStyle w:val="ListParagraph"/>
        <w:numPr>
          <w:ilvl w:val="0"/>
          <w:numId w:val="2"/>
        </w:numPr>
      </w:pPr>
      <w:r>
        <w:t>Koble opp 2x FC, 2x Nettverk i henhold til bestilling</w:t>
      </w:r>
    </w:p>
    <w:p w14:paraId="4722D9AD" w14:textId="77777777" w:rsidR="00D80E46" w:rsidRDefault="005E0CA5" w:rsidP="005E0CA5">
      <w:pPr>
        <w:pStyle w:val="ListParagraph"/>
        <w:numPr>
          <w:ilvl w:val="0"/>
          <w:numId w:val="2"/>
        </w:numPr>
      </w:pPr>
      <w:r>
        <w:t xml:space="preserve">Sette følgende parameter i </w:t>
      </w:r>
      <w:proofErr w:type="spellStart"/>
      <w:r>
        <w:t>idrac</w:t>
      </w:r>
      <w:proofErr w:type="spellEnd"/>
      <w:r>
        <w:t xml:space="preserve"> (oppgitt i monteringsbestilling)</w:t>
      </w:r>
    </w:p>
    <w:p w14:paraId="1020CD13" w14:textId="77777777" w:rsidR="00D80E46" w:rsidRDefault="005E0CA5" w:rsidP="005E0CA5">
      <w:pPr>
        <w:pStyle w:val="ListParagraph"/>
        <w:numPr>
          <w:ilvl w:val="1"/>
          <w:numId w:val="2"/>
        </w:numPr>
      </w:pPr>
      <w:r>
        <w:t>Navn</w:t>
      </w:r>
    </w:p>
    <w:p w14:paraId="25267E93" w14:textId="77777777" w:rsidR="00D80E46" w:rsidRDefault="005E0CA5" w:rsidP="005E0CA5">
      <w:pPr>
        <w:pStyle w:val="ListParagraph"/>
        <w:numPr>
          <w:ilvl w:val="1"/>
          <w:numId w:val="2"/>
        </w:numPr>
      </w:pPr>
      <w:r>
        <w:t xml:space="preserve">IP adresse dersom ikke </w:t>
      </w:r>
      <w:proofErr w:type="spellStart"/>
      <w:r>
        <w:t>dhcp</w:t>
      </w:r>
      <w:proofErr w:type="spellEnd"/>
    </w:p>
    <w:p w14:paraId="2DCC1974" w14:textId="77777777" w:rsidR="0069664A" w:rsidRDefault="005E0CA5" w:rsidP="005E0CA5">
      <w:pPr>
        <w:pStyle w:val="ListParagraph"/>
        <w:numPr>
          <w:ilvl w:val="1"/>
          <w:numId w:val="2"/>
        </w:numPr>
      </w:pPr>
      <w:r>
        <w:t xml:space="preserve">Lokasjon (datasenter, rom, rad, </w:t>
      </w:r>
      <w:proofErr w:type="gramStart"/>
      <w:r>
        <w:t>rack,</w:t>
      </w:r>
      <w:proofErr w:type="gramEnd"/>
      <w:r>
        <w:t xml:space="preserve"> u-posisjon)</w:t>
      </w:r>
    </w:p>
    <w:p w14:paraId="2DFB2BBD" w14:textId="27E888C7" w:rsidR="005E0CA5" w:rsidRDefault="005E0CA5" w:rsidP="005E0CA5">
      <w:pPr>
        <w:pStyle w:val="ListParagraph"/>
        <w:numPr>
          <w:ilvl w:val="0"/>
          <w:numId w:val="2"/>
        </w:numPr>
      </w:pPr>
      <w:r>
        <w:t>Dokumentere og oversende dokumentasjon til datarom@sykehuspartner.no når utført.</w:t>
      </w:r>
    </w:p>
    <w:p w14:paraId="17C9C5E2" w14:textId="3C50486F" w:rsidR="005E0CA5" w:rsidRDefault="005E0CA5" w:rsidP="00944C8D">
      <w:pPr>
        <w:pStyle w:val="Heading3"/>
        <w:numPr>
          <w:ilvl w:val="2"/>
          <w:numId w:val="6"/>
        </w:numPr>
      </w:pPr>
      <w:bookmarkStart w:id="11" w:name="_Toc232528251"/>
      <w:r>
        <w:t>Bistand og rådgivning</w:t>
      </w:r>
      <w:bookmarkEnd w:id="11"/>
    </w:p>
    <w:p w14:paraId="7BD4D985" w14:textId="2C295C22" w:rsidR="005E0CA5" w:rsidRDefault="005E0CA5" w:rsidP="005E0CA5">
      <w:r>
        <w:t xml:space="preserve">Se Bilag 5, pkt. </w:t>
      </w:r>
      <w:r w:rsidR="006E16ED">
        <w:t>1</w:t>
      </w:r>
      <w:r>
        <w:t>.2. Rådgiving og Bistand</w:t>
      </w:r>
    </w:p>
    <w:p w14:paraId="1E4B9C3D" w14:textId="24C5D223" w:rsidR="005E0CA5" w:rsidRDefault="005E0CA5" w:rsidP="00E05F77">
      <w:pPr>
        <w:pStyle w:val="Heading1"/>
        <w:numPr>
          <w:ilvl w:val="0"/>
          <w:numId w:val="17"/>
        </w:numPr>
      </w:pPr>
      <w:bookmarkStart w:id="12" w:name="_Toc232528252"/>
      <w:r w:rsidRPr="00E05F77">
        <w:rPr>
          <w:rStyle w:val="Heading2Char"/>
          <w:sz w:val="40"/>
          <w:szCs w:val="40"/>
        </w:rPr>
        <w:t>Technology</w:t>
      </w:r>
      <w:r w:rsidRPr="0069664A">
        <w:rPr>
          <w:rStyle w:val="Heading2Char"/>
        </w:rPr>
        <w:t xml:space="preserve"> </w:t>
      </w:r>
      <w:proofErr w:type="spellStart"/>
      <w:r w:rsidRPr="0069664A">
        <w:rPr>
          <w:rStyle w:val="Heading2Char"/>
        </w:rPr>
        <w:t>refresh</w:t>
      </w:r>
      <w:bookmarkEnd w:id="12"/>
      <w:proofErr w:type="spellEnd"/>
    </w:p>
    <w:p w14:paraId="5E6BB7F2" w14:textId="0375BEEC" w:rsidR="00C044A3" w:rsidRDefault="005E0CA5">
      <w:r>
        <w:t>Leverandøren skal kontinuerlig videreutvikle og forbedre leveransen under avtalen slik at den til enhver tid er i samsvar med beste industripraksis og relevante teknologiske fremskritt.</w:t>
      </w:r>
    </w:p>
    <w:p w14:paraId="7CE21AB8" w14:textId="2090647C" w:rsidR="005E0CA5" w:rsidRDefault="005E0CA5" w:rsidP="005E0CA5">
      <w:r>
        <w:t>Kravet gjelder både:</w:t>
      </w:r>
    </w:p>
    <w:p w14:paraId="4DB78220" w14:textId="77777777" w:rsidR="00AF6C50" w:rsidRDefault="005E0CA5" w:rsidP="005E0CA5">
      <w:pPr>
        <w:pStyle w:val="ListParagraph"/>
        <w:numPr>
          <w:ilvl w:val="0"/>
          <w:numId w:val="1"/>
        </w:numPr>
      </w:pPr>
      <w:r>
        <w:t>tjenesteleveranser, herunder metoder, prosesser, driftsmodeller og funksjonalitet</w:t>
      </w:r>
    </w:p>
    <w:p w14:paraId="7657DD6A" w14:textId="5ACA096A" w:rsidR="005E0CA5" w:rsidRDefault="005E0CA5" w:rsidP="005E0CA5">
      <w:pPr>
        <w:pStyle w:val="ListParagraph"/>
        <w:numPr>
          <w:ilvl w:val="0"/>
          <w:numId w:val="1"/>
        </w:numPr>
      </w:pPr>
      <w:r>
        <w:t>produkter og løsninger, herunder maskinvare, programvare og tilhørende teknologiplattformer</w:t>
      </w:r>
    </w:p>
    <w:p w14:paraId="23D621F9" w14:textId="77777777" w:rsidR="005E0CA5" w:rsidRDefault="005E0CA5" w:rsidP="005E0CA5">
      <w:r>
        <w:t>Leverandøren skal sikre at utviklingen omfatter relevante forbedringer innen blant annet:</w:t>
      </w:r>
    </w:p>
    <w:p w14:paraId="1296874C" w14:textId="77777777" w:rsidR="00AF6C50" w:rsidRDefault="005E0CA5" w:rsidP="005E0CA5">
      <w:pPr>
        <w:pStyle w:val="ListParagraph"/>
        <w:numPr>
          <w:ilvl w:val="0"/>
          <w:numId w:val="1"/>
        </w:numPr>
      </w:pPr>
      <w:r>
        <w:t>metoder og arbeidsprosesser</w:t>
      </w:r>
    </w:p>
    <w:p w14:paraId="5042CA64" w14:textId="77777777" w:rsidR="00AF6C50" w:rsidRDefault="005E0CA5" w:rsidP="005E0CA5">
      <w:pPr>
        <w:pStyle w:val="ListParagraph"/>
        <w:numPr>
          <w:ilvl w:val="0"/>
          <w:numId w:val="1"/>
        </w:numPr>
      </w:pPr>
      <w:r>
        <w:t>teknologier og produktgenerasjoner</w:t>
      </w:r>
    </w:p>
    <w:p w14:paraId="79F5898E" w14:textId="77777777" w:rsidR="00AF6C50" w:rsidRDefault="005E0CA5" w:rsidP="005E0CA5">
      <w:pPr>
        <w:pStyle w:val="ListParagraph"/>
        <w:numPr>
          <w:ilvl w:val="0"/>
          <w:numId w:val="1"/>
        </w:numPr>
      </w:pPr>
      <w:r>
        <w:t>sikkerhetsnivå og standarder</w:t>
      </w:r>
    </w:p>
    <w:p w14:paraId="0122F208" w14:textId="016DE316" w:rsidR="005E0CA5" w:rsidRDefault="005E0CA5" w:rsidP="005E0CA5">
      <w:pPr>
        <w:pStyle w:val="ListParagraph"/>
        <w:numPr>
          <w:ilvl w:val="0"/>
          <w:numId w:val="1"/>
        </w:numPr>
      </w:pPr>
      <w:r>
        <w:t>ytelse, kvalitet og effektivitet i leveransen</w:t>
      </w:r>
    </w:p>
    <w:p w14:paraId="6B7008A5" w14:textId="7E79FA39" w:rsidR="005E0CA5" w:rsidRDefault="005E0CA5" w:rsidP="005E0CA5">
      <w:r>
        <w:t>Oppgraderinger og forbedringer som følger av normal teknologisk utvikling og beste praksis skal inngå i leveransen uten særskilt vederlag, med mindre annet er avtalt ved det enkelte avrop.</w:t>
      </w:r>
      <w:r w:rsidR="00AD633A">
        <w:t xml:space="preserve"> </w:t>
      </w:r>
      <w:r>
        <w:t xml:space="preserve">Leverandøren skal på forespørsel kunne redegjøre for hvordan kravet til </w:t>
      </w:r>
      <w:proofErr w:type="spellStart"/>
      <w:r>
        <w:t>technology</w:t>
      </w:r>
      <w:proofErr w:type="spellEnd"/>
      <w:r>
        <w:t xml:space="preserve"> </w:t>
      </w:r>
      <w:proofErr w:type="spellStart"/>
      <w:r>
        <w:t>refresh</w:t>
      </w:r>
      <w:proofErr w:type="spellEnd"/>
      <w:r>
        <w:t xml:space="preserve"> er ivaretatt i leveransen. </w:t>
      </w:r>
    </w:p>
    <w:p w14:paraId="4408A272" w14:textId="1C3659F6" w:rsidR="005E0CA5" w:rsidRDefault="005E0CA5" w:rsidP="00E05F77">
      <w:pPr>
        <w:pStyle w:val="Heading1"/>
        <w:numPr>
          <w:ilvl w:val="0"/>
          <w:numId w:val="17"/>
        </w:numPr>
      </w:pPr>
      <w:bookmarkStart w:id="13" w:name="_Toc232528253"/>
      <w:r>
        <w:t>Tilgang til nye produsenter</w:t>
      </w:r>
      <w:bookmarkEnd w:id="13"/>
    </w:p>
    <w:p w14:paraId="0C08B45D" w14:textId="0F6E8EBB" w:rsidR="005E0CA5" w:rsidRDefault="005E0CA5" w:rsidP="005E0CA5">
      <w:r>
        <w:t>Leverandøren skal sikre tilgang til nye relevante produsenter i avtaleperioden, slik at Oppdragsgiver til enhver tid har tilgang til oppdaterte og konkurransedyktige løsninger innenfor avtalens omfang.</w:t>
      </w:r>
    </w:p>
    <w:p w14:paraId="69AC4C1B" w14:textId="657CA304" w:rsidR="005E0CA5" w:rsidRDefault="005E0CA5" w:rsidP="00E05F77">
      <w:pPr>
        <w:pStyle w:val="Heading1"/>
        <w:numPr>
          <w:ilvl w:val="0"/>
          <w:numId w:val="17"/>
        </w:numPr>
      </w:pPr>
      <w:bookmarkStart w:id="14" w:name="_Toc232528254"/>
      <w:r>
        <w:t>Sikkerhet og klarering</w:t>
      </w:r>
      <w:bookmarkEnd w:id="14"/>
    </w:p>
    <w:p w14:paraId="55E669BB" w14:textId="4F1EF909" w:rsidR="005E0CA5" w:rsidRDefault="005E0CA5" w:rsidP="005E0CA5">
      <w:r>
        <w:t>Leveranser under denne avtalen kan innebære behov for tilgang til Oppdragsgivers lokasjoner. Dette krever som hovedregel sikkerhets- eller adgangsklarering i henhold til gjeldende norsk regelverk. Det kan også være behov for at tjenester og produkter som leveres under avtalen inngår som en vesentlig del av et skjermingsverdig objekt.</w:t>
      </w:r>
    </w:p>
    <w:p w14:paraId="6ED5AE3D" w14:textId="34B735C3" w:rsidR="005E0CA5" w:rsidRDefault="005E0CA5" w:rsidP="005E0CA5">
      <w:r>
        <w:t>Leverandøren er ansvarlig for at personell som benyttes i leveransen oppfyller krav til nødvendig klarering og tilgang (nivå UAK, jf. NSM).</w:t>
      </w:r>
    </w:p>
    <w:p w14:paraId="501928D0" w14:textId="284A0B7E" w:rsidR="005E0CA5" w:rsidRDefault="005E0CA5" w:rsidP="005E0CA5">
      <w:r>
        <w:t>Dersom personell ikke oppnår, mister eller ikke gis nødvendig klarering, skal leverandøren uten ugrunnet opphold erstatte vedkommende med kvalifisert personell som tilfredsstiller kravene.</w:t>
      </w:r>
    </w:p>
    <w:p w14:paraId="5395FDC4" w14:textId="4FB33687" w:rsidR="005E0CA5" w:rsidRDefault="005E0CA5" w:rsidP="005E0CA5">
      <w:r>
        <w:t>Leverandøren skal planlegge leveransen slik at krav til sikkerhets- og adgangsklarering ikke medfører unødvendige forsinkelser.</w:t>
      </w:r>
    </w:p>
    <w:p w14:paraId="6013F2E3" w14:textId="00E1763B" w:rsidR="005E0CA5" w:rsidRDefault="005E0CA5" w:rsidP="005E0CA5">
      <w:r>
        <w:t>Leverandøren bærer alle kostnader knyttet til utskiftning av personell, herunder merkostnader og konsekvenser for fremdrift.</w:t>
      </w:r>
    </w:p>
    <w:p w14:paraId="29D30E13" w14:textId="51B0B1B4" w:rsidR="005E0CA5" w:rsidRDefault="005E0CA5" w:rsidP="005E0CA5">
      <w:r>
        <w:t>På forespørsel skal leverandøren kunne dokumentere at krav til klarering er oppfylt.</w:t>
      </w:r>
    </w:p>
    <w:p w14:paraId="20CFC0A7" w14:textId="60C0EDDC" w:rsidR="005E0CA5" w:rsidRDefault="005E0CA5" w:rsidP="00E05F77">
      <w:pPr>
        <w:pStyle w:val="Heading1"/>
        <w:numPr>
          <w:ilvl w:val="0"/>
          <w:numId w:val="17"/>
        </w:numPr>
      </w:pPr>
      <w:bookmarkStart w:id="15" w:name="_Toc232528255"/>
      <w:r>
        <w:t>Geopolitisk tilknytning</w:t>
      </w:r>
      <w:bookmarkEnd w:id="15"/>
    </w:p>
    <w:p w14:paraId="763AC3DC" w14:textId="604AE00D" w:rsidR="005E0CA5" w:rsidRDefault="005E0CA5" w:rsidP="005E0CA5">
      <w:r>
        <w:t>Serverinfrastruktur som leveres under denne avtalen skal understøtte grunnleggende nasjonale funksjoner og anses som kritisk infrastruktur.</w:t>
      </w:r>
    </w:p>
    <w:p w14:paraId="4778C16A" w14:textId="77777777" w:rsidR="005E0CA5" w:rsidRDefault="005E0CA5" w:rsidP="005E0CA5">
      <w:r>
        <w:t>Leverandøren skal sikre at verken leverandøren selv, produsenter eller relevante underleverandører har hovedkontor, eierskap eller utviklingsmiljø knyttet til land som til enhver tid er definert som</w:t>
      </w:r>
    </w:p>
    <w:p w14:paraId="79241B01" w14:textId="773C227A" w:rsidR="005E0CA5" w:rsidRDefault="005E0CA5" w:rsidP="005E0CA5">
      <w:r>
        <w:t xml:space="preserve">høyrisikoland i </w:t>
      </w:r>
      <w:proofErr w:type="spellStart"/>
      <w:r>
        <w:t>Sykehuspartners</w:t>
      </w:r>
      <w:proofErr w:type="spellEnd"/>
      <w:r>
        <w:t xml:space="preserve"> gjeldende liste over høyrisikoland (NO</w:t>
      </w:r>
      <w:r>
        <w:rPr>
          <w:rFonts w:ascii="Cambria Math" w:hAnsi="Cambria Math" w:cs="Cambria Math"/>
        </w:rPr>
        <w:t>‑</w:t>
      </w:r>
      <w:r>
        <w:t xml:space="preserve">41 </w:t>
      </w:r>
      <w:r>
        <w:rPr>
          <w:rFonts w:ascii="Aptos" w:hAnsi="Aptos" w:cs="Aptos"/>
        </w:rPr>
        <w:t>–</w:t>
      </w:r>
      <w:r>
        <w:t xml:space="preserve"> Liste over h</w:t>
      </w:r>
      <w:r>
        <w:rPr>
          <w:rFonts w:ascii="Aptos" w:hAnsi="Aptos" w:cs="Aptos"/>
        </w:rPr>
        <w:t>ø</w:t>
      </w:r>
      <w:r>
        <w:t>yrisikoland).</w:t>
      </w:r>
    </w:p>
    <w:p w14:paraId="4C57131D" w14:textId="11D0A9E9" w:rsidR="005E0CA5" w:rsidRDefault="005E0CA5" w:rsidP="005E0CA5">
      <w:r>
        <w:t>Kravet gjelder for hele leveransekjeden og for hele avtaleperioden.</w:t>
      </w:r>
    </w:p>
    <w:p w14:paraId="6395D045" w14:textId="31980D18" w:rsidR="005E0CA5" w:rsidRDefault="005E0CA5" w:rsidP="005E0CA5">
      <w:r>
        <w:t>Leverandøren skal på forespørsel fra Oppdragsgiver uten ugrunnet opphold kunne dokumentere at kravet er oppfylt, herunder redegjøre for relevante organisatoriske forhold, eierskap og leveransekjeder.</w:t>
      </w:r>
    </w:p>
    <w:p w14:paraId="5087E6E2" w14:textId="59DC01B3" w:rsidR="005E0CA5" w:rsidRDefault="005E0CA5" w:rsidP="005E0CA5">
      <w:r>
        <w:t>Dersom det i avtaleperioden oppstår forhold som medfører at kravet ikke lenger er oppfylt, skal leverandøren uten ugrunnet opphold varsle Oppdragsgiver og iverksette nødvendige tiltak for å bringe forholdet i samsvar med kontrakten.</w:t>
      </w:r>
    </w:p>
    <w:p w14:paraId="08B15BC0" w14:textId="781471CB" w:rsidR="005E0CA5" w:rsidRDefault="005E0CA5" w:rsidP="00E05F77">
      <w:pPr>
        <w:pStyle w:val="Heading1"/>
        <w:numPr>
          <w:ilvl w:val="0"/>
          <w:numId w:val="17"/>
        </w:numPr>
      </w:pPr>
      <w:bookmarkStart w:id="16" w:name="_Toc232528256"/>
      <w:r>
        <w:t>Kravspesifikasjon</w:t>
      </w:r>
      <w:bookmarkEnd w:id="16"/>
    </w:p>
    <w:p w14:paraId="05F18309" w14:textId="4157BDA5" w:rsidR="0022156B" w:rsidRPr="00C044A3" w:rsidRDefault="005E0CA5">
      <w:r>
        <w:t>Oppdragsgiver legger ved en mer detaljert kravspesifikasjon for ytelsene som et tilleggsbilag: SSA-R Bilag 1a kravspesifikasjon Datarom.</w:t>
      </w:r>
    </w:p>
    <w:p w14:paraId="1FC89A41" w14:textId="77777777" w:rsidR="00C044A3" w:rsidRDefault="00C044A3">
      <w:pPr>
        <w:rPr>
          <w:rFonts w:asciiTheme="majorHAnsi" w:eastAsiaTheme="majorEastAsia" w:hAnsiTheme="majorHAnsi" w:cstheme="majorBidi"/>
          <w:color w:val="0F4761" w:themeColor="accent1" w:themeShade="BF"/>
          <w:sz w:val="40"/>
          <w:szCs w:val="40"/>
        </w:rPr>
      </w:pPr>
      <w:r>
        <w:br w:type="page"/>
      </w:r>
    </w:p>
    <w:p w14:paraId="7A5C22D1" w14:textId="7BEF20C2" w:rsidR="00043007" w:rsidRDefault="005E0CA5" w:rsidP="00043007">
      <w:pPr>
        <w:pStyle w:val="Heading1"/>
      </w:pPr>
      <w:bookmarkStart w:id="17" w:name="_Toc232528257"/>
      <w:r>
        <w:t>Bilag 2: Prosedyrer for tildeling av kontrakter innenfor rammeavtalen</w:t>
      </w:r>
      <w:bookmarkEnd w:id="17"/>
    </w:p>
    <w:p w14:paraId="3EBA5779" w14:textId="76591AB6" w:rsidR="00273B1B" w:rsidRDefault="00273B1B" w:rsidP="00273B1B">
      <w:pPr>
        <w:pStyle w:val="Heading1"/>
        <w:numPr>
          <w:ilvl w:val="0"/>
          <w:numId w:val="18"/>
        </w:numPr>
      </w:pPr>
      <w:bookmarkStart w:id="18" w:name="_Toc232528258"/>
      <w:r>
        <w:t>Avtalens punkt 2.1 Prosedyre for avrop</w:t>
      </w:r>
      <w:bookmarkEnd w:id="18"/>
    </w:p>
    <w:p w14:paraId="4A7CDEAD" w14:textId="2D188F27" w:rsidR="00273B1B" w:rsidRDefault="00273B1B" w:rsidP="00273B1B">
      <w:r>
        <w:t>Avrop gjennomføres ved at Oppdragsgiver sender en bestilling eller forespørsel til Leverandøren basert på avtalens omfang, vilkår, prismodell og definerte tjenestepakker.</w:t>
      </w:r>
    </w:p>
    <w:p w14:paraId="09ED1274" w14:textId="38B076EF" w:rsidR="00273B1B" w:rsidRDefault="00273B1B" w:rsidP="00273B1B">
      <w:r>
        <w:t>Avrop kan omfatte produkter, tjenestebaserte leveranser, bistand og øvrige tjenester innenfor avtalens omfang.</w:t>
      </w:r>
    </w:p>
    <w:p w14:paraId="2E15A59F" w14:textId="66A43C6D" w:rsidR="00273B1B" w:rsidRDefault="00273B1B" w:rsidP="00273B1B">
      <w:pPr>
        <w:pStyle w:val="Heading2"/>
        <w:numPr>
          <w:ilvl w:val="1"/>
          <w:numId w:val="18"/>
        </w:numPr>
      </w:pPr>
      <w:bookmarkStart w:id="19" w:name="_Toc232528259"/>
      <w:r>
        <w:t>Gjennomføring av avrop</w:t>
      </w:r>
      <w:bookmarkEnd w:id="19"/>
    </w:p>
    <w:p w14:paraId="2A3FB64C" w14:textId="01C8151C" w:rsidR="00273B1B" w:rsidRDefault="00273B1B" w:rsidP="00273B1B">
      <w:r>
        <w:t>Avrop kan gjennomføres på følgende måte:</w:t>
      </w:r>
    </w:p>
    <w:p w14:paraId="1248F44A" w14:textId="77777777" w:rsidR="001838CE" w:rsidRDefault="00273B1B" w:rsidP="00273B1B">
      <w:pPr>
        <w:pStyle w:val="ListParagraph"/>
        <w:numPr>
          <w:ilvl w:val="0"/>
          <w:numId w:val="1"/>
        </w:numPr>
      </w:pPr>
      <w:r>
        <w:t>Direkte bestilling av produkter og standardiserte tjenestepakker basert på avtalens priser og betingelser</w:t>
      </w:r>
    </w:p>
    <w:p w14:paraId="01D4A274" w14:textId="2B0A382F" w:rsidR="00273B1B" w:rsidRDefault="00273B1B" w:rsidP="00273B1B">
      <w:pPr>
        <w:pStyle w:val="ListParagraph"/>
        <w:numPr>
          <w:ilvl w:val="0"/>
          <w:numId w:val="1"/>
        </w:numPr>
      </w:pPr>
      <w:r>
        <w:t>Forespørsel om konkret leveranse, der Oppdragsgiver beskriver behov og Leverandøren gir et tilbud innenfor avtalens rammer</w:t>
      </w:r>
    </w:p>
    <w:p w14:paraId="3624CD6B" w14:textId="49011395" w:rsidR="00273B1B" w:rsidRDefault="00273B1B" w:rsidP="00273B1B">
      <w:pPr>
        <w:pStyle w:val="Heading2"/>
        <w:numPr>
          <w:ilvl w:val="1"/>
          <w:numId w:val="18"/>
        </w:numPr>
      </w:pPr>
      <w:bookmarkStart w:id="20" w:name="_Toc232528260"/>
      <w:r>
        <w:t>Tilbud i forbindelse med avrop</w:t>
      </w:r>
      <w:bookmarkEnd w:id="20"/>
    </w:p>
    <w:p w14:paraId="5DD51948" w14:textId="207C6AB8" w:rsidR="00273B1B" w:rsidRDefault="00273B1B" w:rsidP="00273B1B">
      <w:r>
        <w:t>Dersom Oppdragsgiver ber om tilbud på en konkret leveranse, skal tilbudet:</w:t>
      </w:r>
    </w:p>
    <w:p w14:paraId="05A4A21E" w14:textId="77777777" w:rsidR="001838CE" w:rsidRDefault="00273B1B" w:rsidP="00273B1B">
      <w:pPr>
        <w:pStyle w:val="ListParagraph"/>
        <w:numPr>
          <w:ilvl w:val="0"/>
          <w:numId w:val="1"/>
        </w:numPr>
      </w:pPr>
      <w:r>
        <w:t xml:space="preserve">baseres på avtalte priser, påslagsprosenter og tjenestepakker  </w:t>
      </w:r>
    </w:p>
    <w:p w14:paraId="6BBF9E64" w14:textId="77777777" w:rsidR="001838CE" w:rsidRDefault="00273B1B" w:rsidP="00273B1B">
      <w:pPr>
        <w:pStyle w:val="ListParagraph"/>
        <w:numPr>
          <w:ilvl w:val="0"/>
          <w:numId w:val="1"/>
        </w:numPr>
      </w:pPr>
      <w:r>
        <w:t xml:space="preserve">være tilstrekkelig spesifisert til at det kan etterprøves  </w:t>
      </w:r>
    </w:p>
    <w:p w14:paraId="3B5424E0" w14:textId="4E37B2B9" w:rsidR="00273B1B" w:rsidRDefault="00273B1B" w:rsidP="00273B1B">
      <w:pPr>
        <w:pStyle w:val="ListParagraph"/>
        <w:numPr>
          <w:ilvl w:val="0"/>
          <w:numId w:val="1"/>
        </w:numPr>
      </w:pPr>
      <w:r>
        <w:t xml:space="preserve">ikke innebære endring av rammeavtalens bestemmelser  </w:t>
      </w:r>
    </w:p>
    <w:p w14:paraId="60D70EAF" w14:textId="3A717CBF" w:rsidR="00273B1B" w:rsidRDefault="00273B1B" w:rsidP="00273B1B">
      <w:r>
        <w:t>Oppdragsgiver står fritt til å akseptere eller avvise tilbudet.</w:t>
      </w:r>
    </w:p>
    <w:p w14:paraId="096CA9DA" w14:textId="1C1CF54A" w:rsidR="00273B1B" w:rsidRDefault="00273B1B" w:rsidP="00273B1B">
      <w:pPr>
        <w:pStyle w:val="Heading2"/>
        <w:numPr>
          <w:ilvl w:val="1"/>
          <w:numId w:val="18"/>
        </w:numPr>
      </w:pPr>
      <w:bookmarkStart w:id="21" w:name="_Toc232528261"/>
      <w:r>
        <w:t>Avropsbekreftelse</w:t>
      </w:r>
      <w:bookmarkEnd w:id="21"/>
    </w:p>
    <w:p w14:paraId="6AC884E1" w14:textId="48093B4F" w:rsidR="00273B1B" w:rsidRDefault="00273B1B" w:rsidP="00273B1B">
      <w:r>
        <w:t>Avrop anses gjennomført når bestilling er sendt og akseptert av Leverandøren i henhold til avtalens vilkår.</w:t>
      </w:r>
    </w:p>
    <w:p w14:paraId="0006E00F" w14:textId="77777777" w:rsidR="008D511A" w:rsidRDefault="00273B1B" w:rsidP="000F745B">
      <w:r>
        <w:t>Bestillingen skal som minimum angi:</w:t>
      </w:r>
    </w:p>
    <w:p w14:paraId="455CBE92" w14:textId="77777777" w:rsidR="008D511A" w:rsidRDefault="00273B1B" w:rsidP="00273B1B">
      <w:pPr>
        <w:pStyle w:val="ListParagraph"/>
        <w:numPr>
          <w:ilvl w:val="0"/>
          <w:numId w:val="1"/>
        </w:numPr>
      </w:pPr>
      <w:r>
        <w:t>referanse til rammeavtalen</w:t>
      </w:r>
    </w:p>
    <w:p w14:paraId="6B2982AD" w14:textId="77777777" w:rsidR="008D511A" w:rsidRDefault="00273B1B" w:rsidP="00273B1B">
      <w:pPr>
        <w:pStyle w:val="ListParagraph"/>
        <w:numPr>
          <w:ilvl w:val="0"/>
          <w:numId w:val="1"/>
        </w:numPr>
      </w:pPr>
      <w:r>
        <w:t>bestillers navn og enhet</w:t>
      </w:r>
    </w:p>
    <w:p w14:paraId="0D8346FE" w14:textId="77777777" w:rsidR="008D511A" w:rsidRDefault="00273B1B" w:rsidP="00273B1B">
      <w:pPr>
        <w:pStyle w:val="ListParagraph"/>
        <w:numPr>
          <w:ilvl w:val="0"/>
          <w:numId w:val="1"/>
        </w:numPr>
      </w:pPr>
      <w:r>
        <w:t>PO-/bestillingsnummer</w:t>
      </w:r>
    </w:p>
    <w:p w14:paraId="4741507C" w14:textId="77777777" w:rsidR="008D511A" w:rsidRDefault="00273B1B" w:rsidP="00273B1B">
      <w:pPr>
        <w:pStyle w:val="ListParagraph"/>
        <w:numPr>
          <w:ilvl w:val="0"/>
          <w:numId w:val="1"/>
        </w:numPr>
      </w:pPr>
      <w:r>
        <w:t>beskrivelse av hva som bestilles</w:t>
      </w:r>
    </w:p>
    <w:p w14:paraId="714C7372" w14:textId="77777777" w:rsidR="008D511A" w:rsidRDefault="00273B1B" w:rsidP="00273B1B">
      <w:pPr>
        <w:pStyle w:val="ListParagraph"/>
        <w:numPr>
          <w:ilvl w:val="0"/>
          <w:numId w:val="1"/>
        </w:numPr>
      </w:pPr>
      <w:r>
        <w:t>valgt SSA/avropskontrakt</w:t>
      </w:r>
    </w:p>
    <w:p w14:paraId="31FBC9F3" w14:textId="77777777" w:rsidR="008D511A" w:rsidRDefault="00273B1B" w:rsidP="00273B1B">
      <w:pPr>
        <w:pStyle w:val="ListParagraph"/>
        <w:numPr>
          <w:ilvl w:val="0"/>
          <w:numId w:val="1"/>
        </w:numPr>
      </w:pPr>
      <w:r>
        <w:t>eventuelle særskilte forutsetninger, herunder:</w:t>
      </w:r>
    </w:p>
    <w:p w14:paraId="54CDC107" w14:textId="77777777" w:rsidR="008D511A" w:rsidRDefault="00273B1B" w:rsidP="006C78DC">
      <w:pPr>
        <w:pStyle w:val="ListParagraph"/>
        <w:numPr>
          <w:ilvl w:val="1"/>
          <w:numId w:val="1"/>
        </w:numPr>
      </w:pPr>
      <w:r>
        <w:t>lokasjon</w:t>
      </w:r>
    </w:p>
    <w:p w14:paraId="0A3A5285" w14:textId="77777777" w:rsidR="008D511A" w:rsidRDefault="00273B1B" w:rsidP="006C78DC">
      <w:pPr>
        <w:pStyle w:val="ListParagraph"/>
        <w:numPr>
          <w:ilvl w:val="1"/>
          <w:numId w:val="1"/>
        </w:numPr>
      </w:pPr>
      <w:r>
        <w:t>reise utenfor Stor</w:t>
      </w:r>
      <w:r w:rsidRPr="008D511A">
        <w:rPr>
          <w:rFonts w:ascii="Cambria Math" w:hAnsi="Cambria Math" w:cs="Cambria Math"/>
        </w:rPr>
        <w:t>‑</w:t>
      </w:r>
      <w:r>
        <w:t>Oslo</w:t>
      </w:r>
    </w:p>
    <w:p w14:paraId="7F9797E0" w14:textId="77777777" w:rsidR="008D511A" w:rsidRDefault="00273B1B" w:rsidP="006C78DC">
      <w:pPr>
        <w:pStyle w:val="ListParagraph"/>
        <w:numPr>
          <w:ilvl w:val="1"/>
          <w:numId w:val="1"/>
        </w:numPr>
      </w:pPr>
      <w:r>
        <w:t>ønsket servicenivå</w:t>
      </w:r>
    </w:p>
    <w:p w14:paraId="418910D8" w14:textId="77777777" w:rsidR="008D511A" w:rsidRDefault="00273B1B" w:rsidP="006C78DC">
      <w:pPr>
        <w:pStyle w:val="ListParagraph"/>
        <w:numPr>
          <w:ilvl w:val="1"/>
          <w:numId w:val="1"/>
        </w:numPr>
      </w:pPr>
      <w:r>
        <w:t>valgt tjenestepakke</w:t>
      </w:r>
    </w:p>
    <w:p w14:paraId="01745B9F" w14:textId="57C6E772" w:rsidR="00F05520" w:rsidRDefault="00273B1B" w:rsidP="00F05520">
      <w:pPr>
        <w:pStyle w:val="ListParagraph"/>
        <w:numPr>
          <w:ilvl w:val="1"/>
          <w:numId w:val="1"/>
        </w:numPr>
      </w:pPr>
      <w:r>
        <w:t>krav til sikkerhetsklarering</w:t>
      </w:r>
    </w:p>
    <w:p w14:paraId="56350A16" w14:textId="6C461D70" w:rsidR="00F05520" w:rsidRDefault="00F05520" w:rsidP="00F05520">
      <w:pPr>
        <w:pStyle w:val="Heading1"/>
        <w:numPr>
          <w:ilvl w:val="0"/>
          <w:numId w:val="18"/>
        </w:numPr>
      </w:pPr>
      <w:bookmarkStart w:id="22" w:name="_Toc232528262"/>
      <w:r>
        <w:t>Bestillingsformular</w:t>
      </w:r>
      <w:bookmarkEnd w:id="22"/>
    </w:p>
    <w:p w14:paraId="26214A70" w14:textId="712D8781" w:rsidR="00F05520" w:rsidRDefault="00F05520" w:rsidP="00F05520">
      <w:r>
        <w:t>Bestilling skal skje ved bruk av Oppdragsgivers til enhver tid gjeldende bestillingsformular eller elektroniske bestillingsløsning, herunder eventuell bestillingsportal/punch-</w:t>
      </w:r>
      <w:proofErr w:type="spellStart"/>
      <w:r>
        <w:t>out</w:t>
      </w:r>
      <w:proofErr w:type="spellEnd"/>
      <w:r>
        <w:t>-løsning.</w:t>
      </w:r>
    </w:p>
    <w:p w14:paraId="424006EC" w14:textId="777C705A" w:rsidR="0022156B" w:rsidRPr="00C044A3" w:rsidRDefault="00F05520">
      <w:r>
        <w:t>Bestillingen skal inneholde tilstrekkelig informasjon til at Leverandøren kan identifisere leveransen og gjennomføre avropet i samsvar med avtalen.</w:t>
      </w:r>
    </w:p>
    <w:p w14:paraId="3E7D5502" w14:textId="77777777" w:rsidR="00C044A3" w:rsidRDefault="00C044A3">
      <w:pPr>
        <w:rPr>
          <w:rFonts w:asciiTheme="majorHAnsi" w:eastAsiaTheme="majorEastAsia" w:hAnsiTheme="majorHAnsi" w:cstheme="majorBidi"/>
          <w:color w:val="0F4761" w:themeColor="accent1" w:themeShade="BF"/>
          <w:sz w:val="40"/>
          <w:szCs w:val="40"/>
        </w:rPr>
      </w:pPr>
      <w:r>
        <w:br w:type="page"/>
      </w:r>
    </w:p>
    <w:p w14:paraId="3923957E" w14:textId="6DD2791E" w:rsidR="00A713E9" w:rsidRDefault="00A713E9" w:rsidP="00826BA2">
      <w:pPr>
        <w:pStyle w:val="Heading1"/>
      </w:pPr>
      <w:bookmarkStart w:id="23" w:name="_Toc232528263"/>
      <w:r>
        <w:t>Bilag 3: Avtalevilkår for kontrakter som kan tildeles innenfor rammeavtalen med utfylte bilag</w:t>
      </w:r>
      <w:bookmarkEnd w:id="23"/>
    </w:p>
    <w:p w14:paraId="252AC5C3" w14:textId="77777777" w:rsidR="00A713E9" w:rsidRDefault="00A713E9" w:rsidP="00A713E9">
      <w:r>
        <w:t>Kunden skal i bilag 3 angi avtalevilkår for avropene. Dette gjøres ved å krysse av for hvilke avtaler som skal benyttes ved avrop, eventuelt ved å legge ved den enkelte avtale. I eksempelet nedenfor er SSA-avtalene listet opp, men det kan også være andre relevante avtaler tilpasset den aktuelle anskaffelse. Bilagene vil fylles ut for det enkelte avropet.</w:t>
      </w:r>
    </w:p>
    <w:p w14:paraId="4FD9A4D2" w14:textId="10808A5B" w:rsidR="00A713E9" w:rsidRDefault="00A713E9" w:rsidP="00826BA2">
      <w:pPr>
        <w:pStyle w:val="ListParagraph"/>
        <w:numPr>
          <w:ilvl w:val="0"/>
          <w:numId w:val="20"/>
        </w:numPr>
      </w:pPr>
      <w:bookmarkStart w:id="24" w:name="_Toc232528264"/>
      <w:r w:rsidRPr="00826BA2">
        <w:rPr>
          <w:rStyle w:val="Heading1Char"/>
        </w:rPr>
        <w:t>Avropskontrakter</w:t>
      </w:r>
      <w:bookmarkEnd w:id="24"/>
    </w:p>
    <w:p w14:paraId="6BEF6EAA" w14:textId="30B54051" w:rsidR="00A713E9" w:rsidRDefault="00A713E9" w:rsidP="00A713E9">
      <w:r>
        <w:t>Følgende avtaler er relevant for kontrakter som kan tildeles innenfor avtalen:</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4769"/>
        <w:gridCol w:w="1134"/>
        <w:gridCol w:w="1134"/>
        <w:gridCol w:w="1634"/>
      </w:tblGrid>
      <w:tr w:rsidR="00440321" w:rsidRPr="00440321" w14:paraId="0B616E94" w14:textId="77777777" w:rsidTr="00440321">
        <w:trPr>
          <w:trHeight w:val="248"/>
        </w:trPr>
        <w:tc>
          <w:tcPr>
            <w:tcW w:w="1038" w:type="dxa"/>
            <w:shd w:val="clear" w:color="auto" w:fill="FFFFFF"/>
          </w:tcPr>
          <w:p w14:paraId="0E4F8A17" w14:textId="77777777" w:rsidR="00440321" w:rsidRPr="00440321" w:rsidRDefault="00440321" w:rsidP="00440321">
            <w:pPr>
              <w:keepLines/>
              <w:widowControl w:val="0"/>
              <w:spacing w:after="0" w:line="240" w:lineRule="auto"/>
            </w:pPr>
          </w:p>
        </w:tc>
        <w:tc>
          <w:tcPr>
            <w:tcW w:w="4769" w:type="dxa"/>
            <w:shd w:val="clear" w:color="auto" w:fill="FFFFFF"/>
          </w:tcPr>
          <w:p w14:paraId="1C71570B" w14:textId="77777777" w:rsidR="00440321" w:rsidRPr="00440321" w:rsidRDefault="00440321" w:rsidP="00440321">
            <w:pPr>
              <w:keepLines/>
              <w:widowControl w:val="0"/>
              <w:spacing w:after="0" w:line="240" w:lineRule="auto"/>
              <w:rPr>
                <w:b/>
                <w:bCs/>
              </w:rPr>
            </w:pPr>
            <w:r w:rsidRPr="00440321">
              <w:rPr>
                <w:b/>
                <w:bCs/>
              </w:rPr>
              <w:t>Avtale</w:t>
            </w:r>
          </w:p>
        </w:tc>
        <w:tc>
          <w:tcPr>
            <w:tcW w:w="1134" w:type="dxa"/>
            <w:shd w:val="clear" w:color="auto" w:fill="FFFFFF"/>
          </w:tcPr>
          <w:p w14:paraId="43250DCC" w14:textId="77777777" w:rsidR="00440321" w:rsidRPr="00440321" w:rsidRDefault="00440321" w:rsidP="00440321">
            <w:pPr>
              <w:keepLines/>
              <w:widowControl w:val="0"/>
              <w:spacing w:after="0" w:line="240" w:lineRule="auto"/>
              <w:rPr>
                <w:b/>
                <w:bCs/>
              </w:rPr>
            </w:pPr>
            <w:r w:rsidRPr="00440321">
              <w:rPr>
                <w:b/>
                <w:bCs/>
              </w:rPr>
              <w:t>Utgiver</w:t>
            </w:r>
          </w:p>
        </w:tc>
        <w:tc>
          <w:tcPr>
            <w:tcW w:w="1134" w:type="dxa"/>
            <w:shd w:val="clear" w:color="auto" w:fill="FFFFFF"/>
          </w:tcPr>
          <w:p w14:paraId="7F8F2BEA" w14:textId="77777777" w:rsidR="00440321" w:rsidRPr="00440321" w:rsidRDefault="00440321" w:rsidP="00440321">
            <w:pPr>
              <w:keepLines/>
              <w:widowControl w:val="0"/>
              <w:spacing w:after="0" w:line="240" w:lineRule="auto"/>
              <w:rPr>
                <w:b/>
                <w:bCs/>
              </w:rPr>
            </w:pPr>
            <w:r w:rsidRPr="00440321">
              <w:rPr>
                <w:b/>
                <w:bCs/>
              </w:rPr>
              <w:t>Versjon</w:t>
            </w:r>
          </w:p>
        </w:tc>
        <w:tc>
          <w:tcPr>
            <w:tcW w:w="1634" w:type="dxa"/>
            <w:shd w:val="clear" w:color="auto" w:fill="FFFFFF"/>
          </w:tcPr>
          <w:p w14:paraId="3294A3EC" w14:textId="77777777" w:rsidR="00440321" w:rsidRPr="00440321" w:rsidRDefault="00440321" w:rsidP="00440321">
            <w:pPr>
              <w:keepLines/>
              <w:widowControl w:val="0"/>
              <w:spacing w:after="0" w:line="240" w:lineRule="auto"/>
              <w:rPr>
                <w:b/>
                <w:bCs/>
              </w:rPr>
            </w:pPr>
            <w:r w:rsidRPr="00440321">
              <w:rPr>
                <w:b/>
                <w:bCs/>
              </w:rPr>
              <w:t>Valgt(e) tildelings-kontrakt(er)</w:t>
            </w:r>
          </w:p>
        </w:tc>
      </w:tr>
      <w:tr w:rsidR="00440321" w:rsidRPr="00440321" w14:paraId="088D449B" w14:textId="77777777" w:rsidTr="00440321">
        <w:trPr>
          <w:trHeight w:val="454"/>
        </w:trPr>
        <w:tc>
          <w:tcPr>
            <w:tcW w:w="1038" w:type="dxa"/>
          </w:tcPr>
          <w:p w14:paraId="33DBCF13" w14:textId="77777777" w:rsidR="00440321" w:rsidRPr="00440321" w:rsidRDefault="00440321" w:rsidP="00440321">
            <w:pPr>
              <w:keepLines/>
              <w:widowControl w:val="0"/>
              <w:spacing w:after="0" w:line="240" w:lineRule="auto"/>
            </w:pPr>
            <w:r w:rsidRPr="00440321">
              <w:t>SSA-K</w:t>
            </w:r>
          </w:p>
        </w:tc>
        <w:tc>
          <w:tcPr>
            <w:tcW w:w="4769" w:type="dxa"/>
          </w:tcPr>
          <w:p w14:paraId="12A3E54B" w14:textId="77777777" w:rsidR="00440321" w:rsidRPr="00440321" w:rsidRDefault="00440321" w:rsidP="00440321">
            <w:pPr>
              <w:keepLines/>
              <w:widowControl w:val="0"/>
              <w:spacing w:after="0" w:line="240" w:lineRule="auto"/>
            </w:pPr>
            <w:r w:rsidRPr="00440321">
              <w:t xml:space="preserve">Kjøpsavtalen, avtale om kjøp av programvare og utstyr </w:t>
            </w:r>
          </w:p>
        </w:tc>
        <w:tc>
          <w:tcPr>
            <w:tcW w:w="1134" w:type="dxa"/>
          </w:tcPr>
          <w:p w14:paraId="34A03C79" w14:textId="77777777" w:rsidR="00440321" w:rsidRPr="00440321" w:rsidRDefault="00440321" w:rsidP="00440321">
            <w:pPr>
              <w:keepLines/>
              <w:widowControl w:val="0"/>
              <w:spacing w:after="0" w:line="240" w:lineRule="auto"/>
            </w:pPr>
            <w:r w:rsidRPr="00440321">
              <w:t>DFØ</w:t>
            </w:r>
          </w:p>
        </w:tc>
        <w:tc>
          <w:tcPr>
            <w:tcW w:w="1134" w:type="dxa"/>
          </w:tcPr>
          <w:p w14:paraId="023CB9B7" w14:textId="77777777" w:rsidR="00440321" w:rsidRPr="00440321" w:rsidRDefault="00440321" w:rsidP="00440321">
            <w:pPr>
              <w:keepLines/>
              <w:widowControl w:val="0"/>
              <w:spacing w:after="0" w:line="240" w:lineRule="auto"/>
            </w:pPr>
            <w:r w:rsidRPr="00440321">
              <w:t>2024</w:t>
            </w:r>
          </w:p>
        </w:tc>
        <w:tc>
          <w:tcPr>
            <w:tcW w:w="1634" w:type="dxa"/>
          </w:tcPr>
          <w:p w14:paraId="6EAD4718" w14:textId="77777777" w:rsidR="00440321" w:rsidRPr="00440321" w:rsidRDefault="00440321" w:rsidP="00440321">
            <w:pPr>
              <w:keepLines/>
              <w:widowControl w:val="0"/>
              <w:spacing w:after="0" w:line="240" w:lineRule="auto"/>
            </w:pPr>
            <w:r w:rsidRPr="00440321">
              <w:t>[</w:t>
            </w:r>
            <w:proofErr w:type="spellStart"/>
            <w:r w:rsidRPr="00440321">
              <w:t>X</w:t>
            </w:r>
            <w:proofErr w:type="spellEnd"/>
            <w:r w:rsidRPr="00440321">
              <w:t>]</w:t>
            </w:r>
          </w:p>
        </w:tc>
      </w:tr>
      <w:tr w:rsidR="00440321" w:rsidRPr="00440321" w14:paraId="372E0602" w14:textId="77777777" w:rsidTr="00440321">
        <w:trPr>
          <w:trHeight w:val="782"/>
        </w:trPr>
        <w:tc>
          <w:tcPr>
            <w:tcW w:w="1038" w:type="dxa"/>
          </w:tcPr>
          <w:p w14:paraId="2E8DB378" w14:textId="77777777" w:rsidR="00440321" w:rsidRPr="00440321" w:rsidRDefault="00440321" w:rsidP="00440321">
            <w:pPr>
              <w:keepLines/>
              <w:widowControl w:val="0"/>
              <w:spacing w:after="0" w:line="240" w:lineRule="auto"/>
            </w:pPr>
            <w:r w:rsidRPr="00440321">
              <w:t>SSA-</w:t>
            </w:r>
            <w:proofErr w:type="spellStart"/>
            <w:r w:rsidRPr="00440321">
              <w:t>Lillesky</w:t>
            </w:r>
            <w:proofErr w:type="spellEnd"/>
          </w:p>
        </w:tc>
        <w:tc>
          <w:tcPr>
            <w:tcW w:w="4769" w:type="dxa"/>
          </w:tcPr>
          <w:p w14:paraId="0D2ACF2D" w14:textId="77777777" w:rsidR="00440321" w:rsidRPr="00440321" w:rsidRDefault="00440321" w:rsidP="00440321">
            <w:pPr>
              <w:keepLines/>
              <w:widowControl w:val="0"/>
              <w:spacing w:after="0" w:line="240" w:lineRule="auto"/>
            </w:pPr>
            <w:r w:rsidRPr="00440321">
              <w:t xml:space="preserve">Den lille </w:t>
            </w:r>
            <w:proofErr w:type="spellStart"/>
            <w:r w:rsidRPr="00440321">
              <w:t>skyavtalen</w:t>
            </w:r>
            <w:proofErr w:type="spellEnd"/>
            <w:r w:rsidRPr="00440321">
              <w:t xml:space="preserve"> </w:t>
            </w:r>
          </w:p>
        </w:tc>
        <w:tc>
          <w:tcPr>
            <w:tcW w:w="1134" w:type="dxa"/>
          </w:tcPr>
          <w:p w14:paraId="3E5A96E3" w14:textId="77777777" w:rsidR="00440321" w:rsidRPr="00440321" w:rsidRDefault="00440321" w:rsidP="00440321">
            <w:pPr>
              <w:keepLines/>
              <w:widowControl w:val="0"/>
              <w:spacing w:after="0" w:line="240" w:lineRule="auto"/>
            </w:pPr>
            <w:r w:rsidRPr="00440321">
              <w:t>DFØ</w:t>
            </w:r>
          </w:p>
        </w:tc>
        <w:tc>
          <w:tcPr>
            <w:tcW w:w="1134" w:type="dxa"/>
          </w:tcPr>
          <w:p w14:paraId="345B5C61" w14:textId="77777777" w:rsidR="00440321" w:rsidRPr="00440321" w:rsidRDefault="00440321" w:rsidP="00440321">
            <w:pPr>
              <w:keepLines/>
              <w:widowControl w:val="0"/>
              <w:spacing w:after="0" w:line="240" w:lineRule="auto"/>
            </w:pPr>
            <w:r w:rsidRPr="00440321">
              <w:t>2021</w:t>
            </w:r>
          </w:p>
        </w:tc>
        <w:tc>
          <w:tcPr>
            <w:tcW w:w="1634" w:type="dxa"/>
          </w:tcPr>
          <w:p w14:paraId="2FF3CDE1" w14:textId="77777777" w:rsidR="00440321" w:rsidRPr="00440321" w:rsidRDefault="00440321" w:rsidP="00440321">
            <w:pPr>
              <w:keepLines/>
              <w:widowControl w:val="0"/>
              <w:spacing w:after="0" w:line="240" w:lineRule="auto"/>
            </w:pPr>
            <w:r w:rsidRPr="00440321">
              <w:t>[</w:t>
            </w:r>
            <w:proofErr w:type="spellStart"/>
            <w:r w:rsidRPr="00440321">
              <w:t>X</w:t>
            </w:r>
            <w:proofErr w:type="spellEnd"/>
            <w:r w:rsidRPr="00440321">
              <w:t>]</w:t>
            </w:r>
          </w:p>
        </w:tc>
      </w:tr>
      <w:tr w:rsidR="00440321" w:rsidRPr="00440321" w14:paraId="12DC8748" w14:textId="77777777" w:rsidTr="00440321">
        <w:trPr>
          <w:trHeight w:val="693"/>
        </w:trPr>
        <w:tc>
          <w:tcPr>
            <w:tcW w:w="1038" w:type="dxa"/>
          </w:tcPr>
          <w:p w14:paraId="7BA94953" w14:textId="77777777" w:rsidR="00440321" w:rsidRPr="00440321" w:rsidRDefault="00440321" w:rsidP="00440321">
            <w:pPr>
              <w:keepLines/>
              <w:widowControl w:val="0"/>
              <w:spacing w:after="0" w:line="240" w:lineRule="auto"/>
            </w:pPr>
            <w:r w:rsidRPr="00440321">
              <w:t>SSA-V</w:t>
            </w:r>
          </w:p>
        </w:tc>
        <w:tc>
          <w:tcPr>
            <w:tcW w:w="4769" w:type="dxa"/>
          </w:tcPr>
          <w:p w14:paraId="286EE3C0" w14:textId="77777777" w:rsidR="00440321" w:rsidRPr="00440321" w:rsidRDefault="00440321" w:rsidP="00440321">
            <w:pPr>
              <w:keepLines/>
              <w:widowControl w:val="0"/>
              <w:spacing w:after="0" w:line="240" w:lineRule="auto"/>
            </w:pPr>
            <w:r w:rsidRPr="00440321">
              <w:t xml:space="preserve">Vedlikeholdsavtalen, avtale om vedlikehold og service av utstyr og programvare </w:t>
            </w:r>
          </w:p>
        </w:tc>
        <w:tc>
          <w:tcPr>
            <w:tcW w:w="1134" w:type="dxa"/>
          </w:tcPr>
          <w:p w14:paraId="4123F41F" w14:textId="77777777" w:rsidR="00440321" w:rsidRPr="00440321" w:rsidRDefault="00440321" w:rsidP="00440321">
            <w:pPr>
              <w:keepLines/>
              <w:widowControl w:val="0"/>
              <w:spacing w:after="0" w:line="240" w:lineRule="auto"/>
            </w:pPr>
            <w:r w:rsidRPr="00440321">
              <w:t>DFØ</w:t>
            </w:r>
          </w:p>
        </w:tc>
        <w:tc>
          <w:tcPr>
            <w:tcW w:w="1134" w:type="dxa"/>
          </w:tcPr>
          <w:p w14:paraId="1B592C05" w14:textId="77777777" w:rsidR="00440321" w:rsidRPr="00440321" w:rsidRDefault="00440321" w:rsidP="00440321">
            <w:pPr>
              <w:keepLines/>
              <w:widowControl w:val="0"/>
              <w:spacing w:after="0" w:line="240" w:lineRule="auto"/>
            </w:pPr>
            <w:r w:rsidRPr="00440321">
              <w:t>2024</w:t>
            </w:r>
          </w:p>
        </w:tc>
        <w:tc>
          <w:tcPr>
            <w:tcW w:w="1634" w:type="dxa"/>
          </w:tcPr>
          <w:p w14:paraId="46FA7EBA" w14:textId="77777777" w:rsidR="00440321" w:rsidRPr="00440321" w:rsidRDefault="00440321" w:rsidP="00440321">
            <w:pPr>
              <w:keepLines/>
              <w:widowControl w:val="0"/>
              <w:spacing w:after="0" w:line="240" w:lineRule="auto"/>
            </w:pPr>
            <w:r w:rsidRPr="00440321">
              <w:t>[</w:t>
            </w:r>
            <w:proofErr w:type="spellStart"/>
            <w:r w:rsidRPr="00440321">
              <w:t>X</w:t>
            </w:r>
            <w:proofErr w:type="spellEnd"/>
            <w:r w:rsidRPr="00440321">
              <w:t>]</w:t>
            </w:r>
          </w:p>
        </w:tc>
      </w:tr>
      <w:tr w:rsidR="00440321" w:rsidRPr="00440321" w14:paraId="03F099CC" w14:textId="77777777" w:rsidTr="00440321">
        <w:trPr>
          <w:trHeight w:val="407"/>
        </w:trPr>
        <w:tc>
          <w:tcPr>
            <w:tcW w:w="1038" w:type="dxa"/>
          </w:tcPr>
          <w:p w14:paraId="313E833D" w14:textId="77777777" w:rsidR="00440321" w:rsidRPr="00440321" w:rsidRDefault="00440321" w:rsidP="00440321">
            <w:pPr>
              <w:keepLines/>
              <w:widowControl w:val="0"/>
              <w:spacing w:after="0" w:line="240" w:lineRule="auto"/>
            </w:pPr>
            <w:r w:rsidRPr="00440321">
              <w:t>SSA-B</w:t>
            </w:r>
          </w:p>
        </w:tc>
        <w:tc>
          <w:tcPr>
            <w:tcW w:w="4769" w:type="dxa"/>
          </w:tcPr>
          <w:p w14:paraId="463D89D6" w14:textId="77777777" w:rsidR="00440321" w:rsidRPr="00440321" w:rsidRDefault="00440321" w:rsidP="00440321">
            <w:pPr>
              <w:keepLines/>
              <w:widowControl w:val="0"/>
              <w:spacing w:after="0" w:line="240" w:lineRule="auto"/>
            </w:pPr>
            <w:r w:rsidRPr="00440321">
              <w:t>Bistandsavtalen, avtale om bistand fra Konsulent</w:t>
            </w:r>
          </w:p>
        </w:tc>
        <w:tc>
          <w:tcPr>
            <w:tcW w:w="1134" w:type="dxa"/>
          </w:tcPr>
          <w:p w14:paraId="41DDA5F1" w14:textId="77777777" w:rsidR="00440321" w:rsidRPr="00440321" w:rsidRDefault="00440321" w:rsidP="00440321">
            <w:pPr>
              <w:keepLines/>
              <w:widowControl w:val="0"/>
              <w:spacing w:after="0" w:line="240" w:lineRule="auto"/>
            </w:pPr>
            <w:r w:rsidRPr="00440321">
              <w:t>DFØ</w:t>
            </w:r>
          </w:p>
        </w:tc>
        <w:tc>
          <w:tcPr>
            <w:tcW w:w="1134" w:type="dxa"/>
          </w:tcPr>
          <w:p w14:paraId="6F33E82A" w14:textId="77777777" w:rsidR="00440321" w:rsidRPr="00440321" w:rsidRDefault="00440321" w:rsidP="00440321">
            <w:pPr>
              <w:keepLines/>
              <w:widowControl w:val="0"/>
              <w:spacing w:after="0" w:line="240" w:lineRule="auto"/>
            </w:pPr>
            <w:r w:rsidRPr="00440321">
              <w:t>2024</w:t>
            </w:r>
          </w:p>
        </w:tc>
        <w:tc>
          <w:tcPr>
            <w:tcW w:w="1634" w:type="dxa"/>
          </w:tcPr>
          <w:p w14:paraId="355E7664" w14:textId="77777777" w:rsidR="00440321" w:rsidRPr="00440321" w:rsidRDefault="00440321" w:rsidP="00440321">
            <w:pPr>
              <w:keepLines/>
              <w:widowControl w:val="0"/>
              <w:spacing w:after="0" w:line="240" w:lineRule="auto"/>
            </w:pPr>
            <w:r w:rsidRPr="00440321">
              <w:t>[</w:t>
            </w:r>
            <w:proofErr w:type="spellStart"/>
            <w:r w:rsidRPr="00440321">
              <w:t>X</w:t>
            </w:r>
            <w:proofErr w:type="spellEnd"/>
            <w:r w:rsidRPr="00440321">
              <w:t>]</w:t>
            </w:r>
          </w:p>
        </w:tc>
      </w:tr>
      <w:tr w:rsidR="00440321" w:rsidRPr="00440321" w14:paraId="428939F2" w14:textId="77777777" w:rsidTr="00440321">
        <w:trPr>
          <w:trHeight w:val="697"/>
        </w:trPr>
        <w:tc>
          <w:tcPr>
            <w:tcW w:w="1038" w:type="dxa"/>
          </w:tcPr>
          <w:p w14:paraId="4048D4D1" w14:textId="77777777" w:rsidR="00440321" w:rsidRPr="00440321" w:rsidRDefault="00440321" w:rsidP="00440321">
            <w:pPr>
              <w:keepLines/>
              <w:widowControl w:val="0"/>
              <w:spacing w:after="0" w:line="240" w:lineRule="auto"/>
            </w:pPr>
            <w:r w:rsidRPr="00440321">
              <w:t>SSA-O</w:t>
            </w:r>
          </w:p>
        </w:tc>
        <w:tc>
          <w:tcPr>
            <w:tcW w:w="4769" w:type="dxa"/>
          </w:tcPr>
          <w:p w14:paraId="4519281F" w14:textId="77777777" w:rsidR="00440321" w:rsidRPr="00440321" w:rsidRDefault="00440321" w:rsidP="00440321">
            <w:pPr>
              <w:keepLines/>
              <w:widowControl w:val="0"/>
              <w:spacing w:after="0" w:line="240" w:lineRule="auto"/>
            </w:pPr>
            <w:r w:rsidRPr="00440321">
              <w:t xml:space="preserve">Oppdragsavtalen, avtale om utrednings- og utviklingsoppdrag fra Konsulent </w:t>
            </w:r>
          </w:p>
        </w:tc>
        <w:tc>
          <w:tcPr>
            <w:tcW w:w="1134" w:type="dxa"/>
          </w:tcPr>
          <w:p w14:paraId="71251110" w14:textId="77777777" w:rsidR="00440321" w:rsidRPr="00440321" w:rsidRDefault="00440321" w:rsidP="00440321">
            <w:pPr>
              <w:keepLines/>
              <w:widowControl w:val="0"/>
              <w:spacing w:after="0" w:line="240" w:lineRule="auto"/>
            </w:pPr>
            <w:r w:rsidRPr="00440321">
              <w:t>DFØ</w:t>
            </w:r>
          </w:p>
        </w:tc>
        <w:tc>
          <w:tcPr>
            <w:tcW w:w="1134" w:type="dxa"/>
          </w:tcPr>
          <w:p w14:paraId="360C90EB" w14:textId="77777777" w:rsidR="00440321" w:rsidRPr="00440321" w:rsidRDefault="00440321" w:rsidP="00440321">
            <w:pPr>
              <w:keepLines/>
              <w:widowControl w:val="0"/>
              <w:spacing w:after="0" w:line="240" w:lineRule="auto"/>
            </w:pPr>
            <w:r w:rsidRPr="00440321">
              <w:t>2024</w:t>
            </w:r>
          </w:p>
        </w:tc>
        <w:tc>
          <w:tcPr>
            <w:tcW w:w="1634" w:type="dxa"/>
          </w:tcPr>
          <w:p w14:paraId="1B2055D3" w14:textId="77777777" w:rsidR="00440321" w:rsidRPr="00440321" w:rsidRDefault="00440321" w:rsidP="00440321">
            <w:pPr>
              <w:keepLines/>
              <w:widowControl w:val="0"/>
              <w:spacing w:after="0" w:line="240" w:lineRule="auto"/>
            </w:pPr>
            <w:r w:rsidRPr="00440321">
              <w:t>[</w:t>
            </w:r>
            <w:proofErr w:type="spellStart"/>
            <w:r w:rsidRPr="00440321">
              <w:t>X</w:t>
            </w:r>
            <w:proofErr w:type="spellEnd"/>
            <w:r w:rsidRPr="00440321">
              <w:t>]</w:t>
            </w:r>
          </w:p>
        </w:tc>
      </w:tr>
      <w:tr w:rsidR="00440321" w:rsidRPr="00440321" w14:paraId="41492486" w14:textId="77777777" w:rsidTr="00440321">
        <w:trPr>
          <w:trHeight w:val="697"/>
        </w:trPr>
        <w:tc>
          <w:tcPr>
            <w:tcW w:w="1038" w:type="dxa"/>
          </w:tcPr>
          <w:p w14:paraId="2580DEE5" w14:textId="77777777" w:rsidR="00440321" w:rsidRPr="00440321" w:rsidRDefault="00440321" w:rsidP="00440321">
            <w:pPr>
              <w:keepLines/>
              <w:widowControl w:val="0"/>
              <w:spacing w:after="0" w:line="240" w:lineRule="auto"/>
            </w:pPr>
            <w:r w:rsidRPr="00440321">
              <w:t>SSA-L</w:t>
            </w:r>
          </w:p>
        </w:tc>
        <w:tc>
          <w:tcPr>
            <w:tcW w:w="4769" w:type="dxa"/>
          </w:tcPr>
          <w:p w14:paraId="5BF3B2D5" w14:textId="77777777" w:rsidR="00440321" w:rsidRPr="00440321" w:rsidRDefault="00440321" w:rsidP="00440321">
            <w:pPr>
              <w:keepLines/>
              <w:widowControl w:val="0"/>
              <w:spacing w:after="0" w:line="240" w:lineRule="auto"/>
            </w:pPr>
            <w:r w:rsidRPr="00440321">
              <w:t>Avtale om løpende tjenestekjøp</w:t>
            </w:r>
          </w:p>
        </w:tc>
        <w:tc>
          <w:tcPr>
            <w:tcW w:w="1134" w:type="dxa"/>
          </w:tcPr>
          <w:p w14:paraId="2F2085B3" w14:textId="77777777" w:rsidR="00440321" w:rsidRPr="00440321" w:rsidRDefault="00440321" w:rsidP="00440321">
            <w:pPr>
              <w:keepLines/>
              <w:widowControl w:val="0"/>
              <w:spacing w:after="0" w:line="240" w:lineRule="auto"/>
            </w:pPr>
            <w:r w:rsidRPr="00440321">
              <w:t>DFØ</w:t>
            </w:r>
          </w:p>
        </w:tc>
        <w:tc>
          <w:tcPr>
            <w:tcW w:w="1134" w:type="dxa"/>
          </w:tcPr>
          <w:p w14:paraId="0DB5E239" w14:textId="77777777" w:rsidR="00440321" w:rsidRPr="00440321" w:rsidRDefault="00440321" w:rsidP="00440321">
            <w:pPr>
              <w:keepLines/>
              <w:widowControl w:val="0"/>
              <w:spacing w:after="0" w:line="240" w:lineRule="auto"/>
            </w:pPr>
            <w:r w:rsidRPr="00440321">
              <w:t>Desember 2018</w:t>
            </w:r>
          </w:p>
        </w:tc>
        <w:tc>
          <w:tcPr>
            <w:tcW w:w="1634" w:type="dxa"/>
          </w:tcPr>
          <w:p w14:paraId="15B44F0B" w14:textId="77777777" w:rsidR="00440321" w:rsidRPr="00440321" w:rsidRDefault="00440321" w:rsidP="00440321">
            <w:pPr>
              <w:keepLines/>
              <w:widowControl w:val="0"/>
              <w:spacing w:after="0" w:line="240" w:lineRule="auto"/>
            </w:pPr>
            <w:r w:rsidRPr="00440321">
              <w:t>[</w:t>
            </w:r>
            <w:proofErr w:type="spellStart"/>
            <w:r w:rsidRPr="00440321">
              <w:t>X</w:t>
            </w:r>
            <w:proofErr w:type="spellEnd"/>
            <w:r w:rsidRPr="00440321">
              <w:t>]</w:t>
            </w:r>
          </w:p>
        </w:tc>
      </w:tr>
    </w:tbl>
    <w:p w14:paraId="43C7FCF1" w14:textId="77777777" w:rsidR="00A713E9" w:rsidRDefault="00A713E9" w:rsidP="00A713E9"/>
    <w:p w14:paraId="20E58D69" w14:textId="618A23CD" w:rsidR="00A713E9" w:rsidRDefault="00A713E9" w:rsidP="00A713E9">
      <w:pPr>
        <w:pStyle w:val="Heading1"/>
        <w:numPr>
          <w:ilvl w:val="0"/>
          <w:numId w:val="21"/>
        </w:numPr>
      </w:pPr>
      <w:bookmarkStart w:id="25" w:name="_Toc232528265"/>
      <w:r>
        <w:t>Avtalens punkt 2.2 Avtalevilkår for de enkelte tildelte kontrakter</w:t>
      </w:r>
      <w:bookmarkEnd w:id="25"/>
    </w:p>
    <w:p w14:paraId="216EA780" w14:textId="5F37D5D0" w:rsidR="00A713E9" w:rsidRDefault="00A713E9" w:rsidP="00125A34">
      <w:pPr>
        <w:pStyle w:val="Heading2"/>
        <w:numPr>
          <w:ilvl w:val="1"/>
          <w:numId w:val="21"/>
        </w:numPr>
      </w:pPr>
      <w:bookmarkStart w:id="26" w:name="_Toc232528266"/>
      <w:r>
        <w:t>Valg av kontraktstandard ved avrop</w:t>
      </w:r>
      <w:bookmarkEnd w:id="26"/>
    </w:p>
    <w:p w14:paraId="2EA70BAA" w14:textId="2F00B513" w:rsidR="00A713E9" w:rsidRDefault="00A713E9" w:rsidP="00A713E9">
      <w:r>
        <w:t>For det enkelte avrop skal Oppdragsgiver angi hvilken avropskontrakt (SSA) som skal gjelde for leveransen, jfr. Bilag 3, pkt. 1 «Avropskontrakter»</w:t>
      </w:r>
    </w:p>
    <w:p w14:paraId="51B6E89B" w14:textId="6976D280" w:rsidR="00A713E9" w:rsidRDefault="00A713E9" w:rsidP="00A713E9">
      <w:r>
        <w:t>Valg av avropskontrakt(er) skal baseres på leveransens karakter og omfang</w:t>
      </w:r>
    </w:p>
    <w:p w14:paraId="1EA1F19B" w14:textId="559F4B26" w:rsidR="00A713E9" w:rsidRDefault="00A713E9" w:rsidP="00A713E9">
      <w:r>
        <w:t>Oppdragsgiver avgjør hvilken avropskontrakt som er best egnet for det enkelte avrop.</w:t>
      </w:r>
    </w:p>
    <w:p w14:paraId="45BE8187" w14:textId="77777777" w:rsidR="00A713E9" w:rsidRDefault="00A713E9" w:rsidP="00A713E9">
      <w:r>
        <w:t>Ved sammensatte leveranser kan Oppdragsgiver velge å kombinere flere</w:t>
      </w:r>
    </w:p>
    <w:p w14:paraId="4B51DBC6" w14:textId="4977C074" w:rsidR="00A713E9" w:rsidRDefault="00A713E9" w:rsidP="00A713E9">
      <w:r>
        <w:t>avropskontrakter der dette anses nødvendig og hensiktsmessig.</w:t>
      </w:r>
    </w:p>
    <w:p w14:paraId="4270C2AB" w14:textId="0768E48E" w:rsidR="00A713E9" w:rsidRDefault="00A713E9" w:rsidP="00A713E9">
      <w:pPr>
        <w:pStyle w:val="Heading2"/>
        <w:numPr>
          <w:ilvl w:val="1"/>
          <w:numId w:val="21"/>
        </w:numPr>
      </w:pPr>
      <w:bookmarkStart w:id="27" w:name="_Toc232528267"/>
      <w:r>
        <w:t>Forholdet mellom SSA R og avropskontraktene</w:t>
      </w:r>
      <w:bookmarkEnd w:id="27"/>
    </w:p>
    <w:p w14:paraId="537711F9" w14:textId="3E548C59" w:rsidR="00A713E9" w:rsidRDefault="00A713E9" w:rsidP="00A713E9">
      <w:r>
        <w:t>Rammeavtalen (SSA</w:t>
      </w:r>
      <w:r>
        <w:rPr>
          <w:rFonts w:ascii="Cambria Math" w:hAnsi="Cambria Math" w:cs="Cambria Math"/>
        </w:rPr>
        <w:t>‑</w:t>
      </w:r>
      <w:r>
        <w:t>R) fastsetter de overordnede vilk</w:t>
      </w:r>
      <w:r>
        <w:rPr>
          <w:rFonts w:ascii="Aptos" w:hAnsi="Aptos" w:cs="Aptos"/>
        </w:rPr>
        <w:t>å</w:t>
      </w:r>
      <w:r>
        <w:t>rene for samarbeidet. Den enkelte avropskontrakt reguleres i tillegg av den SSA som er valgt for avropet.</w:t>
      </w:r>
    </w:p>
    <w:p w14:paraId="1FA18B95" w14:textId="0645F9DE" w:rsidR="00273B1B" w:rsidRDefault="00A713E9" w:rsidP="00273B1B">
      <w:r>
        <w:t>Ved motstrid går særbestemmelser i avropskontrakten foran rammeavtalen for det aktuelle avropet, med mindre annet er uttrykkelig avtalt.</w:t>
      </w:r>
    </w:p>
    <w:p w14:paraId="289F8A37" w14:textId="77777777" w:rsidR="0022156B" w:rsidRDefault="0022156B">
      <w:pPr>
        <w:rPr>
          <w:rFonts w:asciiTheme="majorHAnsi" w:eastAsiaTheme="majorEastAsia" w:hAnsiTheme="majorHAnsi" w:cstheme="majorBidi"/>
          <w:color w:val="0F4761" w:themeColor="accent1" w:themeShade="BF"/>
          <w:sz w:val="40"/>
          <w:szCs w:val="40"/>
        </w:rPr>
      </w:pPr>
      <w:r>
        <w:br w:type="page"/>
      </w:r>
    </w:p>
    <w:p w14:paraId="79652E14" w14:textId="458F6196" w:rsidR="00273B1B" w:rsidRDefault="00273B1B" w:rsidP="00170F3F">
      <w:pPr>
        <w:pStyle w:val="Heading1"/>
      </w:pPr>
      <w:bookmarkStart w:id="28" w:name="_Toc232528268"/>
      <w:r>
        <w:t>Bilag 4: Administrative bestemmelser</w:t>
      </w:r>
      <w:bookmarkEnd w:id="28"/>
    </w:p>
    <w:p w14:paraId="25CAC75C" w14:textId="26A31896" w:rsidR="00273B1B" w:rsidRDefault="00273B1B" w:rsidP="00273B1B">
      <w:r>
        <w:t>Bilag 4 fylles ut av Kunden og av Leverandøren.</w:t>
      </w:r>
    </w:p>
    <w:p w14:paraId="6F4ED60E" w14:textId="399AB9B1" w:rsidR="00273B1B" w:rsidRDefault="00273B1B" w:rsidP="00DD7293">
      <w:pPr>
        <w:pStyle w:val="Heading1"/>
        <w:numPr>
          <w:ilvl w:val="0"/>
          <w:numId w:val="27"/>
        </w:numPr>
      </w:pPr>
      <w:bookmarkStart w:id="29" w:name="_Toc232528269"/>
      <w:r>
        <w:t>Kunden</w:t>
      </w:r>
      <w:bookmarkEnd w:id="29"/>
    </w:p>
    <w:p w14:paraId="70DA7BDE" w14:textId="6C1648D4" w:rsidR="00273B1B" w:rsidRDefault="00273B1B" w:rsidP="00273B1B">
      <w:r>
        <w:t>Sykehuspartner HF er avtaleforvalter og Kunde. og kontaktpunkt på vegne av kunder på denne rammeavtalen.</w:t>
      </w:r>
    </w:p>
    <w:p w14:paraId="04D87642" w14:textId="78E68A6C" w:rsidR="00273B1B" w:rsidRDefault="00273B1B" w:rsidP="00273B1B">
      <w:r>
        <w:t xml:space="preserve">En oversikt over kundene som kan tildele kontrakter under rammeavtalen skal fremkomme her: </w:t>
      </w:r>
    </w:p>
    <w:tbl>
      <w:tblPr>
        <w:tblStyle w:val="TableGrid"/>
        <w:tblW w:w="0" w:type="auto"/>
        <w:tblLook w:val="04A0" w:firstRow="1" w:lastRow="0" w:firstColumn="1" w:lastColumn="0" w:noHBand="0" w:noVBand="1"/>
      </w:tblPr>
      <w:tblGrid>
        <w:gridCol w:w="3020"/>
        <w:gridCol w:w="3021"/>
        <w:gridCol w:w="3021"/>
      </w:tblGrid>
      <w:tr w:rsidR="00F30EEC" w14:paraId="43C5AED3" w14:textId="77777777" w:rsidTr="00850923">
        <w:tc>
          <w:tcPr>
            <w:tcW w:w="3020" w:type="dxa"/>
          </w:tcPr>
          <w:p w14:paraId="45302356" w14:textId="00419F20" w:rsidR="00F30EEC" w:rsidRPr="00F30EEC" w:rsidRDefault="00F30EEC" w:rsidP="00F30EEC">
            <w:pPr>
              <w:rPr>
                <w:b/>
                <w:bCs/>
              </w:rPr>
            </w:pPr>
            <w:r w:rsidRPr="00F30EEC">
              <w:rPr>
                <w:b/>
                <w:bCs/>
              </w:rPr>
              <w:t xml:space="preserve">Navn på oppdragsgiver </w:t>
            </w:r>
          </w:p>
        </w:tc>
        <w:tc>
          <w:tcPr>
            <w:tcW w:w="3021" w:type="dxa"/>
          </w:tcPr>
          <w:p w14:paraId="62C882D7" w14:textId="708243AC" w:rsidR="00F30EEC" w:rsidRPr="00F30EEC" w:rsidRDefault="00F30EEC" w:rsidP="00F30EEC">
            <w:pPr>
              <w:rPr>
                <w:b/>
                <w:bCs/>
              </w:rPr>
            </w:pPr>
            <w:r w:rsidRPr="00F30EEC">
              <w:rPr>
                <w:b/>
                <w:bCs/>
              </w:rPr>
              <w:t>Navn og tittel på kontaktperson hos oppdragsgiver</w:t>
            </w:r>
          </w:p>
        </w:tc>
        <w:tc>
          <w:tcPr>
            <w:tcW w:w="3021" w:type="dxa"/>
          </w:tcPr>
          <w:p w14:paraId="415061D3" w14:textId="506B19E6" w:rsidR="00F30EEC" w:rsidRPr="00F30EEC" w:rsidRDefault="00F30EEC" w:rsidP="00F30EEC">
            <w:pPr>
              <w:rPr>
                <w:b/>
                <w:bCs/>
              </w:rPr>
            </w:pPr>
            <w:r w:rsidRPr="00F30EEC">
              <w:rPr>
                <w:b/>
                <w:bCs/>
              </w:rPr>
              <w:t xml:space="preserve">Kontaktinformasjon </w:t>
            </w:r>
          </w:p>
        </w:tc>
      </w:tr>
      <w:tr w:rsidR="00F30EEC" w14:paraId="71984CB9" w14:textId="77777777" w:rsidTr="00850923">
        <w:tc>
          <w:tcPr>
            <w:tcW w:w="3020" w:type="dxa"/>
          </w:tcPr>
          <w:p w14:paraId="11D09FF5" w14:textId="37CD7D06" w:rsidR="00F30EEC" w:rsidRDefault="00F30EEC" w:rsidP="00F30EEC">
            <w:r w:rsidRPr="00453EE8">
              <w:t>Sykehuspartner HF</w:t>
            </w:r>
          </w:p>
        </w:tc>
        <w:tc>
          <w:tcPr>
            <w:tcW w:w="3021" w:type="dxa"/>
          </w:tcPr>
          <w:p w14:paraId="0B95428A" w14:textId="61421B4E" w:rsidR="00F30EEC" w:rsidRPr="00F30EEC" w:rsidRDefault="00F30EEC" w:rsidP="00F30EEC">
            <w:pPr>
              <w:rPr>
                <w:i/>
                <w:iCs/>
              </w:rPr>
            </w:pPr>
            <w:r w:rsidRPr="00F30EEC">
              <w:rPr>
                <w:i/>
                <w:iCs/>
                <w:sz w:val="20"/>
                <w:szCs w:val="20"/>
              </w:rPr>
              <w:t>Legges inn etter valg av leverandør</w:t>
            </w:r>
          </w:p>
        </w:tc>
        <w:tc>
          <w:tcPr>
            <w:tcW w:w="3021" w:type="dxa"/>
          </w:tcPr>
          <w:p w14:paraId="78265503" w14:textId="401E6E28" w:rsidR="00F30EEC" w:rsidRPr="00F30EEC" w:rsidRDefault="00F30EEC" w:rsidP="00F30EEC">
            <w:pPr>
              <w:rPr>
                <w:i/>
                <w:iCs/>
              </w:rPr>
            </w:pPr>
            <w:r w:rsidRPr="00F30EEC">
              <w:rPr>
                <w:i/>
                <w:iCs/>
                <w:sz w:val="20"/>
                <w:szCs w:val="20"/>
              </w:rPr>
              <w:t>Legges inn etter valg av leverandør</w:t>
            </w:r>
          </w:p>
        </w:tc>
      </w:tr>
    </w:tbl>
    <w:p w14:paraId="452582B3" w14:textId="77777777" w:rsidR="00273B1B" w:rsidRDefault="00273B1B" w:rsidP="00273B1B"/>
    <w:p w14:paraId="4B13F254" w14:textId="5A897DE2" w:rsidR="00273B1B" w:rsidRDefault="00273B1B" w:rsidP="00F30EEC">
      <w:pPr>
        <w:pStyle w:val="ListParagraph"/>
        <w:numPr>
          <w:ilvl w:val="0"/>
          <w:numId w:val="27"/>
        </w:numPr>
      </w:pPr>
      <w:bookmarkStart w:id="30" w:name="_Toc232528270"/>
      <w:r w:rsidRPr="00F30EEC">
        <w:rPr>
          <w:rStyle w:val="Heading1Char"/>
        </w:rPr>
        <w:t>Avtalens punkt 1.3 Varighet og oppsigelse – opsjon på forlengelse</w:t>
      </w:r>
      <w:bookmarkEnd w:id="30"/>
    </w:p>
    <w:p w14:paraId="779E0072" w14:textId="6ABFEF85" w:rsidR="00273B1B" w:rsidRDefault="00273B1B" w:rsidP="00273B1B">
      <w:r>
        <w:t>Det skal være 2 +1+1, totalt 4 år. Avtalen forlenges automatisk</w:t>
      </w:r>
      <w:r w:rsidR="00BC5A36">
        <w:t xml:space="preserve"> etter år 2</w:t>
      </w:r>
      <w:r>
        <w:t xml:space="preserve"> og på likelydende vilkår med mindre Kunden tar andre initiativ. </w:t>
      </w:r>
    </w:p>
    <w:p w14:paraId="7E57D378" w14:textId="4B64E7C0" w:rsidR="00273B1B" w:rsidRDefault="00273B1B" w:rsidP="00273B1B">
      <w:pPr>
        <w:pStyle w:val="ListParagraph"/>
        <w:numPr>
          <w:ilvl w:val="0"/>
          <w:numId w:val="27"/>
        </w:numPr>
      </w:pPr>
      <w:bookmarkStart w:id="31" w:name="_Toc232528271"/>
      <w:r w:rsidRPr="00771326">
        <w:rPr>
          <w:rStyle w:val="Heading1Char"/>
        </w:rPr>
        <w:t>Avtalens punkt 1.4 Partenes representanter</w:t>
      </w:r>
      <w:bookmarkEnd w:id="31"/>
      <w:r>
        <w:t xml:space="preserve"> </w:t>
      </w:r>
    </w:p>
    <w:p w14:paraId="035C3574" w14:textId="14E2680F" w:rsidR="00273B1B" w:rsidRDefault="00273B1B" w:rsidP="00273B1B">
      <w:r>
        <w:t>Begge parter skal peke ut representanter som skal være ansvarlig for den daglige og løpende oppfølgingen av rammeavtalen og de gjeldende tildelingskontraktene. Partene skal utpeke representanter som har relevant kompetanse og myndighet for denne oppgaven.</w:t>
      </w:r>
    </w:p>
    <w:p w14:paraId="2BAE747B" w14:textId="5567A5CC" w:rsidR="00273B1B" w:rsidRDefault="00273B1B" w:rsidP="00273B1B">
      <w:r>
        <w:t>Henvendelser som gjelder denne avtalen rettes til:</w:t>
      </w:r>
    </w:p>
    <w:tbl>
      <w:tblPr>
        <w:tblStyle w:val="TableGrid"/>
        <w:tblW w:w="0" w:type="auto"/>
        <w:tblLook w:val="04A0" w:firstRow="1" w:lastRow="0" w:firstColumn="1" w:lastColumn="0" w:noHBand="0" w:noVBand="1"/>
      </w:tblPr>
      <w:tblGrid>
        <w:gridCol w:w="4531"/>
        <w:gridCol w:w="4531"/>
      </w:tblGrid>
      <w:tr w:rsidR="007F03A1" w14:paraId="0D48AEF0" w14:textId="77777777">
        <w:tc>
          <w:tcPr>
            <w:tcW w:w="9062" w:type="dxa"/>
            <w:gridSpan w:val="2"/>
          </w:tcPr>
          <w:p w14:paraId="15E50049" w14:textId="13FDC649" w:rsidR="007F03A1" w:rsidRDefault="007F03A1" w:rsidP="007F03A1">
            <w:r w:rsidRPr="00B10112">
              <w:t>Kontaktpunkt: Avtaleforvalter Sykehuspartner HF</w:t>
            </w:r>
          </w:p>
        </w:tc>
      </w:tr>
      <w:tr w:rsidR="007F03A1" w14:paraId="596A652F" w14:textId="77777777" w:rsidTr="00685114">
        <w:tc>
          <w:tcPr>
            <w:tcW w:w="4531" w:type="dxa"/>
          </w:tcPr>
          <w:p w14:paraId="386BEC6E" w14:textId="09AC9BAA" w:rsidR="007F03A1" w:rsidRDefault="007F03A1" w:rsidP="007F03A1">
            <w:r w:rsidRPr="00B10112">
              <w:t>Navn: Jagroshan Singh</w:t>
            </w:r>
          </w:p>
        </w:tc>
        <w:tc>
          <w:tcPr>
            <w:tcW w:w="4531" w:type="dxa"/>
          </w:tcPr>
          <w:p w14:paraId="1F59F721" w14:textId="3DDC84A0" w:rsidR="007F03A1" w:rsidRDefault="007F03A1" w:rsidP="007F03A1">
            <w:r w:rsidRPr="00B10112">
              <w:t>Stilling: Avtaleforvalter</w:t>
            </w:r>
          </w:p>
        </w:tc>
      </w:tr>
      <w:tr w:rsidR="007F03A1" w14:paraId="167AD2B4" w14:textId="77777777" w:rsidTr="00685114">
        <w:tc>
          <w:tcPr>
            <w:tcW w:w="4531" w:type="dxa"/>
          </w:tcPr>
          <w:p w14:paraId="61B89EC1" w14:textId="4FD8CCFC" w:rsidR="007F03A1" w:rsidRDefault="007F03A1" w:rsidP="007F03A1">
            <w:r w:rsidRPr="00B10112">
              <w:t>Epost: Jagroshan.singh@sykehuspartner.no</w:t>
            </w:r>
          </w:p>
        </w:tc>
        <w:tc>
          <w:tcPr>
            <w:tcW w:w="4531" w:type="dxa"/>
          </w:tcPr>
          <w:p w14:paraId="02AF346C" w14:textId="77777777" w:rsidR="007F03A1" w:rsidRDefault="007F03A1" w:rsidP="007F03A1"/>
        </w:tc>
      </w:tr>
    </w:tbl>
    <w:p w14:paraId="34F11463" w14:textId="77777777" w:rsidR="00273B1B" w:rsidRDefault="00273B1B" w:rsidP="00273B1B"/>
    <w:p w14:paraId="1FA7DDC7" w14:textId="77777777" w:rsidR="00273B1B" w:rsidRDefault="00273B1B" w:rsidP="00273B1B">
      <w:r>
        <w:t xml:space="preserve">Representant for Leverandør: </w:t>
      </w:r>
    </w:p>
    <w:tbl>
      <w:tblPr>
        <w:tblStyle w:val="TableGrid"/>
        <w:tblW w:w="0" w:type="auto"/>
        <w:tblLook w:val="04A0" w:firstRow="1" w:lastRow="0" w:firstColumn="1" w:lastColumn="0" w:noHBand="0" w:noVBand="1"/>
      </w:tblPr>
      <w:tblGrid>
        <w:gridCol w:w="4531"/>
        <w:gridCol w:w="4531"/>
      </w:tblGrid>
      <w:tr w:rsidR="0096334B" w14:paraId="28729993" w14:textId="77777777">
        <w:tc>
          <w:tcPr>
            <w:tcW w:w="9062" w:type="dxa"/>
            <w:gridSpan w:val="2"/>
          </w:tcPr>
          <w:p w14:paraId="49FDCB71" w14:textId="5B0D697C" w:rsidR="0096334B" w:rsidRDefault="0096334B" w:rsidP="0096334B">
            <w:r w:rsidRPr="00F64288">
              <w:rPr>
                <w:rFonts w:ascii="Arial" w:hAnsi="Arial" w:cs="Arial"/>
              </w:rPr>
              <w:t>Kontaktpunkt</w:t>
            </w:r>
            <w:r>
              <w:rPr>
                <w:rFonts w:ascii="Arial" w:hAnsi="Arial" w:cs="Arial"/>
              </w:rPr>
              <w:t>:</w:t>
            </w:r>
            <w:r w:rsidRPr="00F64288">
              <w:rPr>
                <w:rFonts w:ascii="Arial" w:hAnsi="Arial" w:cs="Arial"/>
              </w:rPr>
              <w:t xml:space="preserve"> </w:t>
            </w:r>
            <w:r>
              <w:rPr>
                <w:rFonts w:ascii="Arial" w:hAnsi="Arial" w:cs="Arial"/>
              </w:rPr>
              <w:t>merkantil avtalepart</w:t>
            </w:r>
          </w:p>
        </w:tc>
      </w:tr>
      <w:tr w:rsidR="0096334B" w14:paraId="55D9F2E8" w14:textId="77777777">
        <w:tc>
          <w:tcPr>
            <w:tcW w:w="4531" w:type="dxa"/>
          </w:tcPr>
          <w:p w14:paraId="4F7A68FA" w14:textId="2C948F9E" w:rsidR="0096334B" w:rsidRDefault="0096334B" w:rsidP="0096334B">
            <w:r w:rsidRPr="00F64288">
              <w:rPr>
                <w:rFonts w:ascii="Arial" w:hAnsi="Arial" w:cs="Arial"/>
              </w:rPr>
              <w:t xml:space="preserve">Navn: </w:t>
            </w:r>
          </w:p>
        </w:tc>
        <w:tc>
          <w:tcPr>
            <w:tcW w:w="4531" w:type="dxa"/>
          </w:tcPr>
          <w:p w14:paraId="261A3116" w14:textId="3F5AAD56" w:rsidR="0096334B" w:rsidRDefault="0096334B" w:rsidP="0096334B">
            <w:r w:rsidRPr="00F64288">
              <w:rPr>
                <w:rFonts w:ascii="Arial" w:hAnsi="Arial" w:cs="Arial"/>
              </w:rPr>
              <w:t xml:space="preserve">Navn: </w:t>
            </w:r>
          </w:p>
        </w:tc>
      </w:tr>
      <w:tr w:rsidR="0096334B" w14:paraId="6E00B1F6" w14:textId="77777777">
        <w:tc>
          <w:tcPr>
            <w:tcW w:w="4531" w:type="dxa"/>
          </w:tcPr>
          <w:p w14:paraId="254886EC" w14:textId="5A566482" w:rsidR="0096334B" w:rsidRDefault="0096334B" w:rsidP="0096334B">
            <w:r w:rsidRPr="00F64288">
              <w:rPr>
                <w:rFonts w:ascii="Arial" w:hAnsi="Arial" w:cs="Arial"/>
              </w:rPr>
              <w:t xml:space="preserve">Epost: </w:t>
            </w:r>
          </w:p>
        </w:tc>
        <w:tc>
          <w:tcPr>
            <w:tcW w:w="4531" w:type="dxa"/>
          </w:tcPr>
          <w:p w14:paraId="6A6CE100" w14:textId="14B89B7B" w:rsidR="0096334B" w:rsidRDefault="0096334B" w:rsidP="0096334B">
            <w:r w:rsidRPr="00F64288">
              <w:rPr>
                <w:rFonts w:ascii="Arial" w:hAnsi="Arial" w:cs="Arial"/>
              </w:rPr>
              <w:t xml:space="preserve">Epost: </w:t>
            </w:r>
          </w:p>
        </w:tc>
      </w:tr>
    </w:tbl>
    <w:p w14:paraId="1F92E58C" w14:textId="77777777" w:rsidR="00273B1B" w:rsidRDefault="00273B1B" w:rsidP="00273B1B"/>
    <w:tbl>
      <w:tblPr>
        <w:tblStyle w:val="TableGrid"/>
        <w:tblW w:w="0" w:type="auto"/>
        <w:tblLook w:val="04A0" w:firstRow="1" w:lastRow="0" w:firstColumn="1" w:lastColumn="0" w:noHBand="0" w:noVBand="1"/>
      </w:tblPr>
      <w:tblGrid>
        <w:gridCol w:w="4531"/>
        <w:gridCol w:w="4531"/>
      </w:tblGrid>
      <w:tr w:rsidR="005C39D4" w14:paraId="0213025D" w14:textId="77777777">
        <w:tc>
          <w:tcPr>
            <w:tcW w:w="9062" w:type="dxa"/>
            <w:gridSpan w:val="2"/>
          </w:tcPr>
          <w:p w14:paraId="6A600E57" w14:textId="1D389B0C" w:rsidR="005C39D4" w:rsidRDefault="005C39D4" w:rsidP="005C39D4">
            <w:r w:rsidRPr="00F64288">
              <w:rPr>
                <w:rFonts w:ascii="Arial" w:hAnsi="Arial" w:cs="Arial"/>
              </w:rPr>
              <w:t>Kontaktpunkt</w:t>
            </w:r>
            <w:r>
              <w:rPr>
                <w:rFonts w:ascii="Arial" w:hAnsi="Arial" w:cs="Arial"/>
              </w:rPr>
              <w:t>:</w:t>
            </w:r>
            <w:r w:rsidRPr="00F64288">
              <w:rPr>
                <w:rFonts w:ascii="Arial" w:hAnsi="Arial" w:cs="Arial"/>
              </w:rPr>
              <w:t xml:space="preserve"> </w:t>
            </w:r>
            <w:r>
              <w:rPr>
                <w:rFonts w:ascii="Arial" w:hAnsi="Arial" w:cs="Arial"/>
              </w:rPr>
              <w:t xml:space="preserve">teknisk avtalepart  </w:t>
            </w:r>
          </w:p>
        </w:tc>
      </w:tr>
      <w:tr w:rsidR="005C39D4" w14:paraId="2CDC89F6" w14:textId="77777777">
        <w:tc>
          <w:tcPr>
            <w:tcW w:w="4531" w:type="dxa"/>
          </w:tcPr>
          <w:p w14:paraId="2E4E6CB3" w14:textId="1FA0D86E" w:rsidR="005C39D4" w:rsidRDefault="005C39D4" w:rsidP="005C39D4">
            <w:r w:rsidRPr="00F64288">
              <w:rPr>
                <w:rFonts w:ascii="Arial" w:hAnsi="Arial" w:cs="Arial"/>
              </w:rPr>
              <w:t xml:space="preserve">Navn: </w:t>
            </w:r>
          </w:p>
        </w:tc>
        <w:tc>
          <w:tcPr>
            <w:tcW w:w="4531" w:type="dxa"/>
          </w:tcPr>
          <w:p w14:paraId="11ACCA60" w14:textId="06A9E2E8" w:rsidR="005C39D4" w:rsidRDefault="005C39D4" w:rsidP="005C39D4">
            <w:r w:rsidRPr="00F64288">
              <w:rPr>
                <w:rFonts w:ascii="Arial" w:hAnsi="Arial" w:cs="Arial"/>
              </w:rPr>
              <w:t xml:space="preserve">Navn: </w:t>
            </w:r>
          </w:p>
        </w:tc>
      </w:tr>
      <w:tr w:rsidR="005C39D4" w14:paraId="65BD8502" w14:textId="77777777">
        <w:tc>
          <w:tcPr>
            <w:tcW w:w="4531" w:type="dxa"/>
          </w:tcPr>
          <w:p w14:paraId="23A567FA" w14:textId="789BA8DB" w:rsidR="005C39D4" w:rsidRDefault="005C39D4" w:rsidP="005C39D4">
            <w:r w:rsidRPr="00F64288">
              <w:rPr>
                <w:rFonts w:ascii="Arial" w:hAnsi="Arial" w:cs="Arial"/>
              </w:rPr>
              <w:t xml:space="preserve">Epost: </w:t>
            </w:r>
          </w:p>
        </w:tc>
        <w:tc>
          <w:tcPr>
            <w:tcW w:w="4531" w:type="dxa"/>
          </w:tcPr>
          <w:p w14:paraId="1B92B1D9" w14:textId="3E728FCF" w:rsidR="005C39D4" w:rsidRDefault="005C39D4" w:rsidP="005C39D4">
            <w:r w:rsidRPr="00F64288">
              <w:rPr>
                <w:rFonts w:ascii="Arial" w:hAnsi="Arial" w:cs="Arial"/>
              </w:rPr>
              <w:t xml:space="preserve">Epost: </w:t>
            </w:r>
          </w:p>
        </w:tc>
      </w:tr>
    </w:tbl>
    <w:p w14:paraId="56DCFF5B" w14:textId="402157C3" w:rsidR="00273B1B" w:rsidRDefault="00273B1B" w:rsidP="00273B1B"/>
    <w:p w14:paraId="176FCA4D" w14:textId="3EEE0429" w:rsidR="009464FF" w:rsidRDefault="009464FF" w:rsidP="00273B1B">
      <w:r>
        <w:t xml:space="preserve">Se komplett oversikt over Kontakt punkter til leverandør i: </w:t>
      </w:r>
      <w:r w:rsidR="00E66EF5">
        <w:t>Bilag 4</w:t>
      </w:r>
      <w:r w:rsidR="00865B92">
        <w:t>b</w:t>
      </w:r>
      <w:r w:rsidR="00E66EF5" w:rsidRPr="00E66EF5">
        <w:t xml:space="preserve"> Kontaktpunkter Leverandør</w:t>
      </w:r>
    </w:p>
    <w:p w14:paraId="773D39AB" w14:textId="77777777" w:rsidR="00273B1B" w:rsidRDefault="00273B1B" w:rsidP="00273B1B"/>
    <w:p w14:paraId="2CD90BB2" w14:textId="77777777" w:rsidR="001E5E34" w:rsidRPr="001E5E34" w:rsidRDefault="001E5E34" w:rsidP="001E5E34">
      <w:pPr>
        <w:pStyle w:val="ListParagraph"/>
        <w:keepNext/>
        <w:keepLines/>
        <w:numPr>
          <w:ilvl w:val="0"/>
          <w:numId w:val="20"/>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32" w:name="_Toc232410916"/>
      <w:bookmarkStart w:id="33" w:name="_Toc232421119"/>
      <w:bookmarkStart w:id="34" w:name="_Toc232522408"/>
      <w:bookmarkStart w:id="35" w:name="_Toc232528272"/>
      <w:bookmarkEnd w:id="32"/>
      <w:bookmarkEnd w:id="33"/>
      <w:bookmarkEnd w:id="34"/>
      <w:bookmarkEnd w:id="35"/>
    </w:p>
    <w:p w14:paraId="7BC67B9D" w14:textId="77777777" w:rsidR="001E5E34" w:rsidRPr="001E5E34" w:rsidRDefault="001E5E34" w:rsidP="001E5E34">
      <w:pPr>
        <w:pStyle w:val="ListParagraph"/>
        <w:keepNext/>
        <w:keepLines/>
        <w:numPr>
          <w:ilvl w:val="0"/>
          <w:numId w:val="20"/>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36" w:name="_Toc232410917"/>
      <w:bookmarkStart w:id="37" w:name="_Toc232421120"/>
      <w:bookmarkStart w:id="38" w:name="_Toc232522409"/>
      <w:bookmarkStart w:id="39" w:name="_Toc232528273"/>
      <w:bookmarkEnd w:id="36"/>
      <w:bookmarkEnd w:id="37"/>
      <w:bookmarkEnd w:id="38"/>
      <w:bookmarkEnd w:id="39"/>
    </w:p>
    <w:p w14:paraId="02DA5FBE" w14:textId="1DA2709A" w:rsidR="00273B1B" w:rsidRDefault="00273B1B" w:rsidP="001E5E34">
      <w:pPr>
        <w:pStyle w:val="Heading2"/>
        <w:numPr>
          <w:ilvl w:val="1"/>
          <w:numId w:val="20"/>
        </w:numPr>
      </w:pPr>
      <w:bookmarkStart w:id="40" w:name="_Toc232528274"/>
      <w:r>
        <w:t>Endringer i Leverandørens organisasjon mv.</w:t>
      </w:r>
      <w:bookmarkEnd w:id="40"/>
    </w:p>
    <w:p w14:paraId="557F3530" w14:textId="31ECE82B" w:rsidR="00273B1B" w:rsidRDefault="00273B1B" w:rsidP="00273B1B">
      <w:r>
        <w:t>Endringer som kan få betydning for rammeavtalen med tilhørende tildelingskontrakter, for eksempel Leverandørens organisasjonsform, overdragelse av virksomhet og lignende, skal meddeles til Kunden snarest mulig.</w:t>
      </w:r>
    </w:p>
    <w:p w14:paraId="0C286575" w14:textId="31A7E1A7" w:rsidR="00273B1B" w:rsidRDefault="00273B1B" w:rsidP="00906A08">
      <w:pPr>
        <w:pStyle w:val="Heading1"/>
        <w:numPr>
          <w:ilvl w:val="0"/>
          <w:numId w:val="20"/>
        </w:numPr>
      </w:pPr>
      <w:bookmarkStart w:id="41" w:name="_Toc232528275"/>
      <w:r>
        <w:t>Avtalens punkt 3.1 Plikt til å svare på henvendelser</w:t>
      </w:r>
      <w:bookmarkEnd w:id="41"/>
    </w:p>
    <w:p w14:paraId="2A2CD6E2" w14:textId="6464DDA3" w:rsidR="00273B1B" w:rsidRDefault="00273B1B" w:rsidP="00273B1B">
      <w:r>
        <w:t>Leverandøren skal, hvis ikke annet er avtalt med Kunden, besvare Kundens henvendelser innen 3 arbeidsdager.</w:t>
      </w:r>
    </w:p>
    <w:p w14:paraId="153C751F" w14:textId="1DC00EF0" w:rsidR="00273B1B" w:rsidRDefault="00273B1B" w:rsidP="007759FC">
      <w:pPr>
        <w:pStyle w:val="Heading1"/>
        <w:numPr>
          <w:ilvl w:val="0"/>
          <w:numId w:val="20"/>
        </w:numPr>
      </w:pPr>
      <w:bookmarkStart w:id="42" w:name="_Toc232528276"/>
      <w:r>
        <w:t>Avtalens punkt 5.1 Samarbeid</w:t>
      </w:r>
      <w:bookmarkEnd w:id="42"/>
      <w:r>
        <w:t xml:space="preserve"> </w:t>
      </w:r>
    </w:p>
    <w:p w14:paraId="4B65D1A5" w14:textId="4C0C49F5" w:rsidR="00273B1B" w:rsidRDefault="00273B1B" w:rsidP="00906A08">
      <w:pPr>
        <w:pStyle w:val="Heading2"/>
        <w:numPr>
          <w:ilvl w:val="1"/>
          <w:numId w:val="20"/>
        </w:numPr>
      </w:pPr>
      <w:bookmarkStart w:id="43" w:name="_Toc232528277"/>
      <w:r>
        <w:t>Samarbeid</w:t>
      </w:r>
      <w:bookmarkEnd w:id="43"/>
    </w:p>
    <w:p w14:paraId="1C28874D" w14:textId="77777777" w:rsidR="00273B1B" w:rsidRDefault="00273B1B" w:rsidP="00273B1B">
      <w:r>
        <w:t>Partene skal lojalt samarbeide om gjennomføringen av Avtalen.</w:t>
      </w:r>
    </w:p>
    <w:p w14:paraId="59DB5F13" w14:textId="77777777" w:rsidR="00273B1B" w:rsidRDefault="00273B1B" w:rsidP="00273B1B">
      <w:r>
        <w:t>Partene skal uten ugrunnet opphold varsle hverandre om forhold de forstår eller bør forstå kan få betydning for Avtalens gjennomføring.</w:t>
      </w:r>
    </w:p>
    <w:p w14:paraId="4FDB4E64" w14:textId="77777777" w:rsidR="00273B1B" w:rsidRDefault="00273B1B" w:rsidP="00273B1B">
      <w:r>
        <w:t>Elektronisk samhandling</w:t>
      </w:r>
    </w:p>
    <w:p w14:paraId="2B5B4126" w14:textId="77777777" w:rsidR="00273B1B" w:rsidRDefault="00273B1B" w:rsidP="00273B1B">
      <w:r>
        <w:t>Leverandøren skal benytte Kundens løsning for elektronisk samhandling. Produktkatalogen skal følge retningslinjene for format i Elektronisk samhandlingsavtale som er lagt med i konkurransegrunnlaget.</w:t>
      </w:r>
    </w:p>
    <w:p w14:paraId="66DF1B14" w14:textId="26FF9470" w:rsidR="00273B1B" w:rsidRDefault="00273B1B" w:rsidP="00906A08">
      <w:pPr>
        <w:pStyle w:val="ListParagraph"/>
        <w:numPr>
          <w:ilvl w:val="0"/>
          <w:numId w:val="1"/>
        </w:numPr>
      </w:pPr>
      <w:r>
        <w:t>Avtale om elektronisk samhandling med vedlegg for Helse Sør-Øst RHF</w:t>
      </w:r>
    </w:p>
    <w:p w14:paraId="181ECB06" w14:textId="7291D29F" w:rsidR="00273B1B" w:rsidRDefault="00273B1B" w:rsidP="00906A08">
      <w:pPr>
        <w:pStyle w:val="Heading2"/>
        <w:numPr>
          <w:ilvl w:val="1"/>
          <w:numId w:val="20"/>
        </w:numPr>
      </w:pPr>
      <w:bookmarkStart w:id="44" w:name="_Toc232528278"/>
      <w:r>
        <w:t>Kommunikasjon</w:t>
      </w:r>
      <w:bookmarkEnd w:id="44"/>
      <w:r>
        <w:t xml:space="preserve"> </w:t>
      </w:r>
    </w:p>
    <w:p w14:paraId="705F6936" w14:textId="77777777" w:rsidR="00273B1B" w:rsidRDefault="00273B1B" w:rsidP="00273B1B">
      <w:r>
        <w:t xml:space="preserve">Kommunikasjon </w:t>
      </w:r>
      <w:proofErr w:type="gramStart"/>
      <w:r>
        <w:t>vedrørende</w:t>
      </w:r>
      <w:proofErr w:type="gramEnd"/>
      <w:r>
        <w:t xml:space="preserve"> Avtalen skal rettes til partenes kontaktpersoner slik angitt i Avtalens 4. Avtalens punkt 1.4 Partenes representanter) </w:t>
      </w:r>
    </w:p>
    <w:p w14:paraId="17543A20" w14:textId="1A911CA6" w:rsidR="00273B1B" w:rsidRDefault="00273B1B" w:rsidP="00EF6A0A">
      <w:pPr>
        <w:pStyle w:val="Heading2"/>
        <w:numPr>
          <w:ilvl w:val="1"/>
          <w:numId w:val="20"/>
        </w:numPr>
      </w:pPr>
      <w:bookmarkStart w:id="45" w:name="_Toc232528279"/>
      <w:r>
        <w:t>Elektronisk samhandling</w:t>
      </w:r>
      <w:bookmarkEnd w:id="45"/>
    </w:p>
    <w:p w14:paraId="15469AB2" w14:textId="77777777" w:rsidR="00273B1B" w:rsidRDefault="00273B1B" w:rsidP="00273B1B">
      <w:r>
        <w:t>Leverandøren skal, der dette følger av kravspesifikasjonen eller av avropet, stille til disposisjon en samhandlingsportal som understøtter bestillinger, leveranseoppfølging, avvik, feilmeldinger og rapportering.</w:t>
      </w:r>
    </w:p>
    <w:p w14:paraId="50A95390" w14:textId="77777777" w:rsidR="00273B1B" w:rsidRDefault="00273B1B" w:rsidP="00273B1B"/>
    <w:p w14:paraId="0AF79E4C" w14:textId="77777777" w:rsidR="00273B1B" w:rsidRDefault="00273B1B" w:rsidP="00273B1B">
      <w:r>
        <w:t>Portalen kan benyttes som del av Oppdragsgivers løsning for elektronisk samhandling og skal understøtte nødvendig sporbarhet, historikk og tilgangsstyring.</w:t>
      </w:r>
    </w:p>
    <w:p w14:paraId="58807B10" w14:textId="7AA5904B" w:rsidR="00273B1B" w:rsidRDefault="00273B1B" w:rsidP="00EF6A0A">
      <w:pPr>
        <w:pStyle w:val="Heading2"/>
        <w:numPr>
          <w:ilvl w:val="1"/>
          <w:numId w:val="20"/>
        </w:numPr>
      </w:pPr>
      <w:bookmarkStart w:id="46" w:name="_Toc232528280"/>
      <w:r>
        <w:t>Språk</w:t>
      </w:r>
      <w:bookmarkEnd w:id="46"/>
    </w:p>
    <w:p w14:paraId="53FDEA28" w14:textId="77777777" w:rsidR="00273B1B" w:rsidRDefault="00273B1B" w:rsidP="00273B1B">
      <w:r>
        <w:t>Leverandørens muntlige og skriftlige kundekommunikasjon foregår på norsk eller engelsk med mindre annet blir avtalt mellom partene.</w:t>
      </w:r>
    </w:p>
    <w:p w14:paraId="4F0CD619" w14:textId="68C6FE06" w:rsidR="00273B1B" w:rsidRDefault="00273B1B" w:rsidP="00EF6A0A">
      <w:pPr>
        <w:pStyle w:val="Heading2"/>
        <w:numPr>
          <w:ilvl w:val="1"/>
          <w:numId w:val="20"/>
        </w:numPr>
      </w:pPr>
      <w:bookmarkStart w:id="47" w:name="_Toc232528281"/>
      <w:r>
        <w:t>Møter</w:t>
      </w:r>
      <w:bookmarkEnd w:id="47"/>
    </w:p>
    <w:p w14:paraId="1E5790B3" w14:textId="09A3A03C" w:rsidR="00273B1B" w:rsidRDefault="00273B1B" w:rsidP="00273B1B">
      <w:r>
        <w:t>Partene skal samarbeide tett om oppfølging av rammeavtalen og tilhørende avrop. Møter skal gjennomføres i det omfang som er nødvendig for å sikre god fremdrift, kvalitet i leveransene og effektiv håndtering av avvik.</w:t>
      </w:r>
    </w:p>
    <w:p w14:paraId="3F3EDB39" w14:textId="09AFBA58" w:rsidR="00273B1B" w:rsidRPr="0022156B" w:rsidRDefault="00273B1B" w:rsidP="00273B1B">
      <w:pPr>
        <w:rPr>
          <w:b/>
          <w:bCs/>
        </w:rPr>
      </w:pPr>
      <w:r w:rsidRPr="00251784">
        <w:rPr>
          <w:b/>
          <w:bCs/>
        </w:rPr>
        <w:t>Følgende møteformer kan benyttes ved behov:</w:t>
      </w:r>
    </w:p>
    <w:p w14:paraId="696CFD49" w14:textId="77777777" w:rsidR="00273B1B" w:rsidRPr="00251784" w:rsidRDefault="00273B1B" w:rsidP="00273B1B">
      <w:pPr>
        <w:rPr>
          <w:i/>
          <w:iCs/>
        </w:rPr>
      </w:pPr>
      <w:r w:rsidRPr="00251784">
        <w:rPr>
          <w:i/>
          <w:iCs/>
        </w:rPr>
        <w:t>Oppfølgingsmøter (taktiske)</w:t>
      </w:r>
    </w:p>
    <w:p w14:paraId="7D63E794" w14:textId="66E4C3D2" w:rsidR="00273B1B" w:rsidRDefault="00273B1B" w:rsidP="00273B1B">
      <w:r>
        <w:t xml:space="preserve">Gjennomføres ved behov for å følge opp løpende leveranser, herunder fremdrift, avvik, </w:t>
      </w:r>
      <w:proofErr w:type="spellStart"/>
      <w:r>
        <w:t>kontraktuelle</w:t>
      </w:r>
      <w:proofErr w:type="spellEnd"/>
      <w:r>
        <w:t xml:space="preserve"> forhold og samarbeid.</w:t>
      </w:r>
    </w:p>
    <w:p w14:paraId="7CB817B1" w14:textId="77777777" w:rsidR="00273B1B" w:rsidRPr="00251784" w:rsidRDefault="00273B1B" w:rsidP="00273B1B">
      <w:pPr>
        <w:rPr>
          <w:i/>
          <w:iCs/>
        </w:rPr>
      </w:pPr>
      <w:r w:rsidRPr="00251784">
        <w:rPr>
          <w:i/>
          <w:iCs/>
        </w:rPr>
        <w:t>Tekniske møter</w:t>
      </w:r>
    </w:p>
    <w:p w14:paraId="532FF744" w14:textId="4CB834D3" w:rsidR="00273B1B" w:rsidRDefault="00273B1B" w:rsidP="00273B1B">
      <w:r>
        <w:t>Gjennomføres ved behov for planlegging, koordinering og gjennomføring av tekniske leveranser. Relevante fagressurser fra begge parter skal delta.</w:t>
      </w:r>
    </w:p>
    <w:p w14:paraId="722DD8A5" w14:textId="77777777" w:rsidR="00273B1B" w:rsidRPr="00251784" w:rsidRDefault="00273B1B" w:rsidP="00273B1B">
      <w:pPr>
        <w:rPr>
          <w:i/>
          <w:iCs/>
        </w:rPr>
      </w:pPr>
      <w:r w:rsidRPr="00251784">
        <w:rPr>
          <w:i/>
          <w:iCs/>
        </w:rPr>
        <w:t>Strategiske møter</w:t>
      </w:r>
    </w:p>
    <w:p w14:paraId="3874C035" w14:textId="7544E3CB" w:rsidR="00273B1B" w:rsidRDefault="00273B1B" w:rsidP="00273B1B">
      <w:r>
        <w:t>Kan gjennomføres ved behov for å følge opp samarbeidet på et overordnet nivå, herunder utvikling av leveransen, forbedringer og håndtering av saker av prinsipiell karakter.</w:t>
      </w:r>
    </w:p>
    <w:p w14:paraId="71FE72E3" w14:textId="77777777" w:rsidR="00273B1B" w:rsidRPr="00251784" w:rsidRDefault="00273B1B" w:rsidP="00273B1B">
      <w:pPr>
        <w:rPr>
          <w:i/>
          <w:iCs/>
        </w:rPr>
      </w:pPr>
      <w:r w:rsidRPr="00251784">
        <w:rPr>
          <w:i/>
          <w:iCs/>
        </w:rPr>
        <w:t>Prosjektmøter</w:t>
      </w:r>
    </w:p>
    <w:p w14:paraId="5F70E01B" w14:textId="73B3B6AD" w:rsidR="00273B1B" w:rsidRDefault="00273B1B" w:rsidP="00273B1B">
      <w:r>
        <w:t>For leveranser som gjennomføres som prosjekter, skal møter og styringsstruktur etableres i henhold til det enkelte avrop.</w:t>
      </w:r>
    </w:p>
    <w:p w14:paraId="08526173" w14:textId="77777777" w:rsidR="00273B1B" w:rsidRDefault="00273B1B" w:rsidP="00273B1B">
      <w:r>
        <w:t>Leverandøren skal ved behov ta initiativ til møter for å:</w:t>
      </w:r>
    </w:p>
    <w:p w14:paraId="23110863" w14:textId="77777777" w:rsidR="00251784" w:rsidRDefault="00273B1B" w:rsidP="00273B1B">
      <w:pPr>
        <w:pStyle w:val="ListParagraph"/>
        <w:numPr>
          <w:ilvl w:val="0"/>
          <w:numId w:val="1"/>
        </w:numPr>
      </w:pPr>
      <w:r>
        <w:t>informere om relevante teknologiske utviklinger</w:t>
      </w:r>
    </w:p>
    <w:p w14:paraId="045EEF8B" w14:textId="77777777" w:rsidR="00251784" w:rsidRDefault="00273B1B" w:rsidP="00273B1B">
      <w:pPr>
        <w:pStyle w:val="ListParagraph"/>
        <w:numPr>
          <w:ilvl w:val="0"/>
          <w:numId w:val="1"/>
        </w:numPr>
      </w:pPr>
      <w:r>
        <w:t>foreslå forbedringer i leveransen</w:t>
      </w:r>
    </w:p>
    <w:p w14:paraId="385D131F" w14:textId="078EAED4" w:rsidR="00273B1B" w:rsidRDefault="00273B1B" w:rsidP="00273B1B">
      <w:pPr>
        <w:pStyle w:val="ListParagraph"/>
        <w:numPr>
          <w:ilvl w:val="0"/>
          <w:numId w:val="1"/>
        </w:numPr>
      </w:pPr>
      <w:r>
        <w:t>påpeke identifiserte utfordringer og foreslå tiltak</w:t>
      </w:r>
    </w:p>
    <w:p w14:paraId="2AC32EC3" w14:textId="7E604BB3" w:rsidR="00273B1B" w:rsidRDefault="00273B1B" w:rsidP="00273B1B">
      <w:r>
        <w:t>Partene kan avtale ytterligere møteformer og møtearenaer etter behov.</w:t>
      </w:r>
    </w:p>
    <w:p w14:paraId="33E3A8D1" w14:textId="2ECE37AB" w:rsidR="00273B1B" w:rsidRDefault="00273B1B" w:rsidP="00273B1B">
      <w:r>
        <w:t>Referat skal føres ved behov og når partene finner det hensiktsmessig.</w:t>
      </w:r>
    </w:p>
    <w:p w14:paraId="0F853BB7" w14:textId="77777777" w:rsidR="0022156B" w:rsidRDefault="0022156B">
      <w:pPr>
        <w:rPr>
          <w:rFonts w:asciiTheme="majorHAnsi" w:eastAsiaTheme="majorEastAsia" w:hAnsiTheme="majorHAnsi" w:cstheme="majorBidi"/>
          <w:color w:val="0F4761" w:themeColor="accent1" w:themeShade="BF"/>
          <w:sz w:val="32"/>
          <w:szCs w:val="32"/>
        </w:rPr>
      </w:pPr>
      <w:r>
        <w:br w:type="page"/>
      </w:r>
    </w:p>
    <w:p w14:paraId="3FD03B1C" w14:textId="50740F8C" w:rsidR="00273B1B" w:rsidRDefault="00273B1B" w:rsidP="004A73F0">
      <w:pPr>
        <w:pStyle w:val="Heading2"/>
        <w:numPr>
          <w:ilvl w:val="1"/>
          <w:numId w:val="20"/>
        </w:numPr>
      </w:pPr>
      <w:bookmarkStart w:id="48" w:name="_Toc232528282"/>
      <w:r>
        <w:t>Eskalering</w:t>
      </w:r>
      <w:bookmarkEnd w:id="48"/>
    </w:p>
    <w:p w14:paraId="32786B34" w14:textId="77777777" w:rsidR="00273B1B" w:rsidRDefault="00273B1B" w:rsidP="00273B1B">
      <w:r>
        <w:t xml:space="preserve">Hver av partene kan også med rimelig varsel innkalle til ett møte med den annen part dersom det har oppstått en tvist om forståelsen av rammeavtalen og tildelingskontrakter. Det skal ved innkallingen redegjøres for om det er behov for å innkalle ytterligere møtedeltagere for å opplyse saken tilstrekkelig. </w:t>
      </w:r>
    </w:p>
    <w:p w14:paraId="50B56F0C" w14:textId="2D37A2C3" w:rsidR="00273B1B" w:rsidRDefault="00273B1B" w:rsidP="004A73F0">
      <w:pPr>
        <w:pStyle w:val="Heading2"/>
        <w:numPr>
          <w:ilvl w:val="1"/>
          <w:numId w:val="20"/>
        </w:numPr>
      </w:pPr>
      <w:bookmarkStart w:id="49" w:name="_Toc232528283"/>
      <w:r>
        <w:t>Taushetsplikt</w:t>
      </w:r>
      <w:bookmarkEnd w:id="49"/>
    </w:p>
    <w:p w14:paraId="5B72124C" w14:textId="77777777" w:rsidR="00273B1B" w:rsidRDefault="00273B1B" w:rsidP="00273B1B">
      <w:r>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6B43D239" w14:textId="77777777" w:rsidR="00902070" w:rsidRDefault="00273B1B" w:rsidP="00273B1B">
      <w:pPr>
        <w:pStyle w:val="ListParagraph"/>
        <w:numPr>
          <w:ilvl w:val="0"/>
          <w:numId w:val="32"/>
        </w:numPr>
      </w:pPr>
      <w:r>
        <w:t>Drifts- eller forretningsmessige forhold som det kan være av konkurransemessig betydning å hemmeligholde,</w:t>
      </w:r>
    </w:p>
    <w:p w14:paraId="017D6E4B" w14:textId="3AB9216B" w:rsidR="00273B1B" w:rsidRDefault="00273B1B" w:rsidP="00273B1B">
      <w:pPr>
        <w:pStyle w:val="ListParagraph"/>
        <w:numPr>
          <w:ilvl w:val="0"/>
          <w:numId w:val="32"/>
        </w:numPr>
      </w:pPr>
      <w:r>
        <w:t>Noens personlige forhold.</w:t>
      </w:r>
    </w:p>
    <w:p w14:paraId="43FCE586" w14:textId="77777777" w:rsidR="00273B1B" w:rsidRDefault="00273B1B" w:rsidP="00273B1B">
      <w:r>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57FE1AF3" w14:textId="77777777" w:rsidR="00273B1B" w:rsidRDefault="00273B1B" w:rsidP="00273B1B">
      <w:r>
        <w:t>Bestemmelsen er ikke til hinder for at opplysningene benyttes i den utstrekning det er nødvendig for gjennomføring av Avtalen.</w:t>
      </w:r>
    </w:p>
    <w:p w14:paraId="4A5CB657" w14:textId="77777777" w:rsidR="00273B1B" w:rsidRDefault="00273B1B" w:rsidP="00273B1B">
      <w:r>
        <w:t>Begge parter kan utnytte generell kunnskap (</w:t>
      </w:r>
      <w:proofErr w:type="spellStart"/>
      <w:r>
        <w:t>know-how</w:t>
      </w:r>
      <w:proofErr w:type="spellEnd"/>
      <w:r>
        <w:t>) som ikke er taushetsbelagt og som de har tilegnet seg i forbindelse med oppdraget.</w:t>
      </w:r>
    </w:p>
    <w:p w14:paraId="61CC0E2E" w14:textId="77777777" w:rsidR="00273B1B" w:rsidRDefault="00273B1B" w:rsidP="00273B1B">
      <w:r>
        <w:t>Taushetspliktsbestemmelsene i lov om behandlingsmåten i forvaltningssaker 10. februar 1967 (forvaltningsloven) kommer for øvrig til anvendelse for partene og andre de eventuelt svarer for.</w:t>
      </w:r>
    </w:p>
    <w:p w14:paraId="44E32ACB" w14:textId="054D3603" w:rsidR="00273B1B" w:rsidRDefault="00273B1B" w:rsidP="00273B1B">
      <w:pPr>
        <w:pStyle w:val="Heading2"/>
        <w:numPr>
          <w:ilvl w:val="1"/>
          <w:numId w:val="20"/>
        </w:numPr>
      </w:pPr>
      <w:bookmarkStart w:id="50" w:name="_Toc232528284"/>
      <w:r>
        <w:t>Markedsføring</w:t>
      </w:r>
      <w:bookmarkEnd w:id="50"/>
    </w:p>
    <w:p w14:paraId="0A883F5F" w14:textId="159A802F" w:rsidR="00273B1B" w:rsidRDefault="00273B1B" w:rsidP="00273B1B">
      <w:r>
        <w:t>Partene er enige om at ingen av partene har rett til å bruke den andre partens navn, varemerke, kjennetegn osv. i pressemeldinger, annonser, reklame og lignende uten at det foreligger en skriftlig tillatelse fra den annen part.</w:t>
      </w:r>
    </w:p>
    <w:p w14:paraId="5139B6D7" w14:textId="6F102EC2" w:rsidR="00273B1B" w:rsidRDefault="00273B1B" w:rsidP="00273B1B">
      <w:r>
        <w:t>Leverandøren skal innhente skriftlig forhåndsgodkjennelse fra Kunden dersom Leverandøren for reklameformål eller på annen måte ønsker å utgi informasjon om avtaleforholdet.</w:t>
      </w:r>
    </w:p>
    <w:p w14:paraId="5548B9A8" w14:textId="705349B7" w:rsidR="00273B1B" w:rsidRDefault="00273B1B" w:rsidP="00273B1B">
      <w:r>
        <w:t>Leverandøren forplikter seg til ikke å benytte Kunden som referanse, uten skriftlig samtykke fra Kunden. Leverandøren skal innhente skriftlig forhåndsgodkjennelse fra Kunden dersom han ønsker å gi offentligheten informasjon om Avtalen utover å oppgi oppdraget som generell referanse.</w:t>
      </w:r>
    </w:p>
    <w:p w14:paraId="36BEC490" w14:textId="5CF0EC30" w:rsidR="00273B1B" w:rsidRDefault="00273B1B" w:rsidP="00273B1B">
      <w:r>
        <w:t>Dersom markedsføring skjer i strid med denne bestemmelsen kan Kunden ilegge bot på 10 000 kroner. Bot kan ikke gis før leverandøren er gitt en rimelig frist til å fjerne slik markedsføring.</w:t>
      </w:r>
    </w:p>
    <w:p w14:paraId="4F879065" w14:textId="6BB67002" w:rsidR="00273B1B" w:rsidRDefault="00273B1B" w:rsidP="004E116A">
      <w:pPr>
        <w:pStyle w:val="Heading2"/>
        <w:numPr>
          <w:ilvl w:val="1"/>
          <w:numId w:val="20"/>
        </w:numPr>
      </w:pPr>
      <w:bookmarkStart w:id="51" w:name="_Toc232528285"/>
      <w:r>
        <w:t>Overdragelse av rettigheter og forpliktelser</w:t>
      </w:r>
      <w:bookmarkEnd w:id="51"/>
    </w:p>
    <w:p w14:paraId="1EBB427E" w14:textId="77777777" w:rsidR="00273B1B" w:rsidRDefault="00273B1B" w:rsidP="00273B1B">
      <w:r>
        <w:t xml:space="preserve">Leverandøren kan ikke overdra Kontrakten i sin helhet eller sine rettigheter og forpliktelser etter Kontrakten til andre, uten skriftlig tillatelse fra Kunden. Kunden kan ikke nekte dette uten saklig grunn. </w:t>
      </w:r>
    </w:p>
    <w:p w14:paraId="448CFB46" w14:textId="77777777" w:rsidR="0022156B" w:rsidRDefault="0022156B">
      <w:pPr>
        <w:rPr>
          <w:rFonts w:asciiTheme="majorHAnsi" w:eastAsiaTheme="majorEastAsia" w:hAnsiTheme="majorHAnsi" w:cstheme="majorBidi"/>
          <w:color w:val="0F4761" w:themeColor="accent1" w:themeShade="BF"/>
          <w:sz w:val="40"/>
          <w:szCs w:val="40"/>
        </w:rPr>
      </w:pPr>
      <w:r>
        <w:br w:type="page"/>
      </w:r>
    </w:p>
    <w:p w14:paraId="101A4CB4" w14:textId="43E0A332" w:rsidR="00273B1B" w:rsidRDefault="00273B1B" w:rsidP="0022156B">
      <w:pPr>
        <w:pStyle w:val="Heading1"/>
      </w:pPr>
      <w:bookmarkStart w:id="52" w:name="_Toc232528286"/>
      <w:r>
        <w:t>Bilag 5: Pris og prisbestemmelser</w:t>
      </w:r>
      <w:bookmarkEnd w:id="52"/>
    </w:p>
    <w:p w14:paraId="5BFD52C1" w14:textId="07C8CE22" w:rsidR="00273B1B" w:rsidRDefault="00273B1B" w:rsidP="006F2B8C">
      <w:pPr>
        <w:pStyle w:val="Heading1"/>
        <w:numPr>
          <w:ilvl w:val="0"/>
          <w:numId w:val="33"/>
        </w:numPr>
      </w:pPr>
      <w:bookmarkStart w:id="53" w:name="_Toc232528287"/>
      <w:r>
        <w:t>Avtalens punkt 6.1 Priser</w:t>
      </w:r>
      <w:bookmarkEnd w:id="53"/>
    </w:p>
    <w:p w14:paraId="1E6F42C0" w14:textId="68FB9ABA" w:rsidR="00273B1B" w:rsidRDefault="00273B1B" w:rsidP="00273B1B">
      <w:r>
        <w:t>Alle priser og nærmere betalingsbetingelser for Leverandørens ytelser skal fremkomme her eller i den enkelte tildelingskontrakt med bilag (ref. bilag 3).</w:t>
      </w:r>
    </w:p>
    <w:p w14:paraId="681D2AA5" w14:textId="7508E15D" w:rsidR="00273B1B" w:rsidRDefault="00273B1B" w:rsidP="00273B1B">
      <w:r>
        <w:t>Dersom det er avtalt avvik fra avtalens utgangspunkt om at beløp oppgis i norske kroner, og at prisene oppgis eksklusiv merverdiavgift, men inkludert toll og eventuelle andre avgifter, skal det fremkomme her.</w:t>
      </w:r>
    </w:p>
    <w:p w14:paraId="2D1E203D" w14:textId="56C2F3AE" w:rsidR="00606A44" w:rsidRDefault="00273B1B" w:rsidP="00606A44">
      <w:r>
        <w:t>Priser er oppgitt i norske kroner (NOK) og eksklusive merverdiavgift.</w:t>
      </w:r>
    </w:p>
    <w:p w14:paraId="352D6B46" w14:textId="009C76B6" w:rsidR="00606A44" w:rsidRDefault="00606A44" w:rsidP="00606A44">
      <w:r>
        <w:t>Pris på produkter består av Leverandørens til enhver tid beste innkjøpspris hos produsent eller distributør, med avtalt påslagsprosent.</w:t>
      </w:r>
    </w:p>
    <w:p w14:paraId="34294E77" w14:textId="63DF6797" w:rsidR="00606A44" w:rsidRDefault="00606A44" w:rsidP="00606A44">
      <w:r>
        <w:t>Tjenester, herunder installasjon, konfigurasjon, drift, service og vedlikehold, prises som separate tjenester i henhold til avtalte timepriser eller tjenestepakker.</w:t>
      </w:r>
    </w:p>
    <w:p w14:paraId="41F454A8" w14:textId="6924F6F3" w:rsidR="0060058F" w:rsidRDefault="00606A44" w:rsidP="00606A44">
      <w:r>
        <w:t xml:space="preserve">Overordnede prinsipper for prissetting, herunder forholdet mellom produkter, tjenester, rådgivning og bistand, </w:t>
      </w:r>
      <w:proofErr w:type="gramStart"/>
      <w:r>
        <w:t>fremgår</w:t>
      </w:r>
      <w:proofErr w:type="gramEnd"/>
      <w:r>
        <w:t xml:space="preserve"> av </w:t>
      </w:r>
      <w:r w:rsidR="00CB1270">
        <w:t xml:space="preserve">bilag 5 </w:t>
      </w:r>
      <w:r>
        <w:t xml:space="preserve">punkt </w:t>
      </w:r>
      <w:r w:rsidR="00CB1270">
        <w:t xml:space="preserve">1.1 </w:t>
      </w:r>
      <w:r>
        <w:t>Prinsipper for prissetting i dette bilaget.</w:t>
      </w:r>
    </w:p>
    <w:p w14:paraId="2F6E27D4" w14:textId="77777777" w:rsidR="00273B1B" w:rsidRPr="00A20863" w:rsidRDefault="00273B1B" w:rsidP="00273B1B">
      <w:pPr>
        <w:rPr>
          <w:b/>
          <w:bCs/>
        </w:rPr>
      </w:pPr>
      <w:r w:rsidRPr="00A20863">
        <w:rPr>
          <w:b/>
          <w:bCs/>
        </w:rPr>
        <w:t>Reise, utlegg og reisetid</w:t>
      </w:r>
    </w:p>
    <w:p w14:paraId="2FFACCB4" w14:textId="77777777" w:rsidR="00273B1B" w:rsidRDefault="00273B1B" w:rsidP="00273B1B">
      <w:r>
        <w:t>Utlegg dekkes bare i henhold til bestemmelsene nedenfor.</w:t>
      </w:r>
    </w:p>
    <w:p w14:paraId="689C70AB" w14:textId="1C76456B" w:rsidR="00273B1B" w:rsidRDefault="00273B1B" w:rsidP="00273B1B">
      <w:r>
        <w:t>Det estimeres at om lag 90 % av alle leveranser under avtalen vil finne sted innenfor Stor</w:t>
      </w:r>
      <w:r>
        <w:rPr>
          <w:rFonts w:ascii="Cambria Math" w:hAnsi="Cambria Math" w:cs="Cambria Math"/>
        </w:rPr>
        <w:t>‑</w:t>
      </w:r>
      <w:r>
        <w:t>Oslo.</w:t>
      </w:r>
    </w:p>
    <w:p w14:paraId="600A2F83" w14:textId="589636D5" w:rsidR="00273B1B" w:rsidRDefault="00273B1B" w:rsidP="00273B1B">
      <w:r>
        <w:t>Reiser innenfor Stor</w:t>
      </w:r>
      <w:r>
        <w:rPr>
          <w:rFonts w:ascii="Cambria Math" w:hAnsi="Cambria Math" w:cs="Cambria Math"/>
        </w:rPr>
        <w:t>‑</w:t>
      </w:r>
      <w:r>
        <w:t>Oslo anses som lokale reiser og skal v</w:t>
      </w:r>
      <w:r>
        <w:rPr>
          <w:rFonts w:ascii="Aptos" w:hAnsi="Aptos" w:cs="Aptos"/>
        </w:rPr>
        <w:t>æ</w:t>
      </w:r>
      <w:r>
        <w:t>re inkludert i avtalte timepriser. Reise-, utlegg og diettkostnader samt reisetid kan ikke faktureres s</w:t>
      </w:r>
      <w:r>
        <w:rPr>
          <w:rFonts w:ascii="Aptos" w:hAnsi="Aptos" w:cs="Aptos"/>
        </w:rPr>
        <w:t>æ</w:t>
      </w:r>
      <w:r>
        <w:t>rskilt for oppdrag innenfor Stor</w:t>
      </w:r>
      <w:r>
        <w:rPr>
          <w:rFonts w:ascii="Cambria Math" w:hAnsi="Cambria Math" w:cs="Cambria Math"/>
        </w:rPr>
        <w:t>‑</w:t>
      </w:r>
      <w:r>
        <w:t>Oslo.</w:t>
      </w:r>
    </w:p>
    <w:p w14:paraId="01CD9733" w14:textId="77777777" w:rsidR="00273B1B" w:rsidRDefault="00273B1B" w:rsidP="00273B1B">
      <w:r>
        <w:t>Med Stor</w:t>
      </w:r>
      <w:r>
        <w:rPr>
          <w:rFonts w:ascii="Cambria Math" w:hAnsi="Cambria Math" w:cs="Cambria Math"/>
        </w:rPr>
        <w:t>‑</w:t>
      </w:r>
      <w:r>
        <w:t>Oslo menes f</w:t>
      </w:r>
      <w:r>
        <w:rPr>
          <w:rFonts w:ascii="Aptos" w:hAnsi="Aptos" w:cs="Aptos"/>
        </w:rPr>
        <w:t>ø</w:t>
      </w:r>
      <w:r>
        <w:t>lgende kommuner:</w:t>
      </w:r>
    </w:p>
    <w:p w14:paraId="334F94C7" w14:textId="77777777" w:rsidR="00382BD5" w:rsidRDefault="00273B1B" w:rsidP="00273B1B">
      <w:pPr>
        <w:pStyle w:val="ListParagraph"/>
        <w:numPr>
          <w:ilvl w:val="0"/>
          <w:numId w:val="1"/>
        </w:numPr>
      </w:pPr>
      <w:r>
        <w:t>Oslo</w:t>
      </w:r>
    </w:p>
    <w:p w14:paraId="7EBC58ED" w14:textId="77777777" w:rsidR="00382BD5" w:rsidRDefault="00273B1B" w:rsidP="00273B1B">
      <w:pPr>
        <w:pStyle w:val="ListParagraph"/>
        <w:numPr>
          <w:ilvl w:val="0"/>
          <w:numId w:val="1"/>
        </w:numPr>
      </w:pPr>
      <w:r>
        <w:t>Bærum</w:t>
      </w:r>
    </w:p>
    <w:p w14:paraId="0501B27B" w14:textId="3B2E6A9A" w:rsidR="00D67C3C" w:rsidRDefault="00273B1B" w:rsidP="00273B1B">
      <w:pPr>
        <w:pStyle w:val="ListParagraph"/>
        <w:numPr>
          <w:ilvl w:val="0"/>
          <w:numId w:val="1"/>
        </w:numPr>
      </w:pPr>
      <w:r>
        <w:t>Asker</w:t>
      </w:r>
    </w:p>
    <w:p w14:paraId="734077FA" w14:textId="77777777" w:rsidR="00D67C3C" w:rsidRDefault="00273B1B" w:rsidP="00273B1B">
      <w:pPr>
        <w:pStyle w:val="ListParagraph"/>
        <w:numPr>
          <w:ilvl w:val="0"/>
          <w:numId w:val="1"/>
        </w:numPr>
      </w:pPr>
      <w:r>
        <w:t>Lillestrøm</w:t>
      </w:r>
    </w:p>
    <w:p w14:paraId="4A9846EA" w14:textId="77777777" w:rsidR="00D67C3C" w:rsidRDefault="00273B1B" w:rsidP="00273B1B">
      <w:pPr>
        <w:pStyle w:val="ListParagraph"/>
        <w:numPr>
          <w:ilvl w:val="0"/>
          <w:numId w:val="1"/>
        </w:numPr>
      </w:pPr>
      <w:r>
        <w:t>Lørenskog</w:t>
      </w:r>
    </w:p>
    <w:p w14:paraId="3B8BEB01" w14:textId="77777777" w:rsidR="00D67C3C" w:rsidRDefault="00273B1B" w:rsidP="00273B1B">
      <w:pPr>
        <w:pStyle w:val="ListParagraph"/>
        <w:numPr>
          <w:ilvl w:val="0"/>
          <w:numId w:val="1"/>
        </w:numPr>
      </w:pPr>
      <w:r>
        <w:t>Nordre Follo</w:t>
      </w:r>
    </w:p>
    <w:p w14:paraId="6F24FFBA" w14:textId="77777777" w:rsidR="00D67C3C" w:rsidRDefault="00273B1B" w:rsidP="00273B1B">
      <w:pPr>
        <w:pStyle w:val="ListParagraph"/>
        <w:numPr>
          <w:ilvl w:val="0"/>
          <w:numId w:val="1"/>
        </w:numPr>
      </w:pPr>
      <w:r>
        <w:t>Enebakk</w:t>
      </w:r>
    </w:p>
    <w:p w14:paraId="1E8619DD" w14:textId="77777777" w:rsidR="00D67C3C" w:rsidRDefault="00273B1B" w:rsidP="00273B1B">
      <w:pPr>
        <w:pStyle w:val="ListParagraph"/>
        <w:numPr>
          <w:ilvl w:val="0"/>
          <w:numId w:val="1"/>
        </w:numPr>
      </w:pPr>
      <w:r>
        <w:t>Nittedal</w:t>
      </w:r>
    </w:p>
    <w:p w14:paraId="722B8084" w14:textId="77777777" w:rsidR="00D67C3C" w:rsidRDefault="00273B1B" w:rsidP="00273B1B">
      <w:pPr>
        <w:pStyle w:val="ListParagraph"/>
        <w:numPr>
          <w:ilvl w:val="0"/>
          <w:numId w:val="1"/>
        </w:numPr>
      </w:pPr>
      <w:r>
        <w:t>Rælingen</w:t>
      </w:r>
    </w:p>
    <w:p w14:paraId="3002B14E" w14:textId="3FAA0704" w:rsidR="00273B1B" w:rsidRDefault="00273B1B" w:rsidP="00273B1B">
      <w:pPr>
        <w:pStyle w:val="ListParagraph"/>
        <w:numPr>
          <w:ilvl w:val="0"/>
          <w:numId w:val="1"/>
        </w:numPr>
      </w:pPr>
      <w:r>
        <w:t>Drammen</w:t>
      </w:r>
    </w:p>
    <w:p w14:paraId="52A8C906" w14:textId="59849AEB" w:rsidR="00273B1B" w:rsidRDefault="00273B1B" w:rsidP="00273B1B">
      <w:r>
        <w:t>Ved oppdrag utenfor Stor</w:t>
      </w:r>
      <w:r>
        <w:rPr>
          <w:rFonts w:ascii="Cambria Math" w:hAnsi="Cambria Math" w:cs="Cambria Math"/>
        </w:rPr>
        <w:t>‑</w:t>
      </w:r>
      <w:r>
        <w:t>Oslo kan reisetid faktureres dersom dette er skriftlig forh</w:t>
      </w:r>
      <w:r>
        <w:rPr>
          <w:rFonts w:ascii="Aptos" w:hAnsi="Aptos" w:cs="Aptos"/>
        </w:rPr>
        <w:t>å</w:t>
      </w:r>
      <w:r>
        <w:t>ndsgodkjent av Kunden i det enkelte avrop.</w:t>
      </w:r>
    </w:p>
    <w:p w14:paraId="72F8A82D" w14:textId="3529E255" w:rsidR="00273B1B" w:rsidRDefault="00273B1B" w:rsidP="00273B1B">
      <w:r>
        <w:t>Reisetid utenfor Stor</w:t>
      </w:r>
      <w:r>
        <w:rPr>
          <w:rFonts w:ascii="Cambria Math" w:hAnsi="Cambria Math" w:cs="Cambria Math"/>
        </w:rPr>
        <w:t>‑</w:t>
      </w:r>
      <w:r>
        <w:t>Oslo faktureres med 50 % av avtalt timepris for aktuell rolle, med mindre annet er s</w:t>
      </w:r>
      <w:r>
        <w:rPr>
          <w:rFonts w:ascii="Aptos" w:hAnsi="Aptos" w:cs="Aptos"/>
        </w:rPr>
        <w:t>æ</w:t>
      </w:r>
      <w:r>
        <w:t>rskilt avtalt.</w:t>
      </w:r>
    </w:p>
    <w:p w14:paraId="0F2233DB" w14:textId="36868A9B" w:rsidR="00273B1B" w:rsidRDefault="00273B1B" w:rsidP="00273B1B">
      <w:r>
        <w:t>Reise- og diettkostnader i forbindelse med oppdrag utenfor Stor</w:t>
      </w:r>
      <w:r>
        <w:rPr>
          <w:rFonts w:ascii="Cambria Math" w:hAnsi="Cambria Math" w:cs="Cambria Math"/>
        </w:rPr>
        <w:t>‑</w:t>
      </w:r>
      <w:r>
        <w:t>Oslo kan refunderes etter statens gjeldende reiseregulativ, forutsatt at slike kostnader er skriftlig forh</w:t>
      </w:r>
      <w:r>
        <w:rPr>
          <w:rFonts w:ascii="Aptos" w:hAnsi="Aptos" w:cs="Aptos"/>
        </w:rPr>
        <w:t>å</w:t>
      </w:r>
      <w:r>
        <w:t>ndsgodkjent av Kunden i avropet.</w:t>
      </w:r>
    </w:p>
    <w:p w14:paraId="69FEF0A3" w14:textId="1EB9323B" w:rsidR="00273B1B" w:rsidRDefault="00273B1B" w:rsidP="00273B1B">
      <w:r>
        <w:t>Reisekostnader og reisetid skal spesifiseres særskilt på faktura og knyttes til relevant avrop/bestilling (PO).</w:t>
      </w:r>
    </w:p>
    <w:p w14:paraId="06800093" w14:textId="485EFC39" w:rsidR="00273B1B" w:rsidRDefault="00273B1B" w:rsidP="00273B1B">
      <w:r>
        <w:t>Øvrige utlegg dekkes bare i den grad det er skriftlig avtalt på forhånd.</w:t>
      </w:r>
    </w:p>
    <w:p w14:paraId="77A2A871" w14:textId="77777777" w:rsidR="00273B1B" w:rsidRDefault="00273B1B" w:rsidP="00273B1B">
      <w:r>
        <w:t xml:space="preserve">Kunden betaler ikke kompensasjon for overtid eller kvelds-, natt- eller helligdagsarbeid med mindre dette er særskilt avtalt.  </w:t>
      </w:r>
    </w:p>
    <w:p w14:paraId="70DEDF5D" w14:textId="77777777" w:rsidR="00D81B87" w:rsidRDefault="00D81B87" w:rsidP="00273B1B"/>
    <w:p w14:paraId="575C68A6" w14:textId="66519F9A" w:rsidR="002F10BA" w:rsidRDefault="002F10BA" w:rsidP="00832BF3">
      <w:pPr>
        <w:pStyle w:val="Heading2"/>
        <w:numPr>
          <w:ilvl w:val="1"/>
          <w:numId w:val="33"/>
        </w:numPr>
      </w:pPr>
      <w:bookmarkStart w:id="54" w:name="_Toc232528288"/>
      <w:r>
        <w:t xml:space="preserve">Prinsipper for </w:t>
      </w:r>
      <w:r w:rsidR="00D81B87">
        <w:t>prissetting</w:t>
      </w:r>
      <w:bookmarkEnd w:id="54"/>
    </w:p>
    <w:p w14:paraId="64CFF630" w14:textId="1AFCF0A9" w:rsidR="00D81B87" w:rsidRDefault="00D81B87" w:rsidP="00D81B87">
      <w:r>
        <w:t>Følgende prinsipper gjelder for prissetting i avtalen:</w:t>
      </w:r>
    </w:p>
    <w:p w14:paraId="3E6898C2" w14:textId="77777777" w:rsidR="001C5C5A" w:rsidRDefault="00D81B87" w:rsidP="00D81B87">
      <w:pPr>
        <w:pStyle w:val="ListParagraph"/>
        <w:numPr>
          <w:ilvl w:val="0"/>
          <w:numId w:val="38"/>
        </w:numPr>
      </w:pPr>
      <w:r>
        <w:t>Maskinvare og programvare prises med utgangspunkt i Leverandørens til enhver tid beste innkjøpspris fra produsent eller distributør, med avtalt påslagsprosent.</w:t>
      </w:r>
    </w:p>
    <w:p w14:paraId="70956FF5" w14:textId="77777777" w:rsidR="001C5C5A" w:rsidRDefault="00D81B87" w:rsidP="00D81B87">
      <w:pPr>
        <w:pStyle w:val="ListParagraph"/>
        <w:numPr>
          <w:ilvl w:val="0"/>
          <w:numId w:val="38"/>
        </w:numPr>
      </w:pPr>
      <w:r>
        <w:t>Påslagsprosenten skal dekke Leverandørens kommersielle håndtering av</w:t>
      </w:r>
      <w:r w:rsidR="001C5C5A">
        <w:t xml:space="preserve"> </w:t>
      </w:r>
      <w:r>
        <w:t>leveransen, men skal ikke inkludere tjenester som drift, implementering</w:t>
      </w:r>
      <w:r w:rsidR="001C5C5A">
        <w:t xml:space="preserve"> </w:t>
      </w:r>
      <w:r>
        <w:t>eller service og vedlikehold.</w:t>
      </w:r>
    </w:p>
    <w:p w14:paraId="7DF3DF04" w14:textId="77777777" w:rsidR="00494BB2" w:rsidRDefault="00D81B87" w:rsidP="00D81B87">
      <w:pPr>
        <w:pStyle w:val="ListParagraph"/>
        <w:numPr>
          <w:ilvl w:val="0"/>
          <w:numId w:val="38"/>
        </w:numPr>
      </w:pPr>
      <w:r>
        <w:t>Tjenester, herunder installasjon, konfigurasjon, drift, service og</w:t>
      </w:r>
      <w:r w:rsidR="001C5C5A">
        <w:t xml:space="preserve"> </w:t>
      </w:r>
      <w:r>
        <w:t>vedlikehold, skal prises som separate tjenester i henhold til avtalte</w:t>
      </w:r>
      <w:r w:rsidR="001C5C5A">
        <w:t xml:space="preserve"> </w:t>
      </w:r>
      <w:r>
        <w:t>timepriser eller tjenestepakker.</w:t>
      </w:r>
    </w:p>
    <w:p w14:paraId="0A4048B1" w14:textId="77777777" w:rsidR="00494BB2" w:rsidRDefault="00D81B87" w:rsidP="00D81B87">
      <w:pPr>
        <w:pStyle w:val="ListParagraph"/>
        <w:numPr>
          <w:ilvl w:val="0"/>
          <w:numId w:val="38"/>
        </w:numPr>
      </w:pPr>
      <w:r>
        <w:t>Avtalen skiller mellom rådgivning og bistand:</w:t>
      </w:r>
    </w:p>
    <w:p w14:paraId="57674B24" w14:textId="77777777" w:rsidR="00494BB2" w:rsidRDefault="00D81B87" w:rsidP="00D81B87">
      <w:pPr>
        <w:pStyle w:val="ListParagraph"/>
        <w:numPr>
          <w:ilvl w:val="1"/>
          <w:numId w:val="38"/>
        </w:numPr>
      </w:pPr>
      <w:r>
        <w:t>Rådgivning inngår som en del av leveransen og er ikke en betalbar</w:t>
      </w:r>
      <w:r w:rsidR="00494BB2">
        <w:t xml:space="preserve"> </w:t>
      </w:r>
      <w:r>
        <w:t>tjeneste. Med rådgivning menes overordnet faglig veiledning,</w:t>
      </w:r>
      <w:r w:rsidR="00494BB2">
        <w:t xml:space="preserve"> </w:t>
      </w:r>
      <w:r>
        <w:t>vurderinger og anbefalinger som Leverandøren gir i forbindelse med</w:t>
      </w:r>
      <w:r w:rsidR="00494BB2">
        <w:t xml:space="preserve"> </w:t>
      </w:r>
      <w:r>
        <w:t>løsningsvalg, design og planlegging.</w:t>
      </w:r>
    </w:p>
    <w:p w14:paraId="66960FDF" w14:textId="6D87C8B8" w:rsidR="00D81B87" w:rsidRDefault="00D81B87" w:rsidP="00832BF3">
      <w:pPr>
        <w:pStyle w:val="ListParagraph"/>
        <w:numPr>
          <w:ilvl w:val="1"/>
          <w:numId w:val="38"/>
        </w:numPr>
      </w:pPr>
      <w:r>
        <w:t>Bistand er en betalbar tjeneste og prises i henhold til avtalte</w:t>
      </w:r>
      <w:r w:rsidR="00494BB2">
        <w:t xml:space="preserve"> </w:t>
      </w:r>
      <w:r>
        <w:t>timepriser eller tjenestepakker. Med bistand menes konkret</w:t>
      </w:r>
      <w:r w:rsidR="00494BB2">
        <w:t xml:space="preserve"> </w:t>
      </w:r>
      <w:r>
        <w:t>gjennomføring av oppgaver, herunder implementering, konfigurasjon,</w:t>
      </w:r>
      <w:r w:rsidR="006B4266">
        <w:t xml:space="preserve"> </w:t>
      </w:r>
      <w:r>
        <w:t>prosjektgjennomføring og annen operativ støtte.</w:t>
      </w:r>
    </w:p>
    <w:p w14:paraId="4B70729E" w14:textId="5D0DDD65" w:rsidR="00273B1B" w:rsidRDefault="00273B1B" w:rsidP="00DD698A">
      <w:pPr>
        <w:pStyle w:val="Heading2"/>
        <w:numPr>
          <w:ilvl w:val="1"/>
          <w:numId w:val="33"/>
        </w:numPr>
      </w:pPr>
      <w:bookmarkStart w:id="55" w:name="_Toc232528289"/>
      <w:r>
        <w:t>Rådgiving og Bistand</w:t>
      </w:r>
      <w:bookmarkEnd w:id="55"/>
    </w:p>
    <w:p w14:paraId="6EF98F75" w14:textId="24E5B4DA" w:rsidR="00131A33" w:rsidRDefault="00131A33" w:rsidP="00131A33">
      <w:r>
        <w:t>Rammeavtalen omfatter rådgivning, kjøp av utstyr og tjenester som</w:t>
      </w:r>
      <w:r w:rsidR="00E762FD">
        <w:t xml:space="preserve"> </w:t>
      </w:r>
      <w:r>
        <w:t>beskrevet i bilag 1.</w:t>
      </w:r>
    </w:p>
    <w:p w14:paraId="649210CA" w14:textId="294E847D" w:rsidR="00131A33" w:rsidRDefault="00131A33" w:rsidP="00131A33">
      <w:r>
        <w:t>Definisjon av rådgivning og bistand, samt tilhørende prismessig</w:t>
      </w:r>
      <w:r w:rsidR="00E762FD">
        <w:t xml:space="preserve"> </w:t>
      </w:r>
      <w:r>
        <w:t xml:space="preserve">behandling, </w:t>
      </w:r>
      <w:proofErr w:type="gramStart"/>
      <w:r>
        <w:t>fremgår</w:t>
      </w:r>
      <w:proofErr w:type="gramEnd"/>
      <w:r>
        <w:t xml:space="preserve"> av punkt </w:t>
      </w:r>
      <w:r w:rsidR="00E762FD">
        <w:t>1.1</w:t>
      </w:r>
      <w:r w:rsidR="00966C83">
        <w:t xml:space="preserve"> </w:t>
      </w:r>
      <w:r w:rsidR="00E762FD">
        <w:t>(</w:t>
      </w:r>
      <w:r>
        <w:t>Prinsipper for prissetting</w:t>
      </w:r>
      <w:r w:rsidR="00966C83">
        <w:t>)</w:t>
      </w:r>
      <w:r>
        <w:t xml:space="preserve"> i dette</w:t>
      </w:r>
      <w:r w:rsidR="00E762FD">
        <w:t xml:space="preserve"> </w:t>
      </w:r>
      <w:r>
        <w:t>bilaget.</w:t>
      </w:r>
    </w:p>
    <w:p w14:paraId="356FDC7F" w14:textId="38C5AC12" w:rsidR="00131A33" w:rsidRDefault="00131A33" w:rsidP="00131A33">
      <w:r>
        <w:t>Rådgivning inngår som en del av samarbeidet mellom Kunden og</w:t>
      </w:r>
      <w:r w:rsidR="00966C83">
        <w:t xml:space="preserve"> </w:t>
      </w:r>
      <w:r>
        <w:t>Leverandøren i bruken av rammeavtalen, og krever ikke egen</w:t>
      </w:r>
      <w:r w:rsidR="00966C83">
        <w:t xml:space="preserve"> </w:t>
      </w:r>
      <w:r>
        <w:t>tildelingskontrakt.</w:t>
      </w:r>
    </w:p>
    <w:p w14:paraId="5DC63480" w14:textId="74B19B59" w:rsidR="00131A33" w:rsidRDefault="00131A33" w:rsidP="00131A33">
      <w:r>
        <w:t>Kjøp av bistand, tjenester og produkter skjer ved inngåelse av</w:t>
      </w:r>
      <w:r w:rsidR="00966C83">
        <w:t xml:space="preserve"> </w:t>
      </w:r>
      <w:r>
        <w:t>tildelingskontrakt.</w:t>
      </w:r>
    </w:p>
    <w:p w14:paraId="7C946757" w14:textId="0828A6D6" w:rsidR="00E762FD" w:rsidRDefault="00131A33" w:rsidP="00131A33">
      <w:r>
        <w:t>Leverandøren kan ikke fakturere Kunden for rådgivning som definert i</w:t>
      </w:r>
      <w:r w:rsidR="00966C83">
        <w:t xml:space="preserve"> </w:t>
      </w:r>
      <w:r>
        <w:t>avtalen, herunder tilbuds- og salgsrelaterte aktiviteter og</w:t>
      </w:r>
      <w:r w:rsidR="00966C83">
        <w:t xml:space="preserve"> </w:t>
      </w:r>
      <w:proofErr w:type="spellStart"/>
      <w:r>
        <w:t>kontraktsetterlevelse</w:t>
      </w:r>
      <w:proofErr w:type="spellEnd"/>
      <w:r>
        <w:t xml:space="preserve"> og -forvaltning, inkludert møtedeltakelse som</w:t>
      </w:r>
      <w:r w:rsidR="00FC1AAC">
        <w:t xml:space="preserve"> </w:t>
      </w:r>
      <w:r>
        <w:t>beskrevet i bilag 4.</w:t>
      </w:r>
    </w:p>
    <w:p w14:paraId="44046C68" w14:textId="77777777" w:rsidR="00FC1AAC" w:rsidRDefault="00FC1AAC" w:rsidP="00131A33"/>
    <w:p w14:paraId="65BD21D8" w14:textId="7CEA5EC0" w:rsidR="00273B1B" w:rsidRDefault="00273B1B" w:rsidP="007F2C02">
      <w:pPr>
        <w:pStyle w:val="Heading1"/>
        <w:numPr>
          <w:ilvl w:val="0"/>
          <w:numId w:val="33"/>
        </w:numPr>
      </w:pPr>
      <w:bookmarkStart w:id="56" w:name="_Toc232522426"/>
      <w:bookmarkStart w:id="57" w:name="_Toc232528290"/>
      <w:bookmarkStart w:id="58" w:name="_Toc232522427"/>
      <w:bookmarkStart w:id="59" w:name="_Toc232528291"/>
      <w:bookmarkStart w:id="60" w:name="_Toc232522428"/>
      <w:bookmarkStart w:id="61" w:name="_Toc232528292"/>
      <w:bookmarkStart w:id="62" w:name="_Toc232522429"/>
      <w:bookmarkStart w:id="63" w:name="_Toc232528293"/>
      <w:bookmarkStart w:id="64" w:name="_Toc232522430"/>
      <w:bookmarkStart w:id="65" w:name="_Toc232528294"/>
      <w:bookmarkStart w:id="66" w:name="_Toc232528295"/>
      <w:bookmarkEnd w:id="56"/>
      <w:bookmarkEnd w:id="57"/>
      <w:bookmarkEnd w:id="58"/>
      <w:bookmarkEnd w:id="59"/>
      <w:bookmarkEnd w:id="60"/>
      <w:bookmarkEnd w:id="61"/>
      <w:bookmarkEnd w:id="62"/>
      <w:bookmarkEnd w:id="63"/>
      <w:bookmarkEnd w:id="64"/>
      <w:bookmarkEnd w:id="65"/>
      <w:r>
        <w:t>Prisoppfølging og etterprøvbarhet</w:t>
      </w:r>
      <w:bookmarkEnd w:id="66"/>
    </w:p>
    <w:p w14:paraId="23C84AE4" w14:textId="7D7FED78" w:rsidR="00273B1B" w:rsidRDefault="00273B1B" w:rsidP="007F2C02">
      <w:pPr>
        <w:pStyle w:val="Heading2"/>
        <w:numPr>
          <w:ilvl w:val="1"/>
          <w:numId w:val="33"/>
        </w:numPr>
      </w:pPr>
      <w:bookmarkStart w:id="67" w:name="_Toc232528296"/>
      <w:r>
        <w:t>Beste pris-forpliktelse</w:t>
      </w:r>
      <w:bookmarkEnd w:id="67"/>
    </w:p>
    <w:p w14:paraId="1D89DB6A" w14:textId="16430517" w:rsidR="00273B1B" w:rsidRDefault="00273B1B" w:rsidP="00273B1B">
      <w:r>
        <w:t>Leverandøren skal sikre at priser og vilkår som tilbys Kunden under avtalen til enhver tid er konkurransedyktige og ikke mindre gunstige enn det som tilbys sammenlignbare kunder ved sammenlignbare leveranser, vurdert ut fra omfang, kompleksitet, leveranseforutsetninger og kommersielle vilkår på avropstidspunktet.</w:t>
      </w:r>
    </w:p>
    <w:p w14:paraId="4CB3388A" w14:textId="0A0600FB" w:rsidR="00273B1B" w:rsidRPr="00DD698A" w:rsidRDefault="00273B1B" w:rsidP="00273B1B">
      <w:pPr>
        <w:rPr>
          <w:i/>
          <w:iCs/>
        </w:rPr>
      </w:pPr>
      <w:r w:rsidRPr="00DD698A">
        <w:rPr>
          <w:i/>
          <w:iCs/>
        </w:rPr>
        <w:t>Prisoptimalisering og informasjonsplikt</w:t>
      </w:r>
    </w:p>
    <w:p w14:paraId="128CE778" w14:textId="77777777" w:rsidR="00273B1B" w:rsidRDefault="00273B1B" w:rsidP="00273B1B">
      <w:r>
        <w:t>Leverandøren skal uten ugrunnet opphold skriftlig varsle Kunden om forhold som kan medføre lavere priser eller mer gunstige vilkår, herunder:</w:t>
      </w:r>
    </w:p>
    <w:p w14:paraId="71DD17B1" w14:textId="3C942092" w:rsidR="00785169" w:rsidRDefault="00273B1B" w:rsidP="00FB6F9E">
      <w:pPr>
        <w:pStyle w:val="ListParagraph"/>
        <w:numPr>
          <w:ilvl w:val="0"/>
          <w:numId w:val="1"/>
        </w:numPr>
      </w:pPr>
      <w:r>
        <w:t>Endringer i lisens- eller prisstrukturer fra produsenter eller andre tredjepartsleverandører</w:t>
      </w:r>
    </w:p>
    <w:p w14:paraId="1301CBC3" w14:textId="77777777" w:rsidR="00785169" w:rsidRDefault="00273B1B" w:rsidP="00273B1B">
      <w:pPr>
        <w:pStyle w:val="ListParagraph"/>
        <w:numPr>
          <w:ilvl w:val="0"/>
          <w:numId w:val="1"/>
        </w:numPr>
      </w:pPr>
      <w:r>
        <w:t>Kostnadsreduksjoner som følge av teknologisk utvikling, automatisering eller effektivisering</w:t>
      </w:r>
    </w:p>
    <w:p w14:paraId="51F277BD" w14:textId="21E616B4" w:rsidR="00273B1B" w:rsidRDefault="00273B1B" w:rsidP="00273B1B">
      <w:pPr>
        <w:pStyle w:val="ListParagraph"/>
        <w:numPr>
          <w:ilvl w:val="0"/>
          <w:numId w:val="1"/>
        </w:numPr>
      </w:pPr>
      <w:r>
        <w:t>Markedsmessige endringer som påvirker prisnivået for produkter, løsninger eller tjenester under avtalen</w:t>
      </w:r>
    </w:p>
    <w:p w14:paraId="5DE878E2" w14:textId="77777777" w:rsidR="00273B1B" w:rsidRDefault="00273B1B" w:rsidP="00273B1B">
      <w:r>
        <w:t>Slike prisreduksjoner og vilkårsforbedringer skal komme Kunden til gode fra det tidspunkt de får virkning for Leverandøren.</w:t>
      </w:r>
    </w:p>
    <w:p w14:paraId="3A724D2B" w14:textId="77777777" w:rsidR="00273B1B" w:rsidRPr="007F2C02" w:rsidRDefault="00273B1B" w:rsidP="00273B1B">
      <w:pPr>
        <w:rPr>
          <w:i/>
          <w:iCs/>
        </w:rPr>
      </w:pPr>
      <w:r w:rsidRPr="007F2C02">
        <w:rPr>
          <w:i/>
          <w:iCs/>
        </w:rPr>
        <w:t>Overføring av tredjepartsfordeler</w:t>
      </w:r>
    </w:p>
    <w:p w14:paraId="4E074702" w14:textId="77777777" w:rsidR="00273B1B" w:rsidRDefault="00273B1B" w:rsidP="00273B1B">
      <w:r>
        <w:t xml:space="preserve">Leverandøren skal sikre at Kunden får fullt utbytte av økonomiske fordeler som kan henføres til Kundens kjøp/forbruk under avtalen, herunder rabatter, bonusordninger, voluminsentiver og kreditter fra produsenter, distributører eller øvrige tredjepartsleverandører. </w:t>
      </w:r>
    </w:p>
    <w:p w14:paraId="7E787BCD" w14:textId="618C1BA3" w:rsidR="00273B1B" w:rsidRDefault="00273B1B" w:rsidP="009909F9">
      <w:pPr>
        <w:pStyle w:val="Heading2"/>
        <w:numPr>
          <w:ilvl w:val="1"/>
          <w:numId w:val="33"/>
        </w:numPr>
      </w:pPr>
      <w:bookmarkStart w:id="68" w:name="_Toc232528297"/>
      <w:r>
        <w:t>Konkurransedyktige priser (Benchmarking)</w:t>
      </w:r>
      <w:bookmarkEnd w:id="68"/>
    </w:p>
    <w:p w14:paraId="6F3268CC" w14:textId="77777777" w:rsidR="00273B1B" w:rsidRDefault="00273B1B" w:rsidP="00273B1B">
      <w:r>
        <w:t>Kunden kan i avtaleperioden be om benchmarking av priser og vilkår for leveranser under avtalen, for å etterprøve at beste pris-forpliktelsen overholdes og at prisnivået er konkurransedyktig.</w:t>
      </w:r>
    </w:p>
    <w:p w14:paraId="7BEB47BA" w14:textId="77777777" w:rsidR="00273B1B" w:rsidRPr="00254E21" w:rsidRDefault="00273B1B" w:rsidP="00273B1B">
      <w:pPr>
        <w:rPr>
          <w:b/>
          <w:bCs/>
        </w:rPr>
      </w:pPr>
      <w:r w:rsidRPr="00254E21">
        <w:rPr>
          <w:b/>
          <w:bCs/>
        </w:rPr>
        <w:t>Benchmarking kan baseres på:</w:t>
      </w:r>
    </w:p>
    <w:p w14:paraId="0C2BA0E3" w14:textId="77777777" w:rsidR="00273B1B" w:rsidRDefault="00273B1B" w:rsidP="00273B1B">
      <w:r>
        <w:t>a) sammenlignbare tilbud Kunden har mottatt for tilsvarende leveranser, eller b) en uavhengig benchmarking gjennomført av tredjepart.</w:t>
      </w:r>
    </w:p>
    <w:p w14:paraId="00C7D0C0" w14:textId="77777777" w:rsidR="00273B1B" w:rsidRPr="004D2F83" w:rsidRDefault="00273B1B" w:rsidP="00273B1B">
      <w:pPr>
        <w:rPr>
          <w:i/>
          <w:iCs/>
        </w:rPr>
      </w:pPr>
      <w:r w:rsidRPr="004D2F83">
        <w:rPr>
          <w:i/>
          <w:iCs/>
        </w:rPr>
        <w:t>Uavhengig tredjepart</w:t>
      </w:r>
    </w:p>
    <w:p w14:paraId="0CA016A4" w14:textId="77777777" w:rsidR="00273B1B" w:rsidRDefault="00273B1B" w:rsidP="00273B1B">
      <w:r>
        <w:t>Dersom benchmarking gjennomføres av tredjepart, skal den utføres av en uavhengig og anerkjent aktør med dokumentert kompetanse innen benchmarking av tilsvarende produkter, løsninger og tjenester (f.eks. IDC eller tilsvarende). Partene skal søke å enes om valg av tredjepart. Dersom enighet ikke oppnås, kan Kunden beslutte valg av tredjepart. Tredjeparten skal underlegges taushetsplikt og engasjeres på fastpris.</w:t>
      </w:r>
    </w:p>
    <w:p w14:paraId="74915097" w14:textId="77777777" w:rsidR="00273B1B" w:rsidRPr="004D2F83" w:rsidRDefault="00273B1B" w:rsidP="00273B1B">
      <w:pPr>
        <w:rPr>
          <w:i/>
          <w:iCs/>
        </w:rPr>
      </w:pPr>
      <w:r w:rsidRPr="004D2F83">
        <w:rPr>
          <w:i/>
          <w:iCs/>
        </w:rPr>
        <w:t>Sammenligningsgrunnlag</w:t>
      </w:r>
    </w:p>
    <w:p w14:paraId="05CDB359" w14:textId="77777777" w:rsidR="00273B1B" w:rsidRDefault="00273B1B" w:rsidP="00273B1B">
      <w:r>
        <w:t xml:space="preserve">Benchmarkingen skal gjennomføres mot sammenlignbare leveranser, justert for volum, kompleksitet, leveranseforutsetninger og kommersielle vilkår. Tredjeparten fastsetter </w:t>
      </w:r>
      <w:proofErr w:type="spellStart"/>
      <w:r>
        <w:t>benchmarkingmetode</w:t>
      </w:r>
      <w:proofErr w:type="spellEnd"/>
      <w:r>
        <w:t xml:space="preserve"> og hvilke sammenligningsdata som er relevante, innenfor rammen av formålet.</w:t>
      </w:r>
    </w:p>
    <w:p w14:paraId="3F660A37" w14:textId="203E073A" w:rsidR="00A17073" w:rsidRDefault="00273B1B" w:rsidP="00273B1B">
      <w:pPr>
        <w:pStyle w:val="ListParagraph"/>
        <w:numPr>
          <w:ilvl w:val="0"/>
          <w:numId w:val="36"/>
        </w:numPr>
      </w:pPr>
      <w:r>
        <w:t>Benchmarking før avrop – konsekvens for kjøp</w:t>
      </w:r>
    </w:p>
    <w:p w14:paraId="48A2B240" w14:textId="77777777" w:rsidR="00A17073" w:rsidRDefault="00273B1B" w:rsidP="00A17073">
      <w:pPr>
        <w:pStyle w:val="ListParagraph"/>
      </w:pPr>
      <w:r>
        <w:t>Dersom benchmarking gjennomføres før avrop/kontrahering av konkrete leveranser og viser at tilbudt prisnivå overstiger markedsnivået for sammenlignbare leveranser, er Kunden ikke forpliktet til å gjennomføre kjøpet til tilbudt pris.</w:t>
      </w:r>
    </w:p>
    <w:p w14:paraId="249D2C06" w14:textId="77777777" w:rsidR="00273B1B" w:rsidRDefault="00273B1B" w:rsidP="00A17073">
      <w:pPr>
        <w:pStyle w:val="ListParagraph"/>
      </w:pPr>
      <w:r>
        <w:t xml:space="preserve">I slike tilfeller skal Leverandøren uten ugrunnet opphold tilby reviderte priser i samsvar med </w:t>
      </w:r>
      <w:proofErr w:type="spellStart"/>
      <w:r>
        <w:t>benchmarkresultatet</w:t>
      </w:r>
      <w:proofErr w:type="spellEnd"/>
      <w:r>
        <w:t>. Dersom Leverandøren ikke tilbyr konkurransedyktige priser, kan Kunden velge å dekke behovet gjennom andre relevante avtaler Kunden har rett til å benytte, herunder nasjonale avtaler fremforhandlet av Sykehusinnkjøp.</w:t>
      </w:r>
    </w:p>
    <w:p w14:paraId="405D1DCA" w14:textId="77777777" w:rsidR="00B038D9" w:rsidRDefault="00273B1B" w:rsidP="00273B1B">
      <w:pPr>
        <w:pStyle w:val="ListParagraph"/>
        <w:numPr>
          <w:ilvl w:val="0"/>
          <w:numId w:val="36"/>
        </w:numPr>
      </w:pPr>
      <w:r>
        <w:t>Benchmarking etter avrop – konsekvens for videre priser</w:t>
      </w:r>
    </w:p>
    <w:p w14:paraId="4580F179" w14:textId="77777777" w:rsidR="00B038D9" w:rsidRDefault="00273B1B" w:rsidP="00B038D9">
      <w:pPr>
        <w:pStyle w:val="ListParagraph"/>
      </w:pPr>
      <w:r>
        <w:t xml:space="preserve">Dersom benchmarking gjennomføres etter avrop, og viser et vesentlig avvik til ugunst for Kunden, skal Leverandøren justere fremtidige priser i samsvar med </w:t>
      </w:r>
      <w:proofErr w:type="spellStart"/>
      <w:r>
        <w:t>benchmarkresultatet</w:t>
      </w:r>
      <w:proofErr w:type="spellEnd"/>
      <w:r>
        <w:t>, og kreditere differansen dersom avviket gjelder fakturert pris for sammenlignbar leveranse i den aktuelle perioden og avviket anses vesentlig.</w:t>
      </w:r>
    </w:p>
    <w:p w14:paraId="1BBC88E1" w14:textId="4D796768" w:rsidR="00273B1B" w:rsidRDefault="00273B1B" w:rsidP="00B038D9">
      <w:pPr>
        <w:pStyle w:val="ListParagraph"/>
      </w:pPr>
      <w:r>
        <w:t>Prisjusteringer gjelder fremover fra tidspunktet resultatet foreligger, og skal ikke ha tilbakevirkende kraft med mindre partene avtaler annet. Prisene kan ikke justeres opp som følge av benchmarking.</w:t>
      </w:r>
    </w:p>
    <w:p w14:paraId="2ADBCEDF" w14:textId="77777777" w:rsidR="00273B1B" w:rsidRPr="00B038D9" w:rsidRDefault="00273B1B" w:rsidP="00273B1B">
      <w:pPr>
        <w:rPr>
          <w:i/>
          <w:iCs/>
        </w:rPr>
      </w:pPr>
      <w:r w:rsidRPr="00B038D9">
        <w:rPr>
          <w:i/>
          <w:iCs/>
        </w:rPr>
        <w:t>Kostnadsfordeling</w:t>
      </w:r>
    </w:p>
    <w:p w14:paraId="4D9BFE27" w14:textId="77777777" w:rsidR="00273B1B" w:rsidRDefault="00273B1B" w:rsidP="00273B1B">
      <w:r>
        <w:t>Dersom benchmarkingen viser at prisnivået er 5 % eller mer over relevant markedsnivå (justert for sammenlignbarhet), skal Leverandøren dekke kostnaden ved benchmarkingen. Dersom avviket er mindre enn 5 %, eller prisnivået anses konkurransedyktig, dekkes kostnaden av Kunden.</w:t>
      </w:r>
    </w:p>
    <w:p w14:paraId="74720065" w14:textId="77777777" w:rsidR="00273B1B" w:rsidRPr="0049154A" w:rsidRDefault="00273B1B" w:rsidP="00273B1B">
      <w:pPr>
        <w:rPr>
          <w:i/>
          <w:iCs/>
        </w:rPr>
      </w:pPr>
      <w:r w:rsidRPr="0049154A">
        <w:rPr>
          <w:i/>
          <w:iCs/>
        </w:rPr>
        <w:t>Gjentatte avvik</w:t>
      </w:r>
    </w:p>
    <w:p w14:paraId="39B61459" w14:textId="3BCE34A1" w:rsidR="00273B1B" w:rsidRDefault="00273B1B" w:rsidP="00273B1B">
      <w:r>
        <w:t xml:space="preserve">Gjentatte vesentlige avvik til ugunst for Kunden kan anses som mislighold og kan gi grunnlag for oppsigelse/heving etter avtalens alminnelige </w:t>
      </w:r>
      <w:proofErr w:type="spellStart"/>
      <w:r>
        <w:t>misligholdsbestemmelser</w:t>
      </w:r>
      <w:proofErr w:type="spellEnd"/>
      <w:r>
        <w:t>.</w:t>
      </w:r>
    </w:p>
    <w:p w14:paraId="19377A18" w14:textId="58984002" w:rsidR="00273B1B" w:rsidRDefault="00080FF0" w:rsidP="00273B1B">
      <w:pPr>
        <w:pStyle w:val="Heading2"/>
        <w:numPr>
          <w:ilvl w:val="1"/>
          <w:numId w:val="33"/>
        </w:numPr>
      </w:pPr>
      <w:bookmarkStart w:id="69" w:name="_Toc232528298"/>
      <w:r>
        <w:t>Åpen bok (innsynsrett)</w:t>
      </w:r>
      <w:bookmarkEnd w:id="69"/>
    </w:p>
    <w:p w14:paraId="0053A372" w14:textId="77777777" w:rsidR="00273B1B" w:rsidRDefault="00273B1B" w:rsidP="00273B1B">
      <w:r>
        <w:t>For å sikre etterprøvbarhet av prisnivå og vilkår, har Kunden rett til innsyn i relevante kostnads- og prisgrunnlag knyttet til leveranser under avtalen ("åpen bok").</w:t>
      </w:r>
    </w:p>
    <w:p w14:paraId="23B1ECC9" w14:textId="77777777" w:rsidR="00273B1B" w:rsidRDefault="00273B1B" w:rsidP="00273B1B">
      <w:r>
        <w:t xml:space="preserve">Kontroll kan gjennomføres av Kunden selv eller av uavhengig tredjepart, herunder revisor eller annen sakkyndig bistand utpekt av Kunden. </w:t>
      </w:r>
    </w:p>
    <w:p w14:paraId="7BD5A07A" w14:textId="77777777" w:rsidR="00273B1B" w:rsidRPr="00080FF0" w:rsidRDefault="00273B1B" w:rsidP="00273B1B">
      <w:pPr>
        <w:rPr>
          <w:i/>
          <w:iCs/>
        </w:rPr>
      </w:pPr>
      <w:r w:rsidRPr="00080FF0">
        <w:rPr>
          <w:i/>
          <w:iCs/>
        </w:rPr>
        <w:t>Omfang av innsyn</w:t>
      </w:r>
    </w:p>
    <w:p w14:paraId="4D7A5F28" w14:textId="77777777" w:rsidR="00273B1B" w:rsidRDefault="00273B1B" w:rsidP="00273B1B">
      <w:r>
        <w:t>Kunden/tredjepart kan be om innsyn i, i den grad relevant for kontrollformålet:</w:t>
      </w:r>
    </w:p>
    <w:p w14:paraId="0A7EC05E" w14:textId="77777777" w:rsidR="00080FF0" w:rsidRDefault="00273B1B" w:rsidP="00273B1B">
      <w:pPr>
        <w:pStyle w:val="ListParagraph"/>
        <w:numPr>
          <w:ilvl w:val="0"/>
          <w:numId w:val="1"/>
        </w:numPr>
      </w:pPr>
      <w:r>
        <w:t>Leverandørens innkjøpspriser hos produsenter og distributører</w:t>
      </w:r>
    </w:p>
    <w:p w14:paraId="1BF4CCF3" w14:textId="77777777" w:rsidR="00080FF0" w:rsidRDefault="00273B1B" w:rsidP="00273B1B">
      <w:pPr>
        <w:pStyle w:val="ListParagraph"/>
        <w:numPr>
          <w:ilvl w:val="0"/>
          <w:numId w:val="1"/>
        </w:numPr>
      </w:pPr>
      <w:r>
        <w:t>Rabatter, bonusordninger og insentiver som kan henføres til Kundens kjøp/volum</w:t>
      </w:r>
    </w:p>
    <w:p w14:paraId="3EE28410" w14:textId="77777777" w:rsidR="00080FF0" w:rsidRDefault="00273B1B" w:rsidP="00273B1B">
      <w:pPr>
        <w:pStyle w:val="ListParagraph"/>
        <w:numPr>
          <w:ilvl w:val="0"/>
          <w:numId w:val="1"/>
        </w:numPr>
      </w:pPr>
      <w:r>
        <w:t>Kostnadsgrunnlag for tjenester som faktureres etter medgått tid eller ressursbruk</w:t>
      </w:r>
    </w:p>
    <w:p w14:paraId="4F210560" w14:textId="1CC4A45F" w:rsidR="00273B1B" w:rsidRDefault="00273B1B" w:rsidP="00273B1B">
      <w:pPr>
        <w:pStyle w:val="ListParagraph"/>
        <w:numPr>
          <w:ilvl w:val="0"/>
          <w:numId w:val="1"/>
        </w:numPr>
      </w:pPr>
      <w:r>
        <w:t>Relevante underleverandørers pris-/fakturagrunnlag som ligger til grunn for vederlaget</w:t>
      </w:r>
    </w:p>
    <w:p w14:paraId="40D8247E" w14:textId="77777777" w:rsidR="00273B1B" w:rsidRPr="00080FF0" w:rsidRDefault="00273B1B" w:rsidP="00273B1B">
      <w:pPr>
        <w:rPr>
          <w:i/>
          <w:iCs/>
        </w:rPr>
      </w:pPr>
      <w:r w:rsidRPr="00080FF0">
        <w:rPr>
          <w:i/>
          <w:iCs/>
        </w:rPr>
        <w:t>Begrensninger</w:t>
      </w:r>
    </w:p>
    <w:p w14:paraId="3EFCCFD6" w14:textId="77777777" w:rsidR="00273B1B" w:rsidRDefault="00273B1B" w:rsidP="00273B1B">
      <w:r>
        <w:t>Innsyn gis i den utstrekning dette kan skje uten å krenke tredjeparts konfidensialitet. Informasjon om andre kunders forhold kan anonymiseres eller sladdes. Dersom</w:t>
      </w:r>
      <w:r w:rsidR="003904A0">
        <w:t xml:space="preserve"> </w:t>
      </w:r>
      <w:r>
        <w:t>tredjepart benyttes, skal tredjepart underlegges taushetsplikt.</w:t>
      </w:r>
    </w:p>
    <w:p w14:paraId="03BE2B53" w14:textId="77777777" w:rsidR="00273B1B" w:rsidRPr="00080FF0" w:rsidRDefault="00273B1B" w:rsidP="00273B1B">
      <w:pPr>
        <w:rPr>
          <w:i/>
          <w:iCs/>
        </w:rPr>
      </w:pPr>
      <w:r w:rsidRPr="00080FF0">
        <w:rPr>
          <w:i/>
          <w:iCs/>
        </w:rPr>
        <w:t>Formål og bruk</w:t>
      </w:r>
    </w:p>
    <w:p w14:paraId="3190B5D1" w14:textId="77777777" w:rsidR="00273B1B" w:rsidRDefault="00273B1B" w:rsidP="00273B1B">
      <w:r>
        <w:t>Informasjon mottatt gjennom åpen bok skal utelukkende benyttes til kontroll av etterlevelse av avtalen, herunder beste pris-forpliktelsen og benchmarking.</w:t>
      </w:r>
    </w:p>
    <w:p w14:paraId="179BE247" w14:textId="77777777" w:rsidR="00273B1B" w:rsidRPr="00080FF0" w:rsidRDefault="00273B1B" w:rsidP="00273B1B">
      <w:pPr>
        <w:rPr>
          <w:i/>
          <w:iCs/>
        </w:rPr>
      </w:pPr>
      <w:r w:rsidRPr="00080FF0">
        <w:rPr>
          <w:i/>
          <w:iCs/>
        </w:rPr>
        <w:t>Konfidensialitet</w:t>
      </w:r>
    </w:p>
    <w:p w14:paraId="4AA5D0FC" w14:textId="0A6C400B" w:rsidR="00FB6F9E" w:rsidRDefault="00273B1B" w:rsidP="00273B1B">
      <w:r>
        <w:t>Informasjon som mottas gjennom åpen bok anses som konfidensiell og skal håndteres i henhold til avtalens bestemmelser om konfidensialitet.</w:t>
      </w:r>
    </w:p>
    <w:p w14:paraId="25021F0B" w14:textId="4D5D1CAC" w:rsidR="00273B1B" w:rsidRDefault="00273B1B" w:rsidP="009679CC">
      <w:pPr>
        <w:pStyle w:val="Heading1"/>
        <w:numPr>
          <w:ilvl w:val="0"/>
          <w:numId w:val="33"/>
        </w:numPr>
      </w:pPr>
      <w:bookmarkStart w:id="70" w:name="_Toc232528299"/>
      <w:r>
        <w:t>Fakturering</w:t>
      </w:r>
      <w:bookmarkEnd w:id="70"/>
      <w:r>
        <w:t xml:space="preserve"> </w:t>
      </w:r>
    </w:p>
    <w:p w14:paraId="5D6DAF0D" w14:textId="77777777" w:rsidR="00273B1B" w:rsidRDefault="00273B1B" w:rsidP="00273B1B">
      <w:r>
        <w:t>Betalingsfrist er 30 dager fra mottak av korrekt faktura.</w:t>
      </w:r>
    </w:p>
    <w:p w14:paraId="53E17F8E" w14:textId="77777777" w:rsidR="00273B1B" w:rsidRDefault="00273B1B" w:rsidP="00273B1B">
      <w:r>
        <w:t>Det betales ikke forskudd. Ekspedisjonsgebyr, fakturagebyr eller tilsvarende kostnader aksepteres ikke.</w:t>
      </w:r>
    </w:p>
    <w:p w14:paraId="10365FFF" w14:textId="24FA8840" w:rsidR="00273B1B" w:rsidRDefault="00273B1B" w:rsidP="00273B1B">
      <w:r>
        <w:t>Fakturering skal skje i henhold til avtalens prismodell og det enkelte</w:t>
      </w:r>
      <w:r w:rsidR="003904A0">
        <w:t xml:space="preserve"> </w:t>
      </w:r>
      <w:r>
        <w:t>avrop.</w:t>
      </w:r>
    </w:p>
    <w:p w14:paraId="530FE262" w14:textId="4E33E689" w:rsidR="00273B1B" w:rsidRDefault="00273B1B" w:rsidP="00273B1B">
      <w:r>
        <w:t>Faktura skal kun omfatte varer og tjenester som er bestilt gjennom gyldig</w:t>
      </w:r>
      <w:r w:rsidR="003904A0">
        <w:t xml:space="preserve"> </w:t>
      </w:r>
      <w:r>
        <w:t>bestilling (PO/ordrereferanse). Fakturaer uten gyldig referanse kan</w:t>
      </w:r>
      <w:r w:rsidR="003904A0">
        <w:t xml:space="preserve"> </w:t>
      </w:r>
      <w:r>
        <w:t>avvises.</w:t>
      </w:r>
    </w:p>
    <w:p w14:paraId="1AB58CFE" w14:textId="3BE2B3E3" w:rsidR="00273B1B" w:rsidRPr="00616B61" w:rsidRDefault="00273B1B" w:rsidP="00273B1B">
      <w:pPr>
        <w:rPr>
          <w:i/>
          <w:iCs/>
        </w:rPr>
      </w:pPr>
      <w:r w:rsidRPr="00616B61">
        <w:rPr>
          <w:i/>
          <w:iCs/>
        </w:rPr>
        <w:t>Fakturagrunnlag og spesifikasjon</w:t>
      </w:r>
    </w:p>
    <w:p w14:paraId="41EEA286" w14:textId="77777777" w:rsidR="00273B1B" w:rsidRDefault="00273B1B" w:rsidP="00273B1B">
      <w:r>
        <w:t>Faktura skal være tilstrekkelig spesifisert til at Oppdragsgiver enkelt kan kontrollere fakturert beløp opp mot bestilling, avrop og faktisk leveranse.</w:t>
      </w:r>
    </w:p>
    <w:p w14:paraId="268E0895" w14:textId="3D8EF7A4" w:rsidR="00273B1B" w:rsidRDefault="00273B1B" w:rsidP="00273B1B">
      <w:r>
        <w:t xml:space="preserve">Fakturaer som ikke oppfyller kravene til </w:t>
      </w:r>
      <w:proofErr w:type="gramStart"/>
      <w:r>
        <w:t>spesifikasjon</w:t>
      </w:r>
      <w:proofErr w:type="gramEnd"/>
      <w:r>
        <w:t xml:space="preserve"> kan avvises.</w:t>
      </w:r>
    </w:p>
    <w:p w14:paraId="31EBF201" w14:textId="77777777" w:rsidR="00273B1B" w:rsidRDefault="00273B1B" w:rsidP="00273B1B">
      <w:r>
        <w:t>Faktura skal som minimum inneholde:</w:t>
      </w:r>
    </w:p>
    <w:p w14:paraId="75B12185" w14:textId="77777777" w:rsidR="00616B61" w:rsidRDefault="00273B1B" w:rsidP="00273B1B">
      <w:pPr>
        <w:pStyle w:val="ListParagraph"/>
        <w:numPr>
          <w:ilvl w:val="0"/>
          <w:numId w:val="1"/>
        </w:numPr>
      </w:pPr>
      <w:r>
        <w:t xml:space="preserve">Leverandørens navn, adresse og organisasjonsnummer  </w:t>
      </w:r>
    </w:p>
    <w:p w14:paraId="62CC8159" w14:textId="77777777" w:rsidR="00616B61" w:rsidRDefault="00273B1B" w:rsidP="00273B1B">
      <w:pPr>
        <w:pStyle w:val="ListParagraph"/>
        <w:numPr>
          <w:ilvl w:val="0"/>
          <w:numId w:val="1"/>
        </w:numPr>
      </w:pPr>
      <w:r>
        <w:t xml:space="preserve">Oppdragsgivers organisasjonsnummer  </w:t>
      </w:r>
    </w:p>
    <w:p w14:paraId="23700CAD" w14:textId="77777777" w:rsidR="00616B61" w:rsidRDefault="00273B1B" w:rsidP="00273B1B">
      <w:pPr>
        <w:pStyle w:val="ListParagraph"/>
        <w:numPr>
          <w:ilvl w:val="0"/>
          <w:numId w:val="1"/>
        </w:numPr>
      </w:pPr>
      <w:r>
        <w:t xml:space="preserve">Bestillers navn  </w:t>
      </w:r>
    </w:p>
    <w:p w14:paraId="64BECF53" w14:textId="77777777" w:rsidR="00616B61" w:rsidRDefault="00273B1B" w:rsidP="00273B1B">
      <w:pPr>
        <w:pStyle w:val="ListParagraph"/>
        <w:numPr>
          <w:ilvl w:val="0"/>
          <w:numId w:val="1"/>
        </w:numPr>
      </w:pPr>
      <w:r>
        <w:t xml:space="preserve">Referanse til bestilling/avrop (PO-nummer)  </w:t>
      </w:r>
    </w:p>
    <w:p w14:paraId="24262833" w14:textId="77777777" w:rsidR="00616B61" w:rsidRDefault="00273B1B" w:rsidP="00273B1B">
      <w:pPr>
        <w:pStyle w:val="ListParagraph"/>
        <w:numPr>
          <w:ilvl w:val="0"/>
          <w:numId w:val="1"/>
        </w:numPr>
      </w:pPr>
      <w:proofErr w:type="spellStart"/>
      <w:r>
        <w:t>Kontraktsnummer</w:t>
      </w:r>
      <w:proofErr w:type="spellEnd"/>
      <w:r>
        <w:t xml:space="preserve">  </w:t>
      </w:r>
    </w:p>
    <w:p w14:paraId="6206B846" w14:textId="77777777" w:rsidR="00616B61" w:rsidRDefault="00273B1B" w:rsidP="00273B1B">
      <w:pPr>
        <w:pStyle w:val="ListParagraph"/>
        <w:numPr>
          <w:ilvl w:val="0"/>
          <w:numId w:val="1"/>
        </w:numPr>
      </w:pPr>
      <w:r>
        <w:t xml:space="preserve">Leveringsdato eller leveranseperiode  </w:t>
      </w:r>
    </w:p>
    <w:p w14:paraId="53678A4F" w14:textId="77777777" w:rsidR="00616B61" w:rsidRDefault="00273B1B" w:rsidP="00273B1B">
      <w:pPr>
        <w:pStyle w:val="ListParagraph"/>
        <w:numPr>
          <w:ilvl w:val="0"/>
          <w:numId w:val="1"/>
        </w:numPr>
      </w:pPr>
      <w:r>
        <w:t xml:space="preserve">Tydelig beskrivelse av ytelsens art og omfang  </w:t>
      </w:r>
    </w:p>
    <w:p w14:paraId="5FA3CA37" w14:textId="2ADF4BB1" w:rsidR="005013FB" w:rsidRDefault="00273B1B" w:rsidP="00273B1B">
      <w:pPr>
        <w:pStyle w:val="ListParagraph"/>
        <w:numPr>
          <w:ilvl w:val="0"/>
          <w:numId w:val="1"/>
        </w:numPr>
      </w:pPr>
      <w:r>
        <w:t>Fakturalinjer med:</w:t>
      </w:r>
    </w:p>
    <w:p w14:paraId="10B41F6A" w14:textId="77777777" w:rsidR="005013FB" w:rsidRDefault="00273B1B" w:rsidP="00273B1B">
      <w:pPr>
        <w:pStyle w:val="ListParagraph"/>
        <w:numPr>
          <w:ilvl w:val="1"/>
          <w:numId w:val="1"/>
        </w:numPr>
      </w:pPr>
      <w:r>
        <w:t xml:space="preserve">artikkel- eller tjenestebeskrivelse  </w:t>
      </w:r>
    </w:p>
    <w:p w14:paraId="7FCF3E6A" w14:textId="77777777" w:rsidR="005013FB" w:rsidRDefault="00273B1B" w:rsidP="00273B1B">
      <w:pPr>
        <w:pStyle w:val="ListParagraph"/>
        <w:numPr>
          <w:ilvl w:val="1"/>
          <w:numId w:val="1"/>
        </w:numPr>
      </w:pPr>
      <w:r>
        <w:t xml:space="preserve">enhet og antall  </w:t>
      </w:r>
    </w:p>
    <w:p w14:paraId="2160D267" w14:textId="77777777" w:rsidR="005013FB" w:rsidRDefault="00273B1B" w:rsidP="00273B1B">
      <w:pPr>
        <w:pStyle w:val="ListParagraph"/>
        <w:numPr>
          <w:ilvl w:val="1"/>
          <w:numId w:val="1"/>
        </w:numPr>
      </w:pPr>
      <w:r>
        <w:t xml:space="preserve">enhetspris  </w:t>
      </w:r>
    </w:p>
    <w:p w14:paraId="74B6264A" w14:textId="77777777" w:rsidR="005013FB" w:rsidRDefault="00273B1B" w:rsidP="00273B1B">
      <w:pPr>
        <w:pStyle w:val="ListParagraph"/>
        <w:numPr>
          <w:ilvl w:val="1"/>
          <w:numId w:val="1"/>
        </w:numPr>
      </w:pPr>
      <w:r>
        <w:t xml:space="preserve">eventuell påslagsprosent der relevant  </w:t>
      </w:r>
    </w:p>
    <w:p w14:paraId="45D505AC" w14:textId="77777777" w:rsidR="005013FB" w:rsidRDefault="00273B1B" w:rsidP="005013FB">
      <w:pPr>
        <w:pStyle w:val="ListParagraph"/>
        <w:numPr>
          <w:ilvl w:val="1"/>
          <w:numId w:val="1"/>
        </w:numPr>
      </w:pPr>
      <w:r>
        <w:t xml:space="preserve">mva-sats  </w:t>
      </w:r>
    </w:p>
    <w:p w14:paraId="2D1EAFF4" w14:textId="47AE8335" w:rsidR="00273B1B" w:rsidRDefault="00273B1B" w:rsidP="00273B1B">
      <w:pPr>
        <w:pStyle w:val="ListParagraph"/>
        <w:numPr>
          <w:ilvl w:val="0"/>
          <w:numId w:val="1"/>
        </w:numPr>
      </w:pPr>
      <w:r>
        <w:t xml:space="preserve">Totalpris  </w:t>
      </w:r>
    </w:p>
    <w:p w14:paraId="0D50E8A7" w14:textId="77777777" w:rsidR="00273B1B" w:rsidRDefault="00273B1B" w:rsidP="00273B1B">
      <w:r>
        <w:t>Tjenester basert på medgått tid faktureres etterskuddsvis per måned, med mindre annet er avtalt.</w:t>
      </w:r>
    </w:p>
    <w:p w14:paraId="73FA0D4E" w14:textId="77777777" w:rsidR="00273B1B" w:rsidRDefault="00273B1B" w:rsidP="00273B1B">
      <w:r>
        <w:t>Faktura skal vedlegges detaljert spesifikasjon som minimum angir:</w:t>
      </w:r>
    </w:p>
    <w:p w14:paraId="4596081A" w14:textId="77777777" w:rsidR="00D21AD6" w:rsidRDefault="00273B1B" w:rsidP="00273B1B">
      <w:pPr>
        <w:pStyle w:val="ListParagraph"/>
        <w:numPr>
          <w:ilvl w:val="0"/>
          <w:numId w:val="1"/>
        </w:numPr>
      </w:pPr>
      <w:r>
        <w:t xml:space="preserve">Ressurs (navn eller identifikasjon) </w:t>
      </w:r>
    </w:p>
    <w:p w14:paraId="585CE794" w14:textId="77777777" w:rsidR="00D21AD6" w:rsidRDefault="00273B1B" w:rsidP="00273B1B">
      <w:pPr>
        <w:pStyle w:val="ListParagraph"/>
        <w:numPr>
          <w:ilvl w:val="0"/>
          <w:numId w:val="1"/>
        </w:numPr>
      </w:pPr>
      <w:r>
        <w:t xml:space="preserve">Rolle/kompetansenivå (jf. avtalen) </w:t>
      </w:r>
    </w:p>
    <w:p w14:paraId="490D5DCD" w14:textId="77777777" w:rsidR="00D21AD6" w:rsidRDefault="00273B1B" w:rsidP="00273B1B">
      <w:pPr>
        <w:pStyle w:val="ListParagraph"/>
        <w:numPr>
          <w:ilvl w:val="0"/>
          <w:numId w:val="1"/>
        </w:numPr>
      </w:pPr>
      <w:r>
        <w:t>Dato og antall timer per dag</w:t>
      </w:r>
    </w:p>
    <w:p w14:paraId="56601E43" w14:textId="782F5982" w:rsidR="00273B1B" w:rsidRDefault="00273B1B" w:rsidP="00273B1B">
      <w:pPr>
        <w:pStyle w:val="ListParagraph"/>
        <w:numPr>
          <w:ilvl w:val="0"/>
          <w:numId w:val="1"/>
        </w:numPr>
      </w:pPr>
      <w:r>
        <w:t xml:space="preserve">Kort beskrivelse av utført arbeid  </w:t>
      </w:r>
    </w:p>
    <w:p w14:paraId="02C00E0A" w14:textId="32140809" w:rsidR="00273B1B" w:rsidRDefault="00273B1B" w:rsidP="00273B1B">
      <w:r>
        <w:t>Utlegg og tredjepartskostnader skal spesifiseres særskilt og skal kunne dokumenteres på forespørsel.</w:t>
      </w:r>
    </w:p>
    <w:p w14:paraId="1B8DED56" w14:textId="58EA583D" w:rsidR="008D7BA3" w:rsidRDefault="00206551" w:rsidP="00206551">
      <w:r>
        <w:t>Oppdragsgiver kan avvise fakturaer som ikke oppfyller kravene til</w:t>
      </w:r>
      <w:r w:rsidR="008D7BA3">
        <w:t xml:space="preserve"> </w:t>
      </w:r>
      <w:r>
        <w:t>spesifikasjon og dokumentasjon i avtalen.</w:t>
      </w:r>
    </w:p>
    <w:p w14:paraId="374269FA" w14:textId="77777777" w:rsidR="00832BF3" w:rsidRDefault="00832BF3">
      <w:pPr>
        <w:rPr>
          <w:i/>
          <w:iCs/>
        </w:rPr>
      </w:pPr>
      <w:r>
        <w:rPr>
          <w:i/>
          <w:iCs/>
        </w:rPr>
        <w:br w:type="page"/>
      </w:r>
    </w:p>
    <w:p w14:paraId="63DA44C6" w14:textId="08296633" w:rsidR="00273B1B" w:rsidRPr="00D21AD6" w:rsidRDefault="00273B1B" w:rsidP="00273B1B">
      <w:pPr>
        <w:rPr>
          <w:i/>
          <w:iCs/>
        </w:rPr>
      </w:pPr>
      <w:r w:rsidRPr="00D21AD6">
        <w:rPr>
          <w:i/>
          <w:iCs/>
        </w:rPr>
        <w:t>EHF</w:t>
      </w:r>
    </w:p>
    <w:p w14:paraId="478D4A8D" w14:textId="77777777" w:rsidR="00273B1B" w:rsidRDefault="00273B1B" w:rsidP="00273B1B">
      <w:r>
        <w:t xml:space="preserve">Leverandøren skal benytte Elektronisk </w:t>
      </w:r>
      <w:proofErr w:type="spellStart"/>
      <w:r>
        <w:t>Handelsformat</w:t>
      </w:r>
      <w:proofErr w:type="spellEnd"/>
      <w:r>
        <w:t xml:space="preserve"> (EHF) for alle fakturaer og kreditnotaer.</w:t>
      </w:r>
    </w:p>
    <w:p w14:paraId="1271EF46" w14:textId="77777777" w:rsidR="00273B1B" w:rsidRDefault="00273B1B" w:rsidP="00273B1B">
      <w:r>
        <w:t>Faktura skal sendes til Oppdragsgivers organisasjonsnummer: 971 032 081.</w:t>
      </w:r>
    </w:p>
    <w:p w14:paraId="37F5010F" w14:textId="77777777" w:rsidR="00273B1B" w:rsidRDefault="00273B1B" w:rsidP="00273B1B">
      <w:r>
        <w:t>Fakturalinjer skal leveres i strukturert format (XML) og inneholde tilstrekkelig</w:t>
      </w:r>
      <w:r w:rsidR="00D21AD6">
        <w:t xml:space="preserve"> </w:t>
      </w:r>
      <w:r>
        <w:t>informasjon til maskinell behandling, herunder:</w:t>
      </w:r>
    </w:p>
    <w:p w14:paraId="3C4414D4" w14:textId="77777777" w:rsidR="00D21AD6" w:rsidRDefault="00273B1B" w:rsidP="00273B1B">
      <w:pPr>
        <w:pStyle w:val="ListParagraph"/>
        <w:numPr>
          <w:ilvl w:val="0"/>
          <w:numId w:val="1"/>
        </w:numPr>
      </w:pPr>
      <w:r>
        <w:t xml:space="preserve">Artikkel- eller tjenestebeskrivelse  </w:t>
      </w:r>
    </w:p>
    <w:p w14:paraId="7969D06A" w14:textId="77777777" w:rsidR="00D21AD6" w:rsidRDefault="00273B1B" w:rsidP="00273B1B">
      <w:pPr>
        <w:pStyle w:val="ListParagraph"/>
        <w:numPr>
          <w:ilvl w:val="0"/>
          <w:numId w:val="1"/>
        </w:numPr>
      </w:pPr>
      <w:r>
        <w:t xml:space="preserve">Enhet  </w:t>
      </w:r>
    </w:p>
    <w:p w14:paraId="6AFEAF6D" w14:textId="77777777" w:rsidR="00D21AD6" w:rsidRDefault="00273B1B" w:rsidP="00273B1B">
      <w:pPr>
        <w:pStyle w:val="ListParagraph"/>
        <w:numPr>
          <w:ilvl w:val="0"/>
          <w:numId w:val="1"/>
        </w:numPr>
      </w:pPr>
      <w:r>
        <w:t xml:space="preserve">Antall  </w:t>
      </w:r>
    </w:p>
    <w:p w14:paraId="4810D00F" w14:textId="77777777" w:rsidR="00D21AD6" w:rsidRDefault="00273B1B" w:rsidP="00273B1B">
      <w:pPr>
        <w:pStyle w:val="ListParagraph"/>
        <w:numPr>
          <w:ilvl w:val="0"/>
          <w:numId w:val="1"/>
        </w:numPr>
      </w:pPr>
      <w:r>
        <w:t xml:space="preserve">Enhetspris  </w:t>
      </w:r>
    </w:p>
    <w:p w14:paraId="586343E7" w14:textId="20D8CB42" w:rsidR="00273B1B" w:rsidRDefault="00273B1B" w:rsidP="00273B1B">
      <w:pPr>
        <w:pStyle w:val="ListParagraph"/>
        <w:numPr>
          <w:ilvl w:val="0"/>
          <w:numId w:val="1"/>
        </w:numPr>
      </w:pPr>
      <w:r>
        <w:t xml:space="preserve">Referanse til ordrelinje der relevant  </w:t>
      </w:r>
    </w:p>
    <w:p w14:paraId="697937C2" w14:textId="1AD24C0E" w:rsidR="00FB6F9E" w:rsidRPr="00FB6F9E" w:rsidRDefault="00273B1B">
      <w:r>
        <w:t>Leverandøren bærer selv eventuelle kostnader knyttet til etablering og bruk av EHF.</w:t>
      </w:r>
    </w:p>
    <w:p w14:paraId="0363E969" w14:textId="75E190B4" w:rsidR="00273B1B" w:rsidRDefault="00273B1B" w:rsidP="00D40439">
      <w:pPr>
        <w:pStyle w:val="Heading1"/>
        <w:numPr>
          <w:ilvl w:val="0"/>
          <w:numId w:val="33"/>
        </w:numPr>
      </w:pPr>
      <w:bookmarkStart w:id="71" w:name="_Toc232528300"/>
      <w:r>
        <w:t>Avtalens punkt 6.2 Prisendringer</w:t>
      </w:r>
      <w:bookmarkEnd w:id="71"/>
    </w:p>
    <w:p w14:paraId="2961D9CD" w14:textId="2AFE1DEA" w:rsidR="005E0CA5" w:rsidRDefault="00273B1B" w:rsidP="00273B1B">
      <w:r>
        <w:t xml:space="preserve">Prisene for tjenester og timepriser er faste i ett (1) år etter </w:t>
      </w:r>
      <w:proofErr w:type="spellStart"/>
      <w:r>
        <w:t>kontraktssignering</w:t>
      </w:r>
      <w:proofErr w:type="spellEnd"/>
      <w:r>
        <w:t>. Deretter kan Leverandør anmode om at prisene reguleres én gang per år. Prisene justeres opp eller ned i henhold til Statistisk Sentralbyrå sin konsumprisindeks etter leveringssektor; Tjenester hvor arbeidskraft dominerer. Basis for prisendring er indeksen for den måned avtalen ble signert. Leverandøren skal sende oppdatert prisskjema til Kundens kontaktperson innen rimelig tid. Leverandøren skal legge ved en oppstilling som viser beregningen av nye priser.</w:t>
      </w:r>
    </w:p>
    <w:sectPr w:rsidR="005E0C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45D1"/>
    <w:multiLevelType w:val="hybridMultilevel"/>
    <w:tmpl w:val="6AC0AA94"/>
    <w:lvl w:ilvl="0" w:tplc="33D60FE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DC156A"/>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3F27C02"/>
    <w:multiLevelType w:val="hybridMultilevel"/>
    <w:tmpl w:val="274265BA"/>
    <w:lvl w:ilvl="0" w:tplc="60529DB2">
      <w:start w:val="1"/>
      <w:numFmt w:val="decimal"/>
      <w:lvlText w:val="%1."/>
      <w:lvlJc w:val="left"/>
      <w:pPr>
        <w:ind w:left="720" w:hanging="360"/>
      </w:pPr>
      <w:rPr>
        <w:rFonts w:hint="default"/>
        <w:sz w:val="3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AA3434"/>
    <w:multiLevelType w:val="multilevel"/>
    <w:tmpl w:val="4ACCDA04"/>
    <w:lvl w:ilvl="0">
      <w:start w:val="1"/>
      <w:numFmt w:val="decimal"/>
      <w:lvlText w:val="%1."/>
      <w:lvlJc w:val="left"/>
      <w:pPr>
        <w:ind w:left="1068" w:hanging="708"/>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0EED53F0"/>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0F950B26"/>
    <w:multiLevelType w:val="hybridMultilevel"/>
    <w:tmpl w:val="9F3646D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C593F43"/>
    <w:multiLevelType w:val="multilevel"/>
    <w:tmpl w:val="B002F04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F53728A"/>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218B0C5A"/>
    <w:multiLevelType w:val="hybridMultilevel"/>
    <w:tmpl w:val="61BE4E0E"/>
    <w:lvl w:ilvl="0" w:tplc="FFFFFFFF">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D34A00"/>
    <w:multiLevelType w:val="hybridMultilevel"/>
    <w:tmpl w:val="535C6E7C"/>
    <w:lvl w:ilvl="0" w:tplc="FFC6D2A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23F092A"/>
    <w:multiLevelType w:val="hybridMultilevel"/>
    <w:tmpl w:val="B8123E86"/>
    <w:lvl w:ilvl="0" w:tplc="B70CE2EE">
      <w:start w:val="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31D4128"/>
    <w:multiLevelType w:val="hybridMultilevel"/>
    <w:tmpl w:val="F9C0DEB4"/>
    <w:lvl w:ilvl="0" w:tplc="A75AB2DE">
      <w:start w:val="1"/>
      <w:numFmt w:val="decimal"/>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ABF26C0"/>
    <w:multiLevelType w:val="hybridMultilevel"/>
    <w:tmpl w:val="8222CBA8"/>
    <w:lvl w:ilvl="0" w:tplc="A3568EA2">
      <w:start w:val="1"/>
      <w:numFmt w:val="decimal"/>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EE66E3A"/>
    <w:multiLevelType w:val="hybridMultilevel"/>
    <w:tmpl w:val="D9B6DAE2"/>
    <w:lvl w:ilvl="0" w:tplc="6C52DE82">
      <w:start w:val="2"/>
      <w:numFmt w:val="decimal"/>
      <w:lvlText w:val="%1."/>
      <w:lvlJc w:val="left"/>
      <w:pPr>
        <w:ind w:left="720" w:hanging="360"/>
      </w:pPr>
      <w:rPr>
        <w:rFonts w:hint="default"/>
        <w:sz w:val="3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1373C24"/>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3EFC08E4"/>
    <w:multiLevelType w:val="hybridMultilevel"/>
    <w:tmpl w:val="7542E3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F8470BD"/>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40203BB3"/>
    <w:multiLevelType w:val="hybridMultilevel"/>
    <w:tmpl w:val="1E4CD0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3B36936"/>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483F6999"/>
    <w:multiLevelType w:val="multilevel"/>
    <w:tmpl w:val="B002F04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936634F"/>
    <w:multiLevelType w:val="hybridMultilevel"/>
    <w:tmpl w:val="235259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9C24D62"/>
    <w:multiLevelType w:val="hybridMultilevel"/>
    <w:tmpl w:val="F0B62AB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38B38AC"/>
    <w:multiLevelType w:val="hybridMultilevel"/>
    <w:tmpl w:val="D40EA0BE"/>
    <w:lvl w:ilvl="0" w:tplc="FFFFFFF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C8F3484"/>
    <w:multiLevelType w:val="multilevel"/>
    <w:tmpl w:val="FDD0BB2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F162486"/>
    <w:multiLevelType w:val="hybridMultilevel"/>
    <w:tmpl w:val="B68A6FC6"/>
    <w:lvl w:ilvl="0" w:tplc="0414000F">
      <w:start w:val="1"/>
      <w:numFmt w:val="decimal"/>
      <w:lvlText w:val="%1."/>
      <w:lvlJc w:val="left"/>
      <w:pPr>
        <w:ind w:left="1788" w:hanging="360"/>
      </w:pPr>
    </w:lvl>
    <w:lvl w:ilvl="1" w:tplc="04140019" w:tentative="1">
      <w:start w:val="1"/>
      <w:numFmt w:val="lowerLetter"/>
      <w:lvlText w:val="%2."/>
      <w:lvlJc w:val="left"/>
      <w:pPr>
        <w:ind w:left="2508" w:hanging="360"/>
      </w:pPr>
    </w:lvl>
    <w:lvl w:ilvl="2" w:tplc="0414001B" w:tentative="1">
      <w:start w:val="1"/>
      <w:numFmt w:val="lowerRoman"/>
      <w:lvlText w:val="%3."/>
      <w:lvlJc w:val="right"/>
      <w:pPr>
        <w:ind w:left="3228" w:hanging="180"/>
      </w:pPr>
    </w:lvl>
    <w:lvl w:ilvl="3" w:tplc="0414000F" w:tentative="1">
      <w:start w:val="1"/>
      <w:numFmt w:val="decimal"/>
      <w:lvlText w:val="%4."/>
      <w:lvlJc w:val="left"/>
      <w:pPr>
        <w:ind w:left="3948" w:hanging="360"/>
      </w:pPr>
    </w:lvl>
    <w:lvl w:ilvl="4" w:tplc="04140019" w:tentative="1">
      <w:start w:val="1"/>
      <w:numFmt w:val="lowerLetter"/>
      <w:lvlText w:val="%5."/>
      <w:lvlJc w:val="left"/>
      <w:pPr>
        <w:ind w:left="4668" w:hanging="360"/>
      </w:pPr>
    </w:lvl>
    <w:lvl w:ilvl="5" w:tplc="0414001B" w:tentative="1">
      <w:start w:val="1"/>
      <w:numFmt w:val="lowerRoman"/>
      <w:lvlText w:val="%6."/>
      <w:lvlJc w:val="right"/>
      <w:pPr>
        <w:ind w:left="5388" w:hanging="180"/>
      </w:pPr>
    </w:lvl>
    <w:lvl w:ilvl="6" w:tplc="0414000F" w:tentative="1">
      <w:start w:val="1"/>
      <w:numFmt w:val="decimal"/>
      <w:lvlText w:val="%7."/>
      <w:lvlJc w:val="left"/>
      <w:pPr>
        <w:ind w:left="6108" w:hanging="360"/>
      </w:pPr>
    </w:lvl>
    <w:lvl w:ilvl="7" w:tplc="04140019" w:tentative="1">
      <w:start w:val="1"/>
      <w:numFmt w:val="lowerLetter"/>
      <w:lvlText w:val="%8."/>
      <w:lvlJc w:val="left"/>
      <w:pPr>
        <w:ind w:left="6828" w:hanging="360"/>
      </w:pPr>
    </w:lvl>
    <w:lvl w:ilvl="8" w:tplc="0414001B" w:tentative="1">
      <w:start w:val="1"/>
      <w:numFmt w:val="lowerRoman"/>
      <w:lvlText w:val="%9."/>
      <w:lvlJc w:val="right"/>
      <w:pPr>
        <w:ind w:left="7548" w:hanging="180"/>
      </w:pPr>
    </w:lvl>
  </w:abstractNum>
  <w:abstractNum w:abstractNumId="25" w15:restartNumberingAfterBreak="0">
    <w:nsid w:val="674346F0"/>
    <w:multiLevelType w:val="hybridMultilevel"/>
    <w:tmpl w:val="AD3A0992"/>
    <w:lvl w:ilvl="0" w:tplc="2410CDF4">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82657DB"/>
    <w:multiLevelType w:val="multilevel"/>
    <w:tmpl w:val="4ACCDA04"/>
    <w:lvl w:ilvl="0">
      <w:start w:val="1"/>
      <w:numFmt w:val="decimal"/>
      <w:lvlText w:val="%1."/>
      <w:lvlJc w:val="left"/>
      <w:pPr>
        <w:ind w:left="1068" w:hanging="708"/>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6839135E"/>
    <w:multiLevelType w:val="hybridMultilevel"/>
    <w:tmpl w:val="CF38472E"/>
    <w:lvl w:ilvl="0" w:tplc="5CA47A4A">
      <w:start w:val="1"/>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012201B"/>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2DB02B2"/>
    <w:multiLevelType w:val="hybridMultilevel"/>
    <w:tmpl w:val="1A56A936"/>
    <w:lvl w:ilvl="0" w:tplc="FFC6D2A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5D54F1F"/>
    <w:multiLevelType w:val="multilevel"/>
    <w:tmpl w:val="A56007E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76BA099C"/>
    <w:multiLevelType w:val="hybridMultilevel"/>
    <w:tmpl w:val="1D76ADE6"/>
    <w:lvl w:ilvl="0" w:tplc="B670837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81D32FE"/>
    <w:multiLevelType w:val="hybridMultilevel"/>
    <w:tmpl w:val="AD3A09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FA701D"/>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7D237A35"/>
    <w:multiLevelType w:val="multilevel"/>
    <w:tmpl w:val="D2E8BC06"/>
    <w:lvl w:ilvl="0">
      <w:start w:val="6"/>
      <w:numFmt w:val="decimal"/>
      <w:lvlText w:val="%1."/>
      <w:lvlJc w:val="left"/>
      <w:pPr>
        <w:ind w:left="1068" w:hanging="708"/>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7E252045"/>
    <w:multiLevelType w:val="hybridMultilevel"/>
    <w:tmpl w:val="392E223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E2F22E4"/>
    <w:multiLevelType w:val="multilevel"/>
    <w:tmpl w:val="EB5E18DC"/>
    <w:lvl w:ilvl="0">
      <w:start w:val="1"/>
      <w:numFmt w:val="decimal"/>
      <w:lvlText w:val="%1."/>
      <w:lvlJc w:val="left"/>
      <w:pPr>
        <w:ind w:left="720" w:hanging="360"/>
      </w:pPr>
      <w:rPr>
        <w:rFonts w:asciiTheme="majorHAnsi" w:eastAsiaTheme="majorEastAsia" w:hAnsiTheme="majorHAnsi" w:cstheme="majorBidi" w:hint="default"/>
        <w:color w:val="0F4761" w:themeColor="accent1" w:themeShade="BF"/>
        <w:sz w:val="4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7E9143CE"/>
    <w:multiLevelType w:val="hybridMultilevel"/>
    <w:tmpl w:val="31BC61F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05236376">
    <w:abstractNumId w:val="27"/>
  </w:num>
  <w:num w:numId="2" w16cid:durableId="1187065548">
    <w:abstractNumId w:val="37"/>
  </w:num>
  <w:num w:numId="3" w16cid:durableId="1464226485">
    <w:abstractNumId w:val="2"/>
  </w:num>
  <w:num w:numId="4" w16cid:durableId="991131593">
    <w:abstractNumId w:val="13"/>
  </w:num>
  <w:num w:numId="5" w16cid:durableId="451292809">
    <w:abstractNumId w:val="35"/>
  </w:num>
  <w:num w:numId="6" w16cid:durableId="111485979">
    <w:abstractNumId w:val="3"/>
  </w:num>
  <w:num w:numId="7" w16cid:durableId="499855342">
    <w:abstractNumId w:val="26"/>
  </w:num>
  <w:num w:numId="8" w16cid:durableId="2065987515">
    <w:abstractNumId w:val="5"/>
  </w:num>
  <w:num w:numId="9" w16cid:durableId="897280925">
    <w:abstractNumId w:val="10"/>
  </w:num>
  <w:num w:numId="10" w16cid:durableId="1887638315">
    <w:abstractNumId w:val="34"/>
  </w:num>
  <w:num w:numId="11" w16cid:durableId="58287844">
    <w:abstractNumId w:val="11"/>
  </w:num>
  <w:num w:numId="12" w16cid:durableId="19556017">
    <w:abstractNumId w:val="24"/>
  </w:num>
  <w:num w:numId="13" w16cid:durableId="155390571">
    <w:abstractNumId w:val="15"/>
  </w:num>
  <w:num w:numId="14" w16cid:durableId="714352030">
    <w:abstractNumId w:val="21"/>
  </w:num>
  <w:num w:numId="15" w16cid:durableId="1410033783">
    <w:abstractNumId w:val="30"/>
  </w:num>
  <w:num w:numId="16" w16cid:durableId="1343122053">
    <w:abstractNumId w:val="20"/>
  </w:num>
  <w:num w:numId="17" w16cid:durableId="1192694467">
    <w:abstractNumId w:val="25"/>
  </w:num>
  <w:num w:numId="18" w16cid:durableId="882907306">
    <w:abstractNumId w:val="23"/>
  </w:num>
  <w:num w:numId="19" w16cid:durableId="2075740185">
    <w:abstractNumId w:val="32"/>
  </w:num>
  <w:num w:numId="20" w16cid:durableId="788014324">
    <w:abstractNumId w:val="7"/>
  </w:num>
  <w:num w:numId="21" w16cid:durableId="386415987">
    <w:abstractNumId w:val="6"/>
  </w:num>
  <w:num w:numId="22" w16cid:durableId="190846531">
    <w:abstractNumId w:val="19"/>
  </w:num>
  <w:num w:numId="23" w16cid:durableId="15162546">
    <w:abstractNumId w:val="12"/>
  </w:num>
  <w:num w:numId="24" w16cid:durableId="1752892477">
    <w:abstractNumId w:val="22"/>
  </w:num>
  <w:num w:numId="25" w16cid:durableId="772213552">
    <w:abstractNumId w:val="29"/>
  </w:num>
  <w:num w:numId="26" w16cid:durableId="601035971">
    <w:abstractNumId w:val="9"/>
  </w:num>
  <w:num w:numId="27" w16cid:durableId="28142563">
    <w:abstractNumId w:val="8"/>
  </w:num>
  <w:num w:numId="28" w16cid:durableId="640227719">
    <w:abstractNumId w:val="36"/>
  </w:num>
  <w:num w:numId="29" w16cid:durableId="1319654042">
    <w:abstractNumId w:val="14"/>
  </w:num>
  <w:num w:numId="30" w16cid:durableId="1203396422">
    <w:abstractNumId w:val="18"/>
  </w:num>
  <w:num w:numId="31" w16cid:durableId="1318340680">
    <w:abstractNumId w:val="33"/>
  </w:num>
  <w:num w:numId="32" w16cid:durableId="1031346079">
    <w:abstractNumId w:val="31"/>
  </w:num>
  <w:num w:numId="33" w16cid:durableId="910964802">
    <w:abstractNumId w:val="1"/>
  </w:num>
  <w:num w:numId="34" w16cid:durableId="2014986615">
    <w:abstractNumId w:val="16"/>
  </w:num>
  <w:num w:numId="35" w16cid:durableId="631061387">
    <w:abstractNumId w:val="4"/>
  </w:num>
  <w:num w:numId="36" w16cid:durableId="308023840">
    <w:abstractNumId w:val="0"/>
  </w:num>
  <w:num w:numId="37" w16cid:durableId="1654797375">
    <w:abstractNumId w:val="28"/>
  </w:num>
  <w:num w:numId="38" w16cid:durableId="13003757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CA5"/>
    <w:rsid w:val="00007E77"/>
    <w:rsid w:val="00021137"/>
    <w:rsid w:val="000325D2"/>
    <w:rsid w:val="000401E5"/>
    <w:rsid w:val="00043007"/>
    <w:rsid w:val="00050270"/>
    <w:rsid w:val="00080FF0"/>
    <w:rsid w:val="00094674"/>
    <w:rsid w:val="000D3ACB"/>
    <w:rsid w:val="000F003C"/>
    <w:rsid w:val="000F745B"/>
    <w:rsid w:val="00101AE2"/>
    <w:rsid w:val="0012188B"/>
    <w:rsid w:val="00125A34"/>
    <w:rsid w:val="00131A33"/>
    <w:rsid w:val="001567D4"/>
    <w:rsid w:val="00170F3F"/>
    <w:rsid w:val="00173920"/>
    <w:rsid w:val="00177B7A"/>
    <w:rsid w:val="001823A7"/>
    <w:rsid w:val="001838CE"/>
    <w:rsid w:val="00183E64"/>
    <w:rsid w:val="0019586E"/>
    <w:rsid w:val="001B6271"/>
    <w:rsid w:val="001C5C5A"/>
    <w:rsid w:val="001C6625"/>
    <w:rsid w:val="001E5E34"/>
    <w:rsid w:val="001F0263"/>
    <w:rsid w:val="001F0AD1"/>
    <w:rsid w:val="00206551"/>
    <w:rsid w:val="0022156B"/>
    <w:rsid w:val="00251784"/>
    <w:rsid w:val="00254E21"/>
    <w:rsid w:val="00261604"/>
    <w:rsid w:val="0026719B"/>
    <w:rsid w:val="00273B1B"/>
    <w:rsid w:val="002867AB"/>
    <w:rsid w:val="002A2B36"/>
    <w:rsid w:val="002C764C"/>
    <w:rsid w:val="002F10BA"/>
    <w:rsid w:val="003056D5"/>
    <w:rsid w:val="0032002C"/>
    <w:rsid w:val="0032195F"/>
    <w:rsid w:val="0034407E"/>
    <w:rsid w:val="00345527"/>
    <w:rsid w:val="00362655"/>
    <w:rsid w:val="00364151"/>
    <w:rsid w:val="003714BE"/>
    <w:rsid w:val="003823B9"/>
    <w:rsid w:val="00382BD5"/>
    <w:rsid w:val="003904A0"/>
    <w:rsid w:val="003A1795"/>
    <w:rsid w:val="003D1FFF"/>
    <w:rsid w:val="003F0B98"/>
    <w:rsid w:val="00401354"/>
    <w:rsid w:val="00410B64"/>
    <w:rsid w:val="004156C6"/>
    <w:rsid w:val="00440321"/>
    <w:rsid w:val="00462AFD"/>
    <w:rsid w:val="004763C0"/>
    <w:rsid w:val="004777A6"/>
    <w:rsid w:val="0048162D"/>
    <w:rsid w:val="00484AB2"/>
    <w:rsid w:val="0049154A"/>
    <w:rsid w:val="00494BB2"/>
    <w:rsid w:val="004A08EA"/>
    <w:rsid w:val="004A73F0"/>
    <w:rsid w:val="004B32CA"/>
    <w:rsid w:val="004D2F83"/>
    <w:rsid w:val="004E116A"/>
    <w:rsid w:val="004E1D10"/>
    <w:rsid w:val="004E3CC3"/>
    <w:rsid w:val="004F7C4C"/>
    <w:rsid w:val="005013FB"/>
    <w:rsid w:val="0050765C"/>
    <w:rsid w:val="0053300D"/>
    <w:rsid w:val="00540A1B"/>
    <w:rsid w:val="005625DC"/>
    <w:rsid w:val="00590937"/>
    <w:rsid w:val="005B1960"/>
    <w:rsid w:val="005B1E7B"/>
    <w:rsid w:val="005B3801"/>
    <w:rsid w:val="005B7DC7"/>
    <w:rsid w:val="005C39D4"/>
    <w:rsid w:val="005E0CA5"/>
    <w:rsid w:val="0060058F"/>
    <w:rsid w:val="00601E99"/>
    <w:rsid w:val="00606A44"/>
    <w:rsid w:val="00610080"/>
    <w:rsid w:val="00616B61"/>
    <w:rsid w:val="0061756C"/>
    <w:rsid w:val="00637EE9"/>
    <w:rsid w:val="0064710B"/>
    <w:rsid w:val="0065326D"/>
    <w:rsid w:val="00655A1D"/>
    <w:rsid w:val="00683A8B"/>
    <w:rsid w:val="00685114"/>
    <w:rsid w:val="0069664A"/>
    <w:rsid w:val="006A1FDF"/>
    <w:rsid w:val="006B0FD7"/>
    <w:rsid w:val="006B4266"/>
    <w:rsid w:val="006C2C89"/>
    <w:rsid w:val="006C78DC"/>
    <w:rsid w:val="006D120E"/>
    <w:rsid w:val="006D3664"/>
    <w:rsid w:val="006D39BE"/>
    <w:rsid w:val="006E00D7"/>
    <w:rsid w:val="006E16ED"/>
    <w:rsid w:val="006F2B8C"/>
    <w:rsid w:val="00712626"/>
    <w:rsid w:val="007249F8"/>
    <w:rsid w:val="00744D85"/>
    <w:rsid w:val="00751649"/>
    <w:rsid w:val="007666E3"/>
    <w:rsid w:val="00771326"/>
    <w:rsid w:val="007759FC"/>
    <w:rsid w:val="00785169"/>
    <w:rsid w:val="00790133"/>
    <w:rsid w:val="0079076C"/>
    <w:rsid w:val="007A40C8"/>
    <w:rsid w:val="007D5EB0"/>
    <w:rsid w:val="007F03A1"/>
    <w:rsid w:val="007F2C02"/>
    <w:rsid w:val="007F3145"/>
    <w:rsid w:val="007F5B41"/>
    <w:rsid w:val="00805B01"/>
    <w:rsid w:val="00826BA2"/>
    <w:rsid w:val="00832BF3"/>
    <w:rsid w:val="00837526"/>
    <w:rsid w:val="00843B57"/>
    <w:rsid w:val="00850923"/>
    <w:rsid w:val="00865B92"/>
    <w:rsid w:val="008717B3"/>
    <w:rsid w:val="008B64F3"/>
    <w:rsid w:val="008C4836"/>
    <w:rsid w:val="008C6A4C"/>
    <w:rsid w:val="008D039D"/>
    <w:rsid w:val="008D1F2F"/>
    <w:rsid w:val="008D421A"/>
    <w:rsid w:val="008D511A"/>
    <w:rsid w:val="008D7BA3"/>
    <w:rsid w:val="008F4135"/>
    <w:rsid w:val="00902070"/>
    <w:rsid w:val="00906A08"/>
    <w:rsid w:val="009117D3"/>
    <w:rsid w:val="00922C9B"/>
    <w:rsid w:val="0092634C"/>
    <w:rsid w:val="00933B83"/>
    <w:rsid w:val="00935854"/>
    <w:rsid w:val="00944C8D"/>
    <w:rsid w:val="009464FF"/>
    <w:rsid w:val="00950F1F"/>
    <w:rsid w:val="009565BB"/>
    <w:rsid w:val="0096334B"/>
    <w:rsid w:val="00966C83"/>
    <w:rsid w:val="009679CC"/>
    <w:rsid w:val="009909C2"/>
    <w:rsid w:val="009909F9"/>
    <w:rsid w:val="009B168B"/>
    <w:rsid w:val="009C42D0"/>
    <w:rsid w:val="009C4934"/>
    <w:rsid w:val="009D3D49"/>
    <w:rsid w:val="009E3628"/>
    <w:rsid w:val="009F3EAD"/>
    <w:rsid w:val="00A17073"/>
    <w:rsid w:val="00A20863"/>
    <w:rsid w:val="00A37144"/>
    <w:rsid w:val="00A713E9"/>
    <w:rsid w:val="00A868E7"/>
    <w:rsid w:val="00AB086F"/>
    <w:rsid w:val="00AC06AC"/>
    <w:rsid w:val="00AC41C4"/>
    <w:rsid w:val="00AD5CCB"/>
    <w:rsid w:val="00AD633A"/>
    <w:rsid w:val="00AF24AE"/>
    <w:rsid w:val="00AF6C50"/>
    <w:rsid w:val="00B00429"/>
    <w:rsid w:val="00B038D9"/>
    <w:rsid w:val="00B441EC"/>
    <w:rsid w:val="00B61134"/>
    <w:rsid w:val="00B63D45"/>
    <w:rsid w:val="00B747C2"/>
    <w:rsid w:val="00BB6424"/>
    <w:rsid w:val="00BB750E"/>
    <w:rsid w:val="00BB7A88"/>
    <w:rsid w:val="00BC5A36"/>
    <w:rsid w:val="00BE50CF"/>
    <w:rsid w:val="00BE6B15"/>
    <w:rsid w:val="00BF34B6"/>
    <w:rsid w:val="00C044A3"/>
    <w:rsid w:val="00C11C9B"/>
    <w:rsid w:val="00C30812"/>
    <w:rsid w:val="00C334D2"/>
    <w:rsid w:val="00C40B7E"/>
    <w:rsid w:val="00C61124"/>
    <w:rsid w:val="00C70DCC"/>
    <w:rsid w:val="00C97A86"/>
    <w:rsid w:val="00CB1270"/>
    <w:rsid w:val="00CE6397"/>
    <w:rsid w:val="00CF7D7A"/>
    <w:rsid w:val="00D02442"/>
    <w:rsid w:val="00D12ACD"/>
    <w:rsid w:val="00D21AD6"/>
    <w:rsid w:val="00D31D1C"/>
    <w:rsid w:val="00D40439"/>
    <w:rsid w:val="00D50D81"/>
    <w:rsid w:val="00D52F5F"/>
    <w:rsid w:val="00D63DFF"/>
    <w:rsid w:val="00D67C3C"/>
    <w:rsid w:val="00D80E46"/>
    <w:rsid w:val="00D81B87"/>
    <w:rsid w:val="00DB5E5B"/>
    <w:rsid w:val="00DB687D"/>
    <w:rsid w:val="00DC7D57"/>
    <w:rsid w:val="00DD698A"/>
    <w:rsid w:val="00DD7293"/>
    <w:rsid w:val="00DE1D59"/>
    <w:rsid w:val="00DE3565"/>
    <w:rsid w:val="00DF242D"/>
    <w:rsid w:val="00E05F77"/>
    <w:rsid w:val="00E07CA9"/>
    <w:rsid w:val="00E14387"/>
    <w:rsid w:val="00E25C71"/>
    <w:rsid w:val="00E66EF5"/>
    <w:rsid w:val="00E762FD"/>
    <w:rsid w:val="00EF6A0A"/>
    <w:rsid w:val="00F02244"/>
    <w:rsid w:val="00F05520"/>
    <w:rsid w:val="00F24262"/>
    <w:rsid w:val="00F26A30"/>
    <w:rsid w:val="00F273FF"/>
    <w:rsid w:val="00F30EEC"/>
    <w:rsid w:val="00F3570A"/>
    <w:rsid w:val="00F40178"/>
    <w:rsid w:val="00F55045"/>
    <w:rsid w:val="00FB6F9E"/>
    <w:rsid w:val="00FC1AAC"/>
    <w:rsid w:val="00FD53C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31D1B"/>
  <w15:chartTrackingRefBased/>
  <w15:docId w15:val="{4A252403-8412-41B6-AFB5-F5C26B30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10B"/>
  </w:style>
  <w:style w:type="paragraph" w:styleId="Heading1">
    <w:name w:val="heading 1"/>
    <w:basedOn w:val="Normal"/>
    <w:next w:val="Normal"/>
    <w:link w:val="Heading1Char"/>
    <w:uiPriority w:val="9"/>
    <w:qFormat/>
    <w:rsid w:val="005E0C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E0C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E0C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E0C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E0C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0C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0C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0C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0C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0C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E0C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E0C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E0C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5E0C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0C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0C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0C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0CA5"/>
    <w:rPr>
      <w:rFonts w:eastAsiaTheme="majorEastAsia" w:cstheme="majorBidi"/>
      <w:color w:val="272727" w:themeColor="text1" w:themeTint="D8"/>
    </w:rPr>
  </w:style>
  <w:style w:type="paragraph" w:styleId="Title">
    <w:name w:val="Title"/>
    <w:basedOn w:val="Normal"/>
    <w:next w:val="Normal"/>
    <w:link w:val="TitleChar"/>
    <w:uiPriority w:val="10"/>
    <w:qFormat/>
    <w:rsid w:val="005E0C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0C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0C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0C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0CA5"/>
    <w:pPr>
      <w:spacing w:before="160"/>
      <w:jc w:val="center"/>
    </w:pPr>
    <w:rPr>
      <w:i/>
      <w:iCs/>
      <w:color w:val="404040" w:themeColor="text1" w:themeTint="BF"/>
    </w:rPr>
  </w:style>
  <w:style w:type="character" w:customStyle="1" w:styleId="QuoteChar">
    <w:name w:val="Quote Char"/>
    <w:basedOn w:val="DefaultParagraphFont"/>
    <w:link w:val="Quote"/>
    <w:uiPriority w:val="29"/>
    <w:rsid w:val="005E0CA5"/>
    <w:rPr>
      <w:i/>
      <w:iCs/>
      <w:color w:val="404040" w:themeColor="text1" w:themeTint="BF"/>
    </w:rPr>
  </w:style>
  <w:style w:type="paragraph" w:styleId="ListParagraph">
    <w:name w:val="List Paragraph"/>
    <w:basedOn w:val="Normal"/>
    <w:uiPriority w:val="34"/>
    <w:qFormat/>
    <w:rsid w:val="005E0CA5"/>
    <w:pPr>
      <w:ind w:left="720"/>
      <w:contextualSpacing/>
    </w:pPr>
  </w:style>
  <w:style w:type="character" w:styleId="IntenseEmphasis">
    <w:name w:val="Intense Emphasis"/>
    <w:basedOn w:val="DefaultParagraphFont"/>
    <w:uiPriority w:val="21"/>
    <w:qFormat/>
    <w:rsid w:val="005E0CA5"/>
    <w:rPr>
      <w:i/>
      <w:iCs/>
      <w:color w:val="0F4761" w:themeColor="accent1" w:themeShade="BF"/>
    </w:rPr>
  </w:style>
  <w:style w:type="paragraph" w:styleId="IntenseQuote">
    <w:name w:val="Intense Quote"/>
    <w:basedOn w:val="Normal"/>
    <w:next w:val="Normal"/>
    <w:link w:val="IntenseQuoteChar"/>
    <w:uiPriority w:val="30"/>
    <w:qFormat/>
    <w:rsid w:val="005E0C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0CA5"/>
    <w:rPr>
      <w:i/>
      <w:iCs/>
      <w:color w:val="0F4761" w:themeColor="accent1" w:themeShade="BF"/>
    </w:rPr>
  </w:style>
  <w:style w:type="character" w:styleId="IntenseReference">
    <w:name w:val="Intense Reference"/>
    <w:basedOn w:val="DefaultParagraphFont"/>
    <w:uiPriority w:val="32"/>
    <w:qFormat/>
    <w:rsid w:val="005E0CA5"/>
    <w:rPr>
      <w:b/>
      <w:bCs/>
      <w:smallCaps/>
      <w:color w:val="0F4761" w:themeColor="accent1" w:themeShade="BF"/>
      <w:spacing w:val="5"/>
    </w:rPr>
  </w:style>
  <w:style w:type="character" w:styleId="CommentReference">
    <w:name w:val="annotation reference"/>
    <w:basedOn w:val="DefaultParagraphFont"/>
    <w:uiPriority w:val="99"/>
    <w:semiHidden/>
    <w:unhideWhenUsed/>
    <w:rsid w:val="005625DC"/>
    <w:rPr>
      <w:sz w:val="16"/>
      <w:szCs w:val="16"/>
    </w:rPr>
  </w:style>
  <w:style w:type="paragraph" w:styleId="CommentText">
    <w:name w:val="annotation text"/>
    <w:basedOn w:val="Normal"/>
    <w:link w:val="CommentTextChar"/>
    <w:uiPriority w:val="99"/>
    <w:unhideWhenUsed/>
    <w:rsid w:val="005625DC"/>
    <w:pPr>
      <w:spacing w:line="240" w:lineRule="auto"/>
    </w:pPr>
    <w:rPr>
      <w:sz w:val="20"/>
      <w:szCs w:val="20"/>
    </w:rPr>
  </w:style>
  <w:style w:type="character" w:customStyle="1" w:styleId="CommentTextChar">
    <w:name w:val="Comment Text Char"/>
    <w:basedOn w:val="DefaultParagraphFont"/>
    <w:link w:val="CommentText"/>
    <w:uiPriority w:val="99"/>
    <w:rsid w:val="005625DC"/>
    <w:rPr>
      <w:sz w:val="20"/>
      <w:szCs w:val="20"/>
    </w:rPr>
  </w:style>
  <w:style w:type="paragraph" w:styleId="CommentSubject">
    <w:name w:val="annotation subject"/>
    <w:basedOn w:val="CommentText"/>
    <w:next w:val="CommentText"/>
    <w:link w:val="CommentSubjectChar"/>
    <w:uiPriority w:val="99"/>
    <w:semiHidden/>
    <w:unhideWhenUsed/>
    <w:rsid w:val="005625DC"/>
    <w:rPr>
      <w:b/>
      <w:bCs/>
    </w:rPr>
  </w:style>
  <w:style w:type="character" w:customStyle="1" w:styleId="CommentSubjectChar">
    <w:name w:val="Comment Subject Char"/>
    <w:basedOn w:val="CommentTextChar"/>
    <w:link w:val="CommentSubject"/>
    <w:uiPriority w:val="99"/>
    <w:semiHidden/>
    <w:rsid w:val="005625DC"/>
    <w:rPr>
      <w:b/>
      <w:bCs/>
      <w:sz w:val="20"/>
      <w:szCs w:val="20"/>
    </w:rPr>
  </w:style>
  <w:style w:type="table" w:styleId="TableGrid">
    <w:name w:val="Table Grid"/>
    <w:basedOn w:val="TableNormal"/>
    <w:uiPriority w:val="39"/>
    <w:rsid w:val="00850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3A1"/>
    <w:rPr>
      <w:color w:val="0563C1"/>
      <w:u w:val="single"/>
    </w:rPr>
  </w:style>
  <w:style w:type="character" w:styleId="UnresolvedMention">
    <w:name w:val="Unresolved Mention"/>
    <w:basedOn w:val="DefaultParagraphFont"/>
    <w:uiPriority w:val="99"/>
    <w:semiHidden/>
    <w:unhideWhenUsed/>
    <w:rsid w:val="0064710B"/>
    <w:rPr>
      <w:color w:val="605E5C"/>
      <w:shd w:val="clear" w:color="auto" w:fill="E1DFDD"/>
    </w:rPr>
  </w:style>
  <w:style w:type="paragraph" w:styleId="TOCHeading">
    <w:name w:val="TOC Heading"/>
    <w:basedOn w:val="Heading1"/>
    <w:next w:val="Normal"/>
    <w:uiPriority w:val="39"/>
    <w:unhideWhenUsed/>
    <w:qFormat/>
    <w:rsid w:val="00DE3565"/>
    <w:pPr>
      <w:spacing w:before="240" w:after="0" w:line="259" w:lineRule="auto"/>
      <w:outlineLvl w:val="9"/>
    </w:pPr>
    <w:rPr>
      <w:kern w:val="0"/>
      <w:sz w:val="32"/>
      <w:szCs w:val="32"/>
      <w:lang w:eastAsia="nb-NO"/>
      <w14:ligatures w14:val="none"/>
    </w:rPr>
  </w:style>
  <w:style w:type="paragraph" w:styleId="TOC1">
    <w:name w:val="toc 1"/>
    <w:basedOn w:val="Normal"/>
    <w:next w:val="Normal"/>
    <w:autoRedefine/>
    <w:uiPriority w:val="39"/>
    <w:unhideWhenUsed/>
    <w:rsid w:val="00DE3565"/>
    <w:pPr>
      <w:spacing w:after="100"/>
    </w:pPr>
  </w:style>
  <w:style w:type="paragraph" w:styleId="TOC2">
    <w:name w:val="toc 2"/>
    <w:basedOn w:val="Normal"/>
    <w:next w:val="Normal"/>
    <w:autoRedefine/>
    <w:uiPriority w:val="39"/>
    <w:unhideWhenUsed/>
    <w:rsid w:val="00DE3565"/>
    <w:pPr>
      <w:spacing w:after="100"/>
      <w:ind w:left="240"/>
    </w:pPr>
  </w:style>
  <w:style w:type="paragraph" w:styleId="TOC3">
    <w:name w:val="toc 3"/>
    <w:basedOn w:val="Normal"/>
    <w:next w:val="Normal"/>
    <w:autoRedefine/>
    <w:uiPriority w:val="39"/>
    <w:unhideWhenUsed/>
    <w:rsid w:val="00DE3565"/>
    <w:pPr>
      <w:spacing w:after="100"/>
      <w:ind w:left="480"/>
    </w:pPr>
  </w:style>
  <w:style w:type="paragraph" w:styleId="Revision">
    <w:name w:val="Revision"/>
    <w:hidden/>
    <w:uiPriority w:val="99"/>
    <w:semiHidden/>
    <w:rsid w:val="00C044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else-sorost.no" TargetMode="External"/><Relationship Id="rId5" Type="http://schemas.openxmlformats.org/officeDocument/2006/relationships/numbering" Target="numbering.xml"/><Relationship Id="rId10" Type="http://schemas.openxmlformats.org/officeDocument/2006/relationships/hyperlink" Target="http://www.sykehuspartner.no" TargetMode="External"/><Relationship Id="rId4" Type="http://schemas.openxmlformats.org/officeDocument/2006/relationships/customXml" Target="../customXml/item4.xml"/><Relationship Id="rId9" Type="http://schemas.openxmlformats.org/officeDocument/2006/relationships/hyperlink" Target="http://www.sykehusinnkj&#248;p.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60B4D-629B-4FE2-B1F0-9012AD3C24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FFE7A1-47E1-421D-9782-2C560E9A7941}">
  <ds:schemaRefs>
    <ds:schemaRef ds:uri="http://schemas.microsoft.com/sharepoint/v3/contenttype/forms"/>
  </ds:schemaRefs>
</ds:datastoreItem>
</file>

<file path=customXml/itemProps3.xml><?xml version="1.0" encoding="utf-8"?>
<ds:datastoreItem xmlns:ds="http://schemas.openxmlformats.org/officeDocument/2006/customXml" ds:itemID="{2050E9D4-A06A-48B6-8511-57068EA50285}">
  <ds:schemaRefs>
    <ds:schemaRef ds:uri="http://schemas.openxmlformats.org/officeDocument/2006/bibliography"/>
  </ds:schemaRefs>
</ds:datastoreItem>
</file>

<file path=customXml/itemProps4.xml><?xml version="1.0" encoding="utf-8"?>
<ds:datastoreItem xmlns:ds="http://schemas.openxmlformats.org/officeDocument/2006/customXml" ds:itemID="{E024D539-83D8-45D2-98EB-6F3A3077D5DB}"/>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326</TotalTime>
  <Pages>1</Pages>
  <Words>6454</Words>
  <Characters>36790</Characters>
  <Application>Microsoft Office Word</Application>
  <DocSecurity>4</DocSecurity>
  <Lines>306</Lines>
  <Paragraphs>86</Paragraphs>
  <ScaleCrop>false</ScaleCrop>
  <Company/>
  <LinksUpToDate>false</LinksUpToDate>
  <CharactersWithSpaces>43158</CharactersWithSpaces>
  <SharedDoc>false</SharedDoc>
  <HLinks>
    <vt:vector size="342" baseType="variant">
      <vt:variant>
        <vt:i4>7929969</vt:i4>
      </vt:variant>
      <vt:variant>
        <vt:i4>333</vt:i4>
      </vt:variant>
      <vt:variant>
        <vt:i4>0</vt:i4>
      </vt:variant>
      <vt:variant>
        <vt:i4>5</vt:i4>
      </vt:variant>
      <vt:variant>
        <vt:lpwstr>http://www.helse-sorost.no/</vt:lpwstr>
      </vt:variant>
      <vt:variant>
        <vt:lpwstr/>
      </vt:variant>
      <vt:variant>
        <vt:i4>1638473</vt:i4>
      </vt:variant>
      <vt:variant>
        <vt:i4>330</vt:i4>
      </vt:variant>
      <vt:variant>
        <vt:i4>0</vt:i4>
      </vt:variant>
      <vt:variant>
        <vt:i4>5</vt:i4>
      </vt:variant>
      <vt:variant>
        <vt:lpwstr>http://www.sykehuspartner.no/</vt:lpwstr>
      </vt:variant>
      <vt:variant>
        <vt:lpwstr/>
      </vt:variant>
      <vt:variant>
        <vt:i4>9699402</vt:i4>
      </vt:variant>
      <vt:variant>
        <vt:i4>327</vt:i4>
      </vt:variant>
      <vt:variant>
        <vt:i4>0</vt:i4>
      </vt:variant>
      <vt:variant>
        <vt:i4>5</vt:i4>
      </vt:variant>
      <vt:variant>
        <vt:lpwstr>http://www.sykehusinnkjøp.no/</vt:lpwstr>
      </vt:variant>
      <vt:variant>
        <vt:lpwstr/>
      </vt:variant>
      <vt:variant>
        <vt:i4>1638449</vt:i4>
      </vt:variant>
      <vt:variant>
        <vt:i4>320</vt:i4>
      </vt:variant>
      <vt:variant>
        <vt:i4>0</vt:i4>
      </vt:variant>
      <vt:variant>
        <vt:i4>5</vt:i4>
      </vt:variant>
      <vt:variant>
        <vt:lpwstr/>
      </vt:variant>
      <vt:variant>
        <vt:lpwstr>_Toc232528300</vt:lpwstr>
      </vt:variant>
      <vt:variant>
        <vt:i4>1048624</vt:i4>
      </vt:variant>
      <vt:variant>
        <vt:i4>314</vt:i4>
      </vt:variant>
      <vt:variant>
        <vt:i4>0</vt:i4>
      </vt:variant>
      <vt:variant>
        <vt:i4>5</vt:i4>
      </vt:variant>
      <vt:variant>
        <vt:lpwstr/>
      </vt:variant>
      <vt:variant>
        <vt:lpwstr>_Toc232528299</vt:lpwstr>
      </vt:variant>
      <vt:variant>
        <vt:i4>1048624</vt:i4>
      </vt:variant>
      <vt:variant>
        <vt:i4>308</vt:i4>
      </vt:variant>
      <vt:variant>
        <vt:i4>0</vt:i4>
      </vt:variant>
      <vt:variant>
        <vt:i4>5</vt:i4>
      </vt:variant>
      <vt:variant>
        <vt:lpwstr/>
      </vt:variant>
      <vt:variant>
        <vt:lpwstr>_Toc232528298</vt:lpwstr>
      </vt:variant>
      <vt:variant>
        <vt:i4>1048624</vt:i4>
      </vt:variant>
      <vt:variant>
        <vt:i4>302</vt:i4>
      </vt:variant>
      <vt:variant>
        <vt:i4>0</vt:i4>
      </vt:variant>
      <vt:variant>
        <vt:i4>5</vt:i4>
      </vt:variant>
      <vt:variant>
        <vt:lpwstr/>
      </vt:variant>
      <vt:variant>
        <vt:lpwstr>_Toc232528297</vt:lpwstr>
      </vt:variant>
      <vt:variant>
        <vt:i4>1048624</vt:i4>
      </vt:variant>
      <vt:variant>
        <vt:i4>296</vt:i4>
      </vt:variant>
      <vt:variant>
        <vt:i4>0</vt:i4>
      </vt:variant>
      <vt:variant>
        <vt:i4>5</vt:i4>
      </vt:variant>
      <vt:variant>
        <vt:lpwstr/>
      </vt:variant>
      <vt:variant>
        <vt:lpwstr>_Toc232528296</vt:lpwstr>
      </vt:variant>
      <vt:variant>
        <vt:i4>1048624</vt:i4>
      </vt:variant>
      <vt:variant>
        <vt:i4>290</vt:i4>
      </vt:variant>
      <vt:variant>
        <vt:i4>0</vt:i4>
      </vt:variant>
      <vt:variant>
        <vt:i4>5</vt:i4>
      </vt:variant>
      <vt:variant>
        <vt:lpwstr/>
      </vt:variant>
      <vt:variant>
        <vt:lpwstr>_Toc232528295</vt:lpwstr>
      </vt:variant>
      <vt:variant>
        <vt:i4>1114160</vt:i4>
      </vt:variant>
      <vt:variant>
        <vt:i4>284</vt:i4>
      </vt:variant>
      <vt:variant>
        <vt:i4>0</vt:i4>
      </vt:variant>
      <vt:variant>
        <vt:i4>5</vt:i4>
      </vt:variant>
      <vt:variant>
        <vt:lpwstr/>
      </vt:variant>
      <vt:variant>
        <vt:lpwstr>_Toc232528289</vt:lpwstr>
      </vt:variant>
      <vt:variant>
        <vt:i4>1114160</vt:i4>
      </vt:variant>
      <vt:variant>
        <vt:i4>278</vt:i4>
      </vt:variant>
      <vt:variant>
        <vt:i4>0</vt:i4>
      </vt:variant>
      <vt:variant>
        <vt:i4>5</vt:i4>
      </vt:variant>
      <vt:variant>
        <vt:lpwstr/>
      </vt:variant>
      <vt:variant>
        <vt:lpwstr>_Toc232528288</vt:lpwstr>
      </vt:variant>
      <vt:variant>
        <vt:i4>1114160</vt:i4>
      </vt:variant>
      <vt:variant>
        <vt:i4>272</vt:i4>
      </vt:variant>
      <vt:variant>
        <vt:i4>0</vt:i4>
      </vt:variant>
      <vt:variant>
        <vt:i4>5</vt:i4>
      </vt:variant>
      <vt:variant>
        <vt:lpwstr/>
      </vt:variant>
      <vt:variant>
        <vt:lpwstr>_Toc232528287</vt:lpwstr>
      </vt:variant>
      <vt:variant>
        <vt:i4>1114160</vt:i4>
      </vt:variant>
      <vt:variant>
        <vt:i4>266</vt:i4>
      </vt:variant>
      <vt:variant>
        <vt:i4>0</vt:i4>
      </vt:variant>
      <vt:variant>
        <vt:i4>5</vt:i4>
      </vt:variant>
      <vt:variant>
        <vt:lpwstr/>
      </vt:variant>
      <vt:variant>
        <vt:lpwstr>_Toc232528286</vt:lpwstr>
      </vt:variant>
      <vt:variant>
        <vt:i4>1114160</vt:i4>
      </vt:variant>
      <vt:variant>
        <vt:i4>260</vt:i4>
      </vt:variant>
      <vt:variant>
        <vt:i4>0</vt:i4>
      </vt:variant>
      <vt:variant>
        <vt:i4>5</vt:i4>
      </vt:variant>
      <vt:variant>
        <vt:lpwstr/>
      </vt:variant>
      <vt:variant>
        <vt:lpwstr>_Toc232528285</vt:lpwstr>
      </vt:variant>
      <vt:variant>
        <vt:i4>1114160</vt:i4>
      </vt:variant>
      <vt:variant>
        <vt:i4>254</vt:i4>
      </vt:variant>
      <vt:variant>
        <vt:i4>0</vt:i4>
      </vt:variant>
      <vt:variant>
        <vt:i4>5</vt:i4>
      </vt:variant>
      <vt:variant>
        <vt:lpwstr/>
      </vt:variant>
      <vt:variant>
        <vt:lpwstr>_Toc232528284</vt:lpwstr>
      </vt:variant>
      <vt:variant>
        <vt:i4>1114160</vt:i4>
      </vt:variant>
      <vt:variant>
        <vt:i4>248</vt:i4>
      </vt:variant>
      <vt:variant>
        <vt:i4>0</vt:i4>
      </vt:variant>
      <vt:variant>
        <vt:i4>5</vt:i4>
      </vt:variant>
      <vt:variant>
        <vt:lpwstr/>
      </vt:variant>
      <vt:variant>
        <vt:lpwstr>_Toc232528283</vt:lpwstr>
      </vt:variant>
      <vt:variant>
        <vt:i4>1114160</vt:i4>
      </vt:variant>
      <vt:variant>
        <vt:i4>242</vt:i4>
      </vt:variant>
      <vt:variant>
        <vt:i4>0</vt:i4>
      </vt:variant>
      <vt:variant>
        <vt:i4>5</vt:i4>
      </vt:variant>
      <vt:variant>
        <vt:lpwstr/>
      </vt:variant>
      <vt:variant>
        <vt:lpwstr>_Toc232528282</vt:lpwstr>
      </vt:variant>
      <vt:variant>
        <vt:i4>1114160</vt:i4>
      </vt:variant>
      <vt:variant>
        <vt:i4>236</vt:i4>
      </vt:variant>
      <vt:variant>
        <vt:i4>0</vt:i4>
      </vt:variant>
      <vt:variant>
        <vt:i4>5</vt:i4>
      </vt:variant>
      <vt:variant>
        <vt:lpwstr/>
      </vt:variant>
      <vt:variant>
        <vt:lpwstr>_Toc232528281</vt:lpwstr>
      </vt:variant>
      <vt:variant>
        <vt:i4>1114160</vt:i4>
      </vt:variant>
      <vt:variant>
        <vt:i4>230</vt:i4>
      </vt:variant>
      <vt:variant>
        <vt:i4>0</vt:i4>
      </vt:variant>
      <vt:variant>
        <vt:i4>5</vt:i4>
      </vt:variant>
      <vt:variant>
        <vt:lpwstr/>
      </vt:variant>
      <vt:variant>
        <vt:lpwstr>_Toc232528280</vt:lpwstr>
      </vt:variant>
      <vt:variant>
        <vt:i4>1966128</vt:i4>
      </vt:variant>
      <vt:variant>
        <vt:i4>224</vt:i4>
      </vt:variant>
      <vt:variant>
        <vt:i4>0</vt:i4>
      </vt:variant>
      <vt:variant>
        <vt:i4>5</vt:i4>
      </vt:variant>
      <vt:variant>
        <vt:lpwstr/>
      </vt:variant>
      <vt:variant>
        <vt:lpwstr>_Toc232528279</vt:lpwstr>
      </vt:variant>
      <vt:variant>
        <vt:i4>1966128</vt:i4>
      </vt:variant>
      <vt:variant>
        <vt:i4>218</vt:i4>
      </vt:variant>
      <vt:variant>
        <vt:i4>0</vt:i4>
      </vt:variant>
      <vt:variant>
        <vt:i4>5</vt:i4>
      </vt:variant>
      <vt:variant>
        <vt:lpwstr/>
      </vt:variant>
      <vt:variant>
        <vt:lpwstr>_Toc232528278</vt:lpwstr>
      </vt:variant>
      <vt:variant>
        <vt:i4>1966128</vt:i4>
      </vt:variant>
      <vt:variant>
        <vt:i4>212</vt:i4>
      </vt:variant>
      <vt:variant>
        <vt:i4>0</vt:i4>
      </vt:variant>
      <vt:variant>
        <vt:i4>5</vt:i4>
      </vt:variant>
      <vt:variant>
        <vt:lpwstr/>
      </vt:variant>
      <vt:variant>
        <vt:lpwstr>_Toc232528277</vt:lpwstr>
      </vt:variant>
      <vt:variant>
        <vt:i4>1966128</vt:i4>
      </vt:variant>
      <vt:variant>
        <vt:i4>206</vt:i4>
      </vt:variant>
      <vt:variant>
        <vt:i4>0</vt:i4>
      </vt:variant>
      <vt:variant>
        <vt:i4>5</vt:i4>
      </vt:variant>
      <vt:variant>
        <vt:lpwstr/>
      </vt:variant>
      <vt:variant>
        <vt:lpwstr>_Toc232528276</vt:lpwstr>
      </vt:variant>
      <vt:variant>
        <vt:i4>1966128</vt:i4>
      </vt:variant>
      <vt:variant>
        <vt:i4>200</vt:i4>
      </vt:variant>
      <vt:variant>
        <vt:i4>0</vt:i4>
      </vt:variant>
      <vt:variant>
        <vt:i4>5</vt:i4>
      </vt:variant>
      <vt:variant>
        <vt:lpwstr/>
      </vt:variant>
      <vt:variant>
        <vt:lpwstr>_Toc232528275</vt:lpwstr>
      </vt:variant>
      <vt:variant>
        <vt:i4>1966128</vt:i4>
      </vt:variant>
      <vt:variant>
        <vt:i4>194</vt:i4>
      </vt:variant>
      <vt:variant>
        <vt:i4>0</vt:i4>
      </vt:variant>
      <vt:variant>
        <vt:i4>5</vt:i4>
      </vt:variant>
      <vt:variant>
        <vt:lpwstr/>
      </vt:variant>
      <vt:variant>
        <vt:lpwstr>_Toc232528274</vt:lpwstr>
      </vt:variant>
      <vt:variant>
        <vt:i4>1966128</vt:i4>
      </vt:variant>
      <vt:variant>
        <vt:i4>188</vt:i4>
      </vt:variant>
      <vt:variant>
        <vt:i4>0</vt:i4>
      </vt:variant>
      <vt:variant>
        <vt:i4>5</vt:i4>
      </vt:variant>
      <vt:variant>
        <vt:lpwstr/>
      </vt:variant>
      <vt:variant>
        <vt:lpwstr>_Toc232528271</vt:lpwstr>
      </vt:variant>
      <vt:variant>
        <vt:i4>1966128</vt:i4>
      </vt:variant>
      <vt:variant>
        <vt:i4>182</vt:i4>
      </vt:variant>
      <vt:variant>
        <vt:i4>0</vt:i4>
      </vt:variant>
      <vt:variant>
        <vt:i4>5</vt:i4>
      </vt:variant>
      <vt:variant>
        <vt:lpwstr/>
      </vt:variant>
      <vt:variant>
        <vt:lpwstr>_Toc232528270</vt:lpwstr>
      </vt:variant>
      <vt:variant>
        <vt:i4>2031664</vt:i4>
      </vt:variant>
      <vt:variant>
        <vt:i4>176</vt:i4>
      </vt:variant>
      <vt:variant>
        <vt:i4>0</vt:i4>
      </vt:variant>
      <vt:variant>
        <vt:i4>5</vt:i4>
      </vt:variant>
      <vt:variant>
        <vt:lpwstr/>
      </vt:variant>
      <vt:variant>
        <vt:lpwstr>_Toc232528269</vt:lpwstr>
      </vt:variant>
      <vt:variant>
        <vt:i4>2031664</vt:i4>
      </vt:variant>
      <vt:variant>
        <vt:i4>170</vt:i4>
      </vt:variant>
      <vt:variant>
        <vt:i4>0</vt:i4>
      </vt:variant>
      <vt:variant>
        <vt:i4>5</vt:i4>
      </vt:variant>
      <vt:variant>
        <vt:lpwstr/>
      </vt:variant>
      <vt:variant>
        <vt:lpwstr>_Toc232528268</vt:lpwstr>
      </vt:variant>
      <vt:variant>
        <vt:i4>2031664</vt:i4>
      </vt:variant>
      <vt:variant>
        <vt:i4>164</vt:i4>
      </vt:variant>
      <vt:variant>
        <vt:i4>0</vt:i4>
      </vt:variant>
      <vt:variant>
        <vt:i4>5</vt:i4>
      </vt:variant>
      <vt:variant>
        <vt:lpwstr/>
      </vt:variant>
      <vt:variant>
        <vt:lpwstr>_Toc232528267</vt:lpwstr>
      </vt:variant>
      <vt:variant>
        <vt:i4>2031664</vt:i4>
      </vt:variant>
      <vt:variant>
        <vt:i4>158</vt:i4>
      </vt:variant>
      <vt:variant>
        <vt:i4>0</vt:i4>
      </vt:variant>
      <vt:variant>
        <vt:i4>5</vt:i4>
      </vt:variant>
      <vt:variant>
        <vt:lpwstr/>
      </vt:variant>
      <vt:variant>
        <vt:lpwstr>_Toc232528266</vt:lpwstr>
      </vt:variant>
      <vt:variant>
        <vt:i4>2031664</vt:i4>
      </vt:variant>
      <vt:variant>
        <vt:i4>152</vt:i4>
      </vt:variant>
      <vt:variant>
        <vt:i4>0</vt:i4>
      </vt:variant>
      <vt:variant>
        <vt:i4>5</vt:i4>
      </vt:variant>
      <vt:variant>
        <vt:lpwstr/>
      </vt:variant>
      <vt:variant>
        <vt:lpwstr>_Toc232528265</vt:lpwstr>
      </vt:variant>
      <vt:variant>
        <vt:i4>2031664</vt:i4>
      </vt:variant>
      <vt:variant>
        <vt:i4>146</vt:i4>
      </vt:variant>
      <vt:variant>
        <vt:i4>0</vt:i4>
      </vt:variant>
      <vt:variant>
        <vt:i4>5</vt:i4>
      </vt:variant>
      <vt:variant>
        <vt:lpwstr/>
      </vt:variant>
      <vt:variant>
        <vt:lpwstr>_Toc232528264</vt:lpwstr>
      </vt:variant>
      <vt:variant>
        <vt:i4>2031664</vt:i4>
      </vt:variant>
      <vt:variant>
        <vt:i4>140</vt:i4>
      </vt:variant>
      <vt:variant>
        <vt:i4>0</vt:i4>
      </vt:variant>
      <vt:variant>
        <vt:i4>5</vt:i4>
      </vt:variant>
      <vt:variant>
        <vt:lpwstr/>
      </vt:variant>
      <vt:variant>
        <vt:lpwstr>_Toc232528263</vt:lpwstr>
      </vt:variant>
      <vt:variant>
        <vt:i4>2031664</vt:i4>
      </vt:variant>
      <vt:variant>
        <vt:i4>134</vt:i4>
      </vt:variant>
      <vt:variant>
        <vt:i4>0</vt:i4>
      </vt:variant>
      <vt:variant>
        <vt:i4>5</vt:i4>
      </vt:variant>
      <vt:variant>
        <vt:lpwstr/>
      </vt:variant>
      <vt:variant>
        <vt:lpwstr>_Toc232528262</vt:lpwstr>
      </vt:variant>
      <vt:variant>
        <vt:i4>2031664</vt:i4>
      </vt:variant>
      <vt:variant>
        <vt:i4>128</vt:i4>
      </vt:variant>
      <vt:variant>
        <vt:i4>0</vt:i4>
      </vt:variant>
      <vt:variant>
        <vt:i4>5</vt:i4>
      </vt:variant>
      <vt:variant>
        <vt:lpwstr/>
      </vt:variant>
      <vt:variant>
        <vt:lpwstr>_Toc232528261</vt:lpwstr>
      </vt:variant>
      <vt:variant>
        <vt:i4>2031664</vt:i4>
      </vt:variant>
      <vt:variant>
        <vt:i4>122</vt:i4>
      </vt:variant>
      <vt:variant>
        <vt:i4>0</vt:i4>
      </vt:variant>
      <vt:variant>
        <vt:i4>5</vt:i4>
      </vt:variant>
      <vt:variant>
        <vt:lpwstr/>
      </vt:variant>
      <vt:variant>
        <vt:lpwstr>_Toc232528260</vt:lpwstr>
      </vt:variant>
      <vt:variant>
        <vt:i4>1835056</vt:i4>
      </vt:variant>
      <vt:variant>
        <vt:i4>116</vt:i4>
      </vt:variant>
      <vt:variant>
        <vt:i4>0</vt:i4>
      </vt:variant>
      <vt:variant>
        <vt:i4>5</vt:i4>
      </vt:variant>
      <vt:variant>
        <vt:lpwstr/>
      </vt:variant>
      <vt:variant>
        <vt:lpwstr>_Toc232528259</vt:lpwstr>
      </vt:variant>
      <vt:variant>
        <vt:i4>1835056</vt:i4>
      </vt:variant>
      <vt:variant>
        <vt:i4>110</vt:i4>
      </vt:variant>
      <vt:variant>
        <vt:i4>0</vt:i4>
      </vt:variant>
      <vt:variant>
        <vt:i4>5</vt:i4>
      </vt:variant>
      <vt:variant>
        <vt:lpwstr/>
      </vt:variant>
      <vt:variant>
        <vt:lpwstr>_Toc232528258</vt:lpwstr>
      </vt:variant>
      <vt:variant>
        <vt:i4>1835056</vt:i4>
      </vt:variant>
      <vt:variant>
        <vt:i4>104</vt:i4>
      </vt:variant>
      <vt:variant>
        <vt:i4>0</vt:i4>
      </vt:variant>
      <vt:variant>
        <vt:i4>5</vt:i4>
      </vt:variant>
      <vt:variant>
        <vt:lpwstr/>
      </vt:variant>
      <vt:variant>
        <vt:lpwstr>_Toc232528257</vt:lpwstr>
      </vt:variant>
      <vt:variant>
        <vt:i4>1835056</vt:i4>
      </vt:variant>
      <vt:variant>
        <vt:i4>98</vt:i4>
      </vt:variant>
      <vt:variant>
        <vt:i4>0</vt:i4>
      </vt:variant>
      <vt:variant>
        <vt:i4>5</vt:i4>
      </vt:variant>
      <vt:variant>
        <vt:lpwstr/>
      </vt:variant>
      <vt:variant>
        <vt:lpwstr>_Toc232528256</vt:lpwstr>
      </vt:variant>
      <vt:variant>
        <vt:i4>1835056</vt:i4>
      </vt:variant>
      <vt:variant>
        <vt:i4>92</vt:i4>
      </vt:variant>
      <vt:variant>
        <vt:i4>0</vt:i4>
      </vt:variant>
      <vt:variant>
        <vt:i4>5</vt:i4>
      </vt:variant>
      <vt:variant>
        <vt:lpwstr/>
      </vt:variant>
      <vt:variant>
        <vt:lpwstr>_Toc232528255</vt:lpwstr>
      </vt:variant>
      <vt:variant>
        <vt:i4>1835056</vt:i4>
      </vt:variant>
      <vt:variant>
        <vt:i4>86</vt:i4>
      </vt:variant>
      <vt:variant>
        <vt:i4>0</vt:i4>
      </vt:variant>
      <vt:variant>
        <vt:i4>5</vt:i4>
      </vt:variant>
      <vt:variant>
        <vt:lpwstr/>
      </vt:variant>
      <vt:variant>
        <vt:lpwstr>_Toc232528254</vt:lpwstr>
      </vt:variant>
      <vt:variant>
        <vt:i4>1835056</vt:i4>
      </vt:variant>
      <vt:variant>
        <vt:i4>80</vt:i4>
      </vt:variant>
      <vt:variant>
        <vt:i4>0</vt:i4>
      </vt:variant>
      <vt:variant>
        <vt:i4>5</vt:i4>
      </vt:variant>
      <vt:variant>
        <vt:lpwstr/>
      </vt:variant>
      <vt:variant>
        <vt:lpwstr>_Toc232528253</vt:lpwstr>
      </vt:variant>
      <vt:variant>
        <vt:i4>1835056</vt:i4>
      </vt:variant>
      <vt:variant>
        <vt:i4>74</vt:i4>
      </vt:variant>
      <vt:variant>
        <vt:i4>0</vt:i4>
      </vt:variant>
      <vt:variant>
        <vt:i4>5</vt:i4>
      </vt:variant>
      <vt:variant>
        <vt:lpwstr/>
      </vt:variant>
      <vt:variant>
        <vt:lpwstr>_Toc232528252</vt:lpwstr>
      </vt:variant>
      <vt:variant>
        <vt:i4>1835056</vt:i4>
      </vt:variant>
      <vt:variant>
        <vt:i4>68</vt:i4>
      </vt:variant>
      <vt:variant>
        <vt:i4>0</vt:i4>
      </vt:variant>
      <vt:variant>
        <vt:i4>5</vt:i4>
      </vt:variant>
      <vt:variant>
        <vt:lpwstr/>
      </vt:variant>
      <vt:variant>
        <vt:lpwstr>_Toc232528251</vt:lpwstr>
      </vt:variant>
      <vt:variant>
        <vt:i4>1835056</vt:i4>
      </vt:variant>
      <vt:variant>
        <vt:i4>62</vt:i4>
      </vt:variant>
      <vt:variant>
        <vt:i4>0</vt:i4>
      </vt:variant>
      <vt:variant>
        <vt:i4>5</vt:i4>
      </vt:variant>
      <vt:variant>
        <vt:lpwstr/>
      </vt:variant>
      <vt:variant>
        <vt:lpwstr>_Toc232528250</vt:lpwstr>
      </vt:variant>
      <vt:variant>
        <vt:i4>1900592</vt:i4>
      </vt:variant>
      <vt:variant>
        <vt:i4>56</vt:i4>
      </vt:variant>
      <vt:variant>
        <vt:i4>0</vt:i4>
      </vt:variant>
      <vt:variant>
        <vt:i4>5</vt:i4>
      </vt:variant>
      <vt:variant>
        <vt:lpwstr/>
      </vt:variant>
      <vt:variant>
        <vt:lpwstr>_Toc232528249</vt:lpwstr>
      </vt:variant>
      <vt:variant>
        <vt:i4>1900592</vt:i4>
      </vt:variant>
      <vt:variant>
        <vt:i4>50</vt:i4>
      </vt:variant>
      <vt:variant>
        <vt:i4>0</vt:i4>
      </vt:variant>
      <vt:variant>
        <vt:i4>5</vt:i4>
      </vt:variant>
      <vt:variant>
        <vt:lpwstr/>
      </vt:variant>
      <vt:variant>
        <vt:lpwstr>_Toc232528248</vt:lpwstr>
      </vt:variant>
      <vt:variant>
        <vt:i4>1900592</vt:i4>
      </vt:variant>
      <vt:variant>
        <vt:i4>44</vt:i4>
      </vt:variant>
      <vt:variant>
        <vt:i4>0</vt:i4>
      </vt:variant>
      <vt:variant>
        <vt:i4>5</vt:i4>
      </vt:variant>
      <vt:variant>
        <vt:lpwstr/>
      </vt:variant>
      <vt:variant>
        <vt:lpwstr>_Toc232528247</vt:lpwstr>
      </vt:variant>
      <vt:variant>
        <vt:i4>1900592</vt:i4>
      </vt:variant>
      <vt:variant>
        <vt:i4>38</vt:i4>
      </vt:variant>
      <vt:variant>
        <vt:i4>0</vt:i4>
      </vt:variant>
      <vt:variant>
        <vt:i4>5</vt:i4>
      </vt:variant>
      <vt:variant>
        <vt:lpwstr/>
      </vt:variant>
      <vt:variant>
        <vt:lpwstr>_Toc232528246</vt:lpwstr>
      </vt:variant>
      <vt:variant>
        <vt:i4>1900592</vt:i4>
      </vt:variant>
      <vt:variant>
        <vt:i4>32</vt:i4>
      </vt:variant>
      <vt:variant>
        <vt:i4>0</vt:i4>
      </vt:variant>
      <vt:variant>
        <vt:i4>5</vt:i4>
      </vt:variant>
      <vt:variant>
        <vt:lpwstr/>
      </vt:variant>
      <vt:variant>
        <vt:lpwstr>_Toc232528245</vt:lpwstr>
      </vt:variant>
      <vt:variant>
        <vt:i4>1900592</vt:i4>
      </vt:variant>
      <vt:variant>
        <vt:i4>26</vt:i4>
      </vt:variant>
      <vt:variant>
        <vt:i4>0</vt:i4>
      </vt:variant>
      <vt:variant>
        <vt:i4>5</vt:i4>
      </vt:variant>
      <vt:variant>
        <vt:lpwstr/>
      </vt:variant>
      <vt:variant>
        <vt:lpwstr>_Toc232528244</vt:lpwstr>
      </vt:variant>
      <vt:variant>
        <vt:i4>1900592</vt:i4>
      </vt:variant>
      <vt:variant>
        <vt:i4>20</vt:i4>
      </vt:variant>
      <vt:variant>
        <vt:i4>0</vt:i4>
      </vt:variant>
      <vt:variant>
        <vt:i4>5</vt:i4>
      </vt:variant>
      <vt:variant>
        <vt:lpwstr/>
      </vt:variant>
      <vt:variant>
        <vt:lpwstr>_Toc232528243</vt:lpwstr>
      </vt:variant>
      <vt:variant>
        <vt:i4>1900592</vt:i4>
      </vt:variant>
      <vt:variant>
        <vt:i4>14</vt:i4>
      </vt:variant>
      <vt:variant>
        <vt:i4>0</vt:i4>
      </vt:variant>
      <vt:variant>
        <vt:i4>5</vt:i4>
      </vt:variant>
      <vt:variant>
        <vt:lpwstr/>
      </vt:variant>
      <vt:variant>
        <vt:lpwstr>_Toc232528242</vt:lpwstr>
      </vt:variant>
      <vt:variant>
        <vt:i4>1900592</vt:i4>
      </vt:variant>
      <vt:variant>
        <vt:i4>8</vt:i4>
      </vt:variant>
      <vt:variant>
        <vt:i4>0</vt:i4>
      </vt:variant>
      <vt:variant>
        <vt:i4>5</vt:i4>
      </vt:variant>
      <vt:variant>
        <vt:lpwstr/>
      </vt:variant>
      <vt:variant>
        <vt:lpwstr>_Toc232528241</vt:lpwstr>
      </vt:variant>
      <vt:variant>
        <vt:i4>1900592</vt:i4>
      </vt:variant>
      <vt:variant>
        <vt:i4>2</vt:i4>
      </vt:variant>
      <vt:variant>
        <vt:i4>0</vt:i4>
      </vt:variant>
      <vt:variant>
        <vt:i4>5</vt:i4>
      </vt:variant>
      <vt:variant>
        <vt:lpwstr/>
      </vt:variant>
      <vt:variant>
        <vt:lpwstr>_Toc232528240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Kjeilen Nygaard</dc:creator>
  <cp:keywords/>
  <dc:description/>
  <cp:lastModifiedBy>Bjørn Breivik</cp:lastModifiedBy>
  <cp:revision>47</cp:revision>
  <cp:lastPrinted>2026-07-01T15:16:00Z</cp:lastPrinted>
  <dcterms:created xsi:type="dcterms:W3CDTF">2026-06-17T16:07:00Z</dcterms:created>
  <dcterms:modified xsi:type="dcterms:W3CDTF">2026-07-01T06:17:00Z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