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9A3B" w14:textId="658E8243" w:rsidR="004836BE" w:rsidRPr="005F03DF" w:rsidRDefault="004836BE" w:rsidP="00863552">
      <w:pPr>
        <w:rPr>
          <w:b/>
          <w:bCs/>
          <w:sz w:val="28"/>
          <w:szCs w:val="24"/>
        </w:rPr>
      </w:pPr>
      <w:r w:rsidRPr="005F03DF">
        <w:rPr>
          <w:b/>
          <w:bCs/>
          <w:sz w:val="28"/>
          <w:szCs w:val="24"/>
        </w:rPr>
        <w:t>C Kontraktsbestemmel</w:t>
      </w:r>
      <w:r w:rsidR="00BB2A95">
        <w:rPr>
          <w:b/>
          <w:bCs/>
          <w:sz w:val="28"/>
          <w:szCs w:val="24"/>
        </w:rPr>
        <w:t>s</w:t>
      </w:r>
      <w:r w:rsidRPr="005F03DF">
        <w:rPr>
          <w:b/>
          <w:bCs/>
          <w:sz w:val="28"/>
          <w:szCs w:val="24"/>
        </w:rPr>
        <w:t>er</w:t>
      </w:r>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kontraktsbestemmelser</w:t>
      </w:r>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0D580F3A" w:rsidR="002626BF" w:rsidRPr="002A22EE" w:rsidRDefault="002A22EE" w:rsidP="00D65A81">
      <w:pPr>
        <w:rPr>
          <w:b/>
          <w:bCs/>
          <w:sz w:val="28"/>
          <w:szCs w:val="24"/>
        </w:rPr>
      </w:pPr>
      <w:r w:rsidRPr="002A22EE">
        <w:rPr>
          <w:b/>
          <w:bCs/>
          <w:sz w:val="28"/>
          <w:szCs w:val="24"/>
        </w:rPr>
        <w:t>Innhol</w:t>
      </w:r>
      <w:r w:rsidR="001404D7">
        <w:rPr>
          <w:b/>
          <w:bCs/>
          <w:sz w:val="28"/>
          <w:szCs w:val="24"/>
        </w:rPr>
        <w:t>d</w:t>
      </w:r>
    </w:p>
    <w:p w14:paraId="1EE24CD9" w14:textId="16176C70" w:rsidR="001404D7" w:rsidRDefault="00CF6324">
      <w:pPr>
        <w:pStyle w:val="INNH1"/>
        <w:rPr>
          <w:rFonts w:asciiTheme="minorHAnsi" w:eastAsiaTheme="minorEastAsia" w:hAnsiTheme="minorHAnsi"/>
          <w:b w:val="0"/>
          <w:noProof/>
          <w:kern w:val="2"/>
          <w:szCs w:val="24"/>
          <w:lang w:eastAsia="nb-NO"/>
          <w14:ligatures w14:val="standardContextual"/>
        </w:rPr>
      </w:pPr>
      <w:r>
        <w:fldChar w:fldCharType="begin"/>
      </w:r>
      <w:r>
        <w:instrText>TOC \o "1-4" \z \u \h</w:instrText>
      </w:r>
      <w:r>
        <w:fldChar w:fldCharType="separate"/>
      </w:r>
      <w:hyperlink w:anchor="_Toc233885177" w:history="1">
        <w:r w:rsidR="001404D7" w:rsidRPr="00E81B2B">
          <w:rPr>
            <w:rStyle w:val="Hyperkobling"/>
            <w:noProof/>
          </w:rPr>
          <w:t>1</w:t>
        </w:r>
        <w:r w:rsidR="001404D7">
          <w:rPr>
            <w:rFonts w:asciiTheme="minorHAnsi" w:eastAsiaTheme="minorEastAsia" w:hAnsiTheme="minorHAnsi"/>
            <w:b w:val="0"/>
            <w:noProof/>
            <w:kern w:val="2"/>
            <w:szCs w:val="24"/>
            <w:lang w:eastAsia="nb-NO"/>
            <w14:ligatures w14:val="standardContextual"/>
          </w:rPr>
          <w:tab/>
        </w:r>
        <w:r w:rsidR="001404D7" w:rsidRPr="00E81B2B">
          <w:rPr>
            <w:rStyle w:val="Hyperkobling"/>
            <w:noProof/>
          </w:rPr>
          <w:t>Oppstartsmøte med tilhørende samhandlingsprosess (Se C2 punkt 14.1)</w:t>
        </w:r>
        <w:r w:rsidR="001404D7">
          <w:rPr>
            <w:noProof/>
            <w:webHidden/>
          </w:rPr>
          <w:tab/>
        </w:r>
        <w:r w:rsidR="001404D7">
          <w:rPr>
            <w:noProof/>
            <w:webHidden/>
          </w:rPr>
          <w:fldChar w:fldCharType="begin"/>
        </w:r>
        <w:r w:rsidR="001404D7">
          <w:rPr>
            <w:noProof/>
            <w:webHidden/>
          </w:rPr>
          <w:instrText xml:space="preserve"> PAGEREF _Toc233885177 \h </w:instrText>
        </w:r>
        <w:r w:rsidR="001404D7">
          <w:rPr>
            <w:noProof/>
            <w:webHidden/>
          </w:rPr>
        </w:r>
        <w:r w:rsidR="001404D7">
          <w:rPr>
            <w:noProof/>
            <w:webHidden/>
          </w:rPr>
          <w:fldChar w:fldCharType="separate"/>
        </w:r>
        <w:r w:rsidR="001404D7">
          <w:rPr>
            <w:noProof/>
            <w:webHidden/>
          </w:rPr>
          <w:t>1</w:t>
        </w:r>
        <w:r w:rsidR="001404D7">
          <w:rPr>
            <w:noProof/>
            <w:webHidden/>
          </w:rPr>
          <w:fldChar w:fldCharType="end"/>
        </w:r>
      </w:hyperlink>
    </w:p>
    <w:p w14:paraId="6AAAEB3C" w14:textId="0C34363A"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78" w:history="1">
        <w:r w:rsidRPr="00E81B2B">
          <w:rPr>
            <w:rStyle w:val="Hyperkobling"/>
            <w:noProof/>
          </w:rPr>
          <w:t>2</w:t>
        </w:r>
        <w:r>
          <w:rPr>
            <w:rFonts w:asciiTheme="minorHAnsi" w:eastAsiaTheme="minorEastAsia" w:hAnsiTheme="minorHAnsi"/>
            <w:b w:val="0"/>
            <w:noProof/>
            <w:kern w:val="2"/>
            <w:szCs w:val="24"/>
            <w:lang w:eastAsia="nb-NO"/>
            <w14:ligatures w14:val="standardContextual"/>
          </w:rPr>
          <w:tab/>
        </w:r>
        <w:r w:rsidRPr="00E81B2B">
          <w:rPr>
            <w:rStyle w:val="Hyperkobling"/>
            <w:noProof/>
          </w:rPr>
          <w:t>Byggherrens ytelser: Utførte laboratorie- og grunnundersøkelser (Se C3 punkt 5)</w:t>
        </w:r>
        <w:r>
          <w:rPr>
            <w:noProof/>
            <w:webHidden/>
          </w:rPr>
          <w:tab/>
        </w:r>
        <w:r>
          <w:rPr>
            <w:noProof/>
            <w:webHidden/>
          </w:rPr>
          <w:fldChar w:fldCharType="begin"/>
        </w:r>
        <w:r>
          <w:rPr>
            <w:noProof/>
            <w:webHidden/>
          </w:rPr>
          <w:instrText xml:space="preserve"> PAGEREF _Toc233885178 \h </w:instrText>
        </w:r>
        <w:r>
          <w:rPr>
            <w:noProof/>
            <w:webHidden/>
          </w:rPr>
        </w:r>
        <w:r>
          <w:rPr>
            <w:noProof/>
            <w:webHidden/>
          </w:rPr>
          <w:fldChar w:fldCharType="separate"/>
        </w:r>
        <w:r>
          <w:rPr>
            <w:noProof/>
            <w:webHidden/>
          </w:rPr>
          <w:t>1</w:t>
        </w:r>
        <w:r>
          <w:rPr>
            <w:noProof/>
            <w:webHidden/>
          </w:rPr>
          <w:fldChar w:fldCharType="end"/>
        </w:r>
      </w:hyperlink>
    </w:p>
    <w:p w14:paraId="3A0F44CC" w14:textId="09F78265"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79" w:history="1">
        <w:r w:rsidRPr="00E81B2B">
          <w:rPr>
            <w:rStyle w:val="Hyperkobling"/>
            <w:noProof/>
          </w:rPr>
          <w:t>3</w:t>
        </w:r>
        <w:r>
          <w:rPr>
            <w:rFonts w:asciiTheme="minorHAnsi" w:eastAsiaTheme="minorEastAsia" w:hAnsiTheme="minorHAnsi"/>
            <w:b w:val="0"/>
            <w:noProof/>
            <w:kern w:val="2"/>
            <w:szCs w:val="24"/>
            <w:lang w:eastAsia="nb-NO"/>
            <w14:ligatures w14:val="standardContextual"/>
          </w:rPr>
          <w:tab/>
        </w:r>
        <w:r w:rsidRPr="00E81B2B">
          <w:rPr>
            <w:rStyle w:val="Hyperkobling"/>
            <w:noProof/>
          </w:rPr>
          <w:t>Sikkerhet, Helse og Arbeidsmiljø (Se C2 punkt 29)</w:t>
        </w:r>
        <w:r>
          <w:rPr>
            <w:noProof/>
            <w:webHidden/>
          </w:rPr>
          <w:tab/>
        </w:r>
        <w:r>
          <w:rPr>
            <w:noProof/>
            <w:webHidden/>
          </w:rPr>
          <w:fldChar w:fldCharType="begin"/>
        </w:r>
        <w:r>
          <w:rPr>
            <w:noProof/>
            <w:webHidden/>
          </w:rPr>
          <w:instrText xml:space="preserve"> PAGEREF _Toc233885179 \h </w:instrText>
        </w:r>
        <w:r>
          <w:rPr>
            <w:noProof/>
            <w:webHidden/>
          </w:rPr>
        </w:r>
        <w:r>
          <w:rPr>
            <w:noProof/>
            <w:webHidden/>
          </w:rPr>
          <w:fldChar w:fldCharType="separate"/>
        </w:r>
        <w:r>
          <w:rPr>
            <w:noProof/>
            <w:webHidden/>
          </w:rPr>
          <w:t>1</w:t>
        </w:r>
        <w:r>
          <w:rPr>
            <w:noProof/>
            <w:webHidden/>
          </w:rPr>
          <w:fldChar w:fldCharType="end"/>
        </w:r>
      </w:hyperlink>
    </w:p>
    <w:p w14:paraId="76CF2471" w14:textId="256DAED3" w:rsidR="001404D7" w:rsidRDefault="001404D7">
      <w:pPr>
        <w:pStyle w:val="INNH2"/>
        <w:rPr>
          <w:rFonts w:asciiTheme="minorHAnsi" w:eastAsiaTheme="minorEastAsia" w:hAnsiTheme="minorHAnsi"/>
          <w:noProof/>
          <w:kern w:val="2"/>
          <w:szCs w:val="24"/>
          <w:lang w:eastAsia="nb-NO"/>
          <w14:ligatures w14:val="standardContextual"/>
        </w:rPr>
      </w:pPr>
      <w:hyperlink w:anchor="_Toc233885180" w:history="1">
        <w:r w:rsidRPr="00E81B2B">
          <w:rPr>
            <w:rStyle w:val="Hyperkobling"/>
            <w:noProof/>
          </w:rPr>
          <w:t>3.1</w:t>
        </w:r>
        <w:r>
          <w:rPr>
            <w:rFonts w:asciiTheme="minorHAnsi" w:eastAsiaTheme="minorEastAsia" w:hAnsiTheme="minorHAnsi"/>
            <w:noProof/>
            <w:kern w:val="2"/>
            <w:szCs w:val="24"/>
            <w:lang w:eastAsia="nb-NO"/>
            <w14:ligatures w14:val="standardContextual"/>
          </w:rPr>
          <w:tab/>
        </w:r>
        <w:r w:rsidRPr="00E81B2B">
          <w:rPr>
            <w:rStyle w:val="Hyperkobling"/>
            <w:noProof/>
          </w:rPr>
          <w:t>Hovedbedrift og samordningsansvar</w:t>
        </w:r>
        <w:r>
          <w:rPr>
            <w:noProof/>
            <w:webHidden/>
          </w:rPr>
          <w:tab/>
        </w:r>
        <w:r>
          <w:rPr>
            <w:noProof/>
            <w:webHidden/>
          </w:rPr>
          <w:fldChar w:fldCharType="begin"/>
        </w:r>
        <w:r>
          <w:rPr>
            <w:noProof/>
            <w:webHidden/>
          </w:rPr>
          <w:instrText xml:space="preserve"> PAGEREF _Toc233885180 \h </w:instrText>
        </w:r>
        <w:r>
          <w:rPr>
            <w:noProof/>
            <w:webHidden/>
          </w:rPr>
        </w:r>
        <w:r>
          <w:rPr>
            <w:noProof/>
            <w:webHidden/>
          </w:rPr>
          <w:fldChar w:fldCharType="separate"/>
        </w:r>
        <w:r>
          <w:rPr>
            <w:noProof/>
            <w:webHidden/>
          </w:rPr>
          <w:t>1</w:t>
        </w:r>
        <w:r>
          <w:rPr>
            <w:noProof/>
            <w:webHidden/>
          </w:rPr>
          <w:fldChar w:fldCharType="end"/>
        </w:r>
      </w:hyperlink>
    </w:p>
    <w:p w14:paraId="03B5F732" w14:textId="40EA7D9F"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81" w:history="1">
        <w:r w:rsidRPr="00E81B2B">
          <w:rPr>
            <w:rStyle w:val="Hyperkobling"/>
            <w:noProof/>
          </w:rPr>
          <w:t>4</w:t>
        </w:r>
        <w:r>
          <w:rPr>
            <w:rFonts w:asciiTheme="minorHAnsi" w:eastAsiaTheme="minorEastAsia" w:hAnsiTheme="minorHAnsi"/>
            <w:b w:val="0"/>
            <w:noProof/>
            <w:kern w:val="2"/>
            <w:szCs w:val="24"/>
            <w:lang w:eastAsia="nb-NO"/>
            <w14:ligatures w14:val="standardContextual"/>
          </w:rPr>
          <w:tab/>
        </w:r>
        <w:r w:rsidRPr="00E81B2B">
          <w:rPr>
            <w:rStyle w:val="Hyperkobling"/>
            <w:noProof/>
          </w:rPr>
          <w:t>Ytre miljø (Se C2 punkt 30)</w:t>
        </w:r>
        <w:r>
          <w:rPr>
            <w:noProof/>
            <w:webHidden/>
          </w:rPr>
          <w:tab/>
        </w:r>
        <w:r>
          <w:rPr>
            <w:noProof/>
            <w:webHidden/>
          </w:rPr>
          <w:fldChar w:fldCharType="begin"/>
        </w:r>
        <w:r>
          <w:rPr>
            <w:noProof/>
            <w:webHidden/>
          </w:rPr>
          <w:instrText xml:space="preserve"> PAGEREF _Toc233885181 \h </w:instrText>
        </w:r>
        <w:r>
          <w:rPr>
            <w:noProof/>
            <w:webHidden/>
          </w:rPr>
        </w:r>
        <w:r>
          <w:rPr>
            <w:noProof/>
            <w:webHidden/>
          </w:rPr>
          <w:fldChar w:fldCharType="separate"/>
        </w:r>
        <w:r>
          <w:rPr>
            <w:noProof/>
            <w:webHidden/>
          </w:rPr>
          <w:t>1</w:t>
        </w:r>
        <w:r>
          <w:rPr>
            <w:noProof/>
            <w:webHidden/>
          </w:rPr>
          <w:fldChar w:fldCharType="end"/>
        </w:r>
      </w:hyperlink>
    </w:p>
    <w:p w14:paraId="76D8DB41" w14:textId="4119F42C" w:rsidR="001404D7" w:rsidRDefault="001404D7">
      <w:pPr>
        <w:pStyle w:val="INNH2"/>
        <w:rPr>
          <w:rFonts w:asciiTheme="minorHAnsi" w:eastAsiaTheme="minorEastAsia" w:hAnsiTheme="minorHAnsi"/>
          <w:noProof/>
          <w:kern w:val="2"/>
          <w:szCs w:val="24"/>
          <w:lang w:eastAsia="nb-NO"/>
          <w14:ligatures w14:val="standardContextual"/>
        </w:rPr>
      </w:pPr>
      <w:hyperlink w:anchor="_Toc233885182" w:history="1">
        <w:r w:rsidRPr="00E81B2B">
          <w:rPr>
            <w:rStyle w:val="Hyperkobling"/>
            <w:noProof/>
          </w:rPr>
          <w:t>4.1</w:t>
        </w:r>
        <w:r>
          <w:rPr>
            <w:rFonts w:asciiTheme="minorHAnsi" w:eastAsiaTheme="minorEastAsia" w:hAnsiTheme="minorHAnsi"/>
            <w:noProof/>
            <w:kern w:val="2"/>
            <w:szCs w:val="24"/>
            <w:lang w:eastAsia="nb-NO"/>
            <w14:ligatures w14:val="standardContextual"/>
          </w:rPr>
          <w:tab/>
        </w:r>
        <w:r w:rsidRPr="00E81B2B">
          <w:rPr>
            <w:rStyle w:val="Hyperkobling"/>
            <w:noProof/>
          </w:rPr>
          <w:t>Hensyn til omgivelsene</w:t>
        </w:r>
        <w:r>
          <w:rPr>
            <w:noProof/>
            <w:webHidden/>
          </w:rPr>
          <w:tab/>
        </w:r>
        <w:r>
          <w:rPr>
            <w:noProof/>
            <w:webHidden/>
          </w:rPr>
          <w:fldChar w:fldCharType="begin"/>
        </w:r>
        <w:r>
          <w:rPr>
            <w:noProof/>
            <w:webHidden/>
          </w:rPr>
          <w:instrText xml:space="preserve"> PAGEREF _Toc233885182 \h </w:instrText>
        </w:r>
        <w:r>
          <w:rPr>
            <w:noProof/>
            <w:webHidden/>
          </w:rPr>
        </w:r>
        <w:r>
          <w:rPr>
            <w:noProof/>
            <w:webHidden/>
          </w:rPr>
          <w:fldChar w:fldCharType="separate"/>
        </w:r>
        <w:r>
          <w:rPr>
            <w:noProof/>
            <w:webHidden/>
          </w:rPr>
          <w:t>1</w:t>
        </w:r>
        <w:r>
          <w:rPr>
            <w:noProof/>
            <w:webHidden/>
          </w:rPr>
          <w:fldChar w:fldCharType="end"/>
        </w:r>
      </w:hyperlink>
    </w:p>
    <w:p w14:paraId="78603F40" w14:textId="250BA266" w:rsidR="001404D7" w:rsidRDefault="001404D7">
      <w:pPr>
        <w:pStyle w:val="INNH2"/>
        <w:rPr>
          <w:rFonts w:asciiTheme="minorHAnsi" w:eastAsiaTheme="minorEastAsia" w:hAnsiTheme="minorHAnsi"/>
          <w:noProof/>
          <w:kern w:val="2"/>
          <w:szCs w:val="24"/>
          <w:lang w:eastAsia="nb-NO"/>
          <w14:ligatures w14:val="standardContextual"/>
        </w:rPr>
      </w:pPr>
      <w:hyperlink w:anchor="_Toc233885183" w:history="1">
        <w:r w:rsidRPr="00E81B2B">
          <w:rPr>
            <w:rStyle w:val="Hyperkobling"/>
            <w:noProof/>
          </w:rPr>
          <w:t>4.2</w:t>
        </w:r>
        <w:r>
          <w:rPr>
            <w:rFonts w:asciiTheme="minorHAnsi" w:eastAsiaTheme="minorEastAsia" w:hAnsiTheme="minorHAnsi"/>
            <w:noProof/>
            <w:kern w:val="2"/>
            <w:szCs w:val="24"/>
            <w:lang w:eastAsia="nb-NO"/>
            <w14:ligatures w14:val="standardContextual"/>
          </w:rPr>
          <w:tab/>
        </w:r>
        <w:r w:rsidRPr="00E81B2B">
          <w:rPr>
            <w:rStyle w:val="Hyperkobling"/>
            <w:noProof/>
          </w:rPr>
          <w:t>Krav til kjøretøy og maskiner</w:t>
        </w:r>
        <w:r>
          <w:rPr>
            <w:noProof/>
            <w:webHidden/>
          </w:rPr>
          <w:tab/>
        </w:r>
        <w:r>
          <w:rPr>
            <w:noProof/>
            <w:webHidden/>
          </w:rPr>
          <w:fldChar w:fldCharType="begin"/>
        </w:r>
        <w:r>
          <w:rPr>
            <w:noProof/>
            <w:webHidden/>
          </w:rPr>
          <w:instrText xml:space="preserve"> PAGEREF _Toc233885183 \h </w:instrText>
        </w:r>
        <w:r>
          <w:rPr>
            <w:noProof/>
            <w:webHidden/>
          </w:rPr>
        </w:r>
        <w:r>
          <w:rPr>
            <w:noProof/>
            <w:webHidden/>
          </w:rPr>
          <w:fldChar w:fldCharType="separate"/>
        </w:r>
        <w:r>
          <w:rPr>
            <w:noProof/>
            <w:webHidden/>
          </w:rPr>
          <w:t>2</w:t>
        </w:r>
        <w:r>
          <w:rPr>
            <w:noProof/>
            <w:webHidden/>
          </w:rPr>
          <w:fldChar w:fldCharType="end"/>
        </w:r>
      </w:hyperlink>
    </w:p>
    <w:p w14:paraId="1F677728" w14:textId="276725F5"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84" w:history="1">
        <w:r w:rsidRPr="00E81B2B">
          <w:rPr>
            <w:rStyle w:val="Hyperkobling"/>
            <w:noProof/>
          </w:rPr>
          <w:t>5</w:t>
        </w:r>
        <w:r>
          <w:rPr>
            <w:rFonts w:asciiTheme="minorHAnsi" w:eastAsiaTheme="minorEastAsia" w:hAnsiTheme="minorHAnsi"/>
            <w:b w:val="0"/>
            <w:noProof/>
            <w:kern w:val="2"/>
            <w:szCs w:val="24"/>
            <w:lang w:eastAsia="nb-NO"/>
            <w14:ligatures w14:val="standardContextual"/>
          </w:rPr>
          <w:tab/>
        </w:r>
        <w:r w:rsidRPr="00E81B2B">
          <w:rPr>
            <w:rStyle w:val="Hyperkobling"/>
            <w:noProof/>
          </w:rPr>
          <w:t>Arbeidstegninger</w:t>
        </w:r>
        <w:r>
          <w:rPr>
            <w:noProof/>
            <w:webHidden/>
          </w:rPr>
          <w:tab/>
        </w:r>
        <w:r>
          <w:rPr>
            <w:noProof/>
            <w:webHidden/>
          </w:rPr>
          <w:fldChar w:fldCharType="begin"/>
        </w:r>
        <w:r>
          <w:rPr>
            <w:noProof/>
            <w:webHidden/>
          </w:rPr>
          <w:instrText xml:space="preserve"> PAGEREF _Toc233885184 \h </w:instrText>
        </w:r>
        <w:r>
          <w:rPr>
            <w:noProof/>
            <w:webHidden/>
          </w:rPr>
        </w:r>
        <w:r>
          <w:rPr>
            <w:noProof/>
            <w:webHidden/>
          </w:rPr>
          <w:fldChar w:fldCharType="separate"/>
        </w:r>
        <w:r>
          <w:rPr>
            <w:noProof/>
            <w:webHidden/>
          </w:rPr>
          <w:t>2</w:t>
        </w:r>
        <w:r>
          <w:rPr>
            <w:noProof/>
            <w:webHidden/>
          </w:rPr>
          <w:fldChar w:fldCharType="end"/>
        </w:r>
      </w:hyperlink>
    </w:p>
    <w:p w14:paraId="5F530B93" w14:textId="076B9DB3"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85" w:history="1">
        <w:r w:rsidRPr="00E81B2B">
          <w:rPr>
            <w:rStyle w:val="Hyperkobling"/>
            <w:noProof/>
          </w:rPr>
          <w:t>6</w:t>
        </w:r>
        <w:r>
          <w:rPr>
            <w:rFonts w:asciiTheme="minorHAnsi" w:eastAsiaTheme="minorEastAsia" w:hAnsiTheme="minorHAnsi"/>
            <w:b w:val="0"/>
            <w:noProof/>
            <w:kern w:val="2"/>
            <w:szCs w:val="24"/>
            <w:lang w:eastAsia="nb-NO"/>
            <w14:ligatures w14:val="standardContextual"/>
          </w:rPr>
          <w:tab/>
        </w:r>
        <w:r w:rsidRPr="00E81B2B">
          <w:rPr>
            <w:rStyle w:val="Hyperkobling"/>
            <w:noProof/>
          </w:rPr>
          <w:t>Tidligere ferdigstillelse eller overskridelse av ferdigstillelsesfristen</w:t>
        </w:r>
        <w:r>
          <w:rPr>
            <w:noProof/>
            <w:webHidden/>
          </w:rPr>
          <w:tab/>
        </w:r>
        <w:r>
          <w:rPr>
            <w:noProof/>
            <w:webHidden/>
          </w:rPr>
          <w:fldChar w:fldCharType="begin"/>
        </w:r>
        <w:r>
          <w:rPr>
            <w:noProof/>
            <w:webHidden/>
          </w:rPr>
          <w:instrText xml:space="preserve"> PAGEREF _Toc233885185 \h </w:instrText>
        </w:r>
        <w:r>
          <w:rPr>
            <w:noProof/>
            <w:webHidden/>
          </w:rPr>
        </w:r>
        <w:r>
          <w:rPr>
            <w:noProof/>
            <w:webHidden/>
          </w:rPr>
          <w:fldChar w:fldCharType="separate"/>
        </w:r>
        <w:r>
          <w:rPr>
            <w:noProof/>
            <w:webHidden/>
          </w:rPr>
          <w:t>2</w:t>
        </w:r>
        <w:r>
          <w:rPr>
            <w:noProof/>
            <w:webHidden/>
          </w:rPr>
          <w:fldChar w:fldCharType="end"/>
        </w:r>
      </w:hyperlink>
    </w:p>
    <w:p w14:paraId="0FF002A3" w14:textId="3E45EADD"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86" w:history="1">
        <w:r w:rsidRPr="00E81B2B">
          <w:rPr>
            <w:rStyle w:val="Hyperkobling"/>
            <w:noProof/>
          </w:rPr>
          <w:t>7</w:t>
        </w:r>
        <w:r>
          <w:rPr>
            <w:rFonts w:asciiTheme="minorHAnsi" w:eastAsiaTheme="minorEastAsia" w:hAnsiTheme="minorHAnsi"/>
            <w:b w:val="0"/>
            <w:noProof/>
            <w:kern w:val="2"/>
            <w:szCs w:val="24"/>
            <w:lang w:eastAsia="nb-NO"/>
            <w14:ligatures w14:val="standardContextual"/>
          </w:rPr>
          <w:tab/>
        </w:r>
        <w:r w:rsidRPr="00E81B2B">
          <w:rPr>
            <w:rStyle w:val="Hyperkobling"/>
            <w:noProof/>
          </w:rPr>
          <w:t>Prisregulering (Se C1 punkt 23.1)</w:t>
        </w:r>
        <w:r>
          <w:rPr>
            <w:noProof/>
            <w:webHidden/>
          </w:rPr>
          <w:tab/>
        </w:r>
        <w:r>
          <w:rPr>
            <w:noProof/>
            <w:webHidden/>
          </w:rPr>
          <w:fldChar w:fldCharType="begin"/>
        </w:r>
        <w:r>
          <w:rPr>
            <w:noProof/>
            <w:webHidden/>
          </w:rPr>
          <w:instrText xml:space="preserve"> PAGEREF _Toc233885186 \h </w:instrText>
        </w:r>
        <w:r>
          <w:rPr>
            <w:noProof/>
            <w:webHidden/>
          </w:rPr>
        </w:r>
        <w:r>
          <w:rPr>
            <w:noProof/>
            <w:webHidden/>
          </w:rPr>
          <w:fldChar w:fldCharType="separate"/>
        </w:r>
        <w:r>
          <w:rPr>
            <w:noProof/>
            <w:webHidden/>
          </w:rPr>
          <w:t>2</w:t>
        </w:r>
        <w:r>
          <w:rPr>
            <w:noProof/>
            <w:webHidden/>
          </w:rPr>
          <w:fldChar w:fldCharType="end"/>
        </w:r>
      </w:hyperlink>
    </w:p>
    <w:p w14:paraId="05A1E0D7" w14:textId="686ED5F2" w:rsidR="001404D7" w:rsidRDefault="001404D7">
      <w:pPr>
        <w:pStyle w:val="INNH1"/>
        <w:rPr>
          <w:rFonts w:asciiTheme="minorHAnsi" w:eastAsiaTheme="minorEastAsia" w:hAnsiTheme="minorHAnsi"/>
          <w:b w:val="0"/>
          <w:noProof/>
          <w:kern w:val="2"/>
          <w:szCs w:val="24"/>
          <w:lang w:eastAsia="nb-NO"/>
          <w14:ligatures w14:val="standardContextual"/>
        </w:rPr>
      </w:pPr>
      <w:hyperlink w:anchor="_Toc233885187" w:history="1">
        <w:r w:rsidRPr="00E81B2B">
          <w:rPr>
            <w:rStyle w:val="Hyperkobling"/>
            <w:noProof/>
          </w:rPr>
          <w:t>8</w:t>
        </w:r>
        <w:r>
          <w:rPr>
            <w:rFonts w:asciiTheme="minorHAnsi" w:eastAsiaTheme="minorEastAsia" w:hAnsiTheme="minorHAnsi"/>
            <w:b w:val="0"/>
            <w:noProof/>
            <w:kern w:val="2"/>
            <w:szCs w:val="24"/>
            <w:lang w:eastAsia="nb-NO"/>
            <w14:ligatures w14:val="standardContextual"/>
          </w:rPr>
          <w:tab/>
        </w:r>
        <w:r w:rsidRPr="00E81B2B">
          <w:rPr>
            <w:rStyle w:val="Hyperkobling"/>
            <w:noProof/>
          </w:rPr>
          <w:t>Krav om lærlinger.</w:t>
        </w:r>
        <w:r>
          <w:rPr>
            <w:noProof/>
            <w:webHidden/>
          </w:rPr>
          <w:tab/>
        </w:r>
        <w:r>
          <w:rPr>
            <w:noProof/>
            <w:webHidden/>
          </w:rPr>
          <w:fldChar w:fldCharType="begin"/>
        </w:r>
        <w:r>
          <w:rPr>
            <w:noProof/>
            <w:webHidden/>
          </w:rPr>
          <w:instrText xml:space="preserve"> PAGEREF _Toc233885187 \h </w:instrText>
        </w:r>
        <w:r>
          <w:rPr>
            <w:noProof/>
            <w:webHidden/>
          </w:rPr>
        </w:r>
        <w:r>
          <w:rPr>
            <w:noProof/>
            <w:webHidden/>
          </w:rPr>
          <w:fldChar w:fldCharType="separate"/>
        </w:r>
        <w:r>
          <w:rPr>
            <w:noProof/>
            <w:webHidden/>
          </w:rPr>
          <w:t>3</w:t>
        </w:r>
        <w:r>
          <w:rPr>
            <w:noProof/>
            <w:webHidden/>
          </w:rPr>
          <w:fldChar w:fldCharType="end"/>
        </w:r>
      </w:hyperlink>
    </w:p>
    <w:p w14:paraId="68A11CD2" w14:textId="2E3B3F5F" w:rsidR="00B64CD9" w:rsidRDefault="00CF6324" w:rsidP="00B64CD9">
      <w:pPr>
        <w:tabs>
          <w:tab w:val="clear" w:pos="284"/>
          <w:tab w:val="left" w:pos="3005"/>
        </w:tabs>
      </w:pPr>
      <w:r>
        <w:fldChar w:fldCharType="end"/>
      </w:r>
    </w:p>
    <w:p w14:paraId="13676208" w14:textId="7E1BA83E" w:rsidR="002B26BF" w:rsidRDefault="008F493D" w:rsidP="00383917">
      <w:pPr>
        <w:pStyle w:val="Overskrift1"/>
      </w:pPr>
      <w:bookmarkStart w:id="0" w:name="_Toc233885177"/>
      <w:r>
        <w:t xml:space="preserve">Oppstartsmøte med tilhørende samhandlingsprosess (Se C2 </w:t>
      </w:r>
      <w:r w:rsidR="00032CB2">
        <w:t>punkt 14.1)</w:t>
      </w:r>
      <w:bookmarkEnd w:id="0"/>
    </w:p>
    <w:p w14:paraId="00289BCF" w14:textId="4B7D7D3E" w:rsidR="002B26BF" w:rsidRDefault="002B26BF" w:rsidP="002B26BF">
      <w:pPr>
        <w:tabs>
          <w:tab w:val="clear" w:pos="284"/>
        </w:tabs>
        <w:spacing w:after="160" w:line="259" w:lineRule="auto"/>
      </w:pPr>
      <w:r>
        <w:t xml:space="preserve">For denne kontrakten er </w:t>
      </w:r>
      <w:r w:rsidRPr="004456CB">
        <w:t xml:space="preserve">det avsatt </w:t>
      </w:r>
      <w:r w:rsidR="004456CB" w:rsidRPr="004456CB">
        <w:t xml:space="preserve">1 dag </w:t>
      </w:r>
      <w:r w:rsidRPr="004456CB">
        <w:t>til samhandling</w:t>
      </w:r>
      <w:r>
        <w:t xml:space="preserve"> regnet fra underskriving av kontrakten. Når partene er enige om det, kan samhandlingen avsluttes tidligere og kontraktsarbeidet startes. Tilsvarende kan partene bli enige om at samhandlingen forlenges.</w:t>
      </w:r>
    </w:p>
    <w:p w14:paraId="30EE11F1" w14:textId="77777777" w:rsidR="002B26BF" w:rsidRDefault="002B26BF" w:rsidP="002B26BF">
      <w:pPr>
        <w:tabs>
          <w:tab w:val="clear" w:pos="284"/>
        </w:tabs>
        <w:spacing w:after="160" w:line="259" w:lineRule="auto"/>
      </w:pPr>
      <w:r>
        <w:t>Ved enighet mellom partene om forlengelse av samhandlingen, må det samtidig avklares om dette gir grunnlag for å avtale nye delfrister og ferdigstillelsesfrist.</w:t>
      </w:r>
    </w:p>
    <w:p w14:paraId="1B25061E" w14:textId="58DFC1F4" w:rsidR="002B26BF" w:rsidRDefault="002B26BF" w:rsidP="002B26BF">
      <w:pPr>
        <w:tabs>
          <w:tab w:val="clear" w:pos="284"/>
        </w:tabs>
        <w:spacing w:after="160" w:line="259" w:lineRule="auto"/>
      </w:pPr>
      <w:r>
        <w:t>Tidsbruk samhandlingsfasen avregnes etter timepriser gitt i kapittel E</w:t>
      </w:r>
      <w:r w:rsidR="00A06735">
        <w:t>2</w:t>
      </w:r>
      <w:r>
        <w:t>. Avregningen gjøres etter medgått tid fra møtestart på morgenen til avslutning av siste møte samme dag. Omforent timeforbruk til møteforberedelse honoreres etter de samme timesatser. Kostnader etter statens satser til nattillegg, diett og reiseutlegg dekkes av byggherren. Kostnader til tidsbruk for reiser dekkes av den enkelte deltaker. Dette faktureres på egen faktura, og regnes ikke som endring.</w:t>
      </w:r>
    </w:p>
    <w:p w14:paraId="01A3A830" w14:textId="3FFAB85B" w:rsidR="002B26BF" w:rsidRPr="001339E5" w:rsidRDefault="0026638A" w:rsidP="00A20115">
      <w:pPr>
        <w:pStyle w:val="Overskrift1"/>
      </w:pPr>
      <w:bookmarkStart w:id="1" w:name="_Toc233885178"/>
      <w:r>
        <w:t xml:space="preserve">Byggherrens ytelser: Utførte laboratorie- og grunnundersøkelser (Se C3 </w:t>
      </w:r>
      <w:r w:rsidRPr="001339E5">
        <w:t>punkt 5)</w:t>
      </w:r>
      <w:bookmarkEnd w:id="1"/>
    </w:p>
    <w:p w14:paraId="596CA2D1" w14:textId="78CAE814" w:rsidR="002B26BF" w:rsidRPr="001339E5" w:rsidRDefault="00B65D8F" w:rsidP="002B26BF">
      <w:pPr>
        <w:tabs>
          <w:tab w:val="clear" w:pos="284"/>
        </w:tabs>
        <w:spacing w:after="160" w:line="259" w:lineRule="auto"/>
      </w:pPr>
      <w:r w:rsidRPr="001339E5">
        <w:t xml:space="preserve">Se </w:t>
      </w:r>
      <w:r w:rsidR="00F07703" w:rsidRPr="001339E5">
        <w:t xml:space="preserve">kontraktens </w:t>
      </w:r>
      <w:r w:rsidR="007F29C4" w:rsidRPr="001339E5">
        <w:t>kapittel D2</w:t>
      </w:r>
      <w:r w:rsidR="00FE1D2A" w:rsidRPr="001339E5">
        <w:t xml:space="preserve"> </w:t>
      </w:r>
      <w:r w:rsidR="001339E5" w:rsidRPr="001339E5">
        <w:t>pkt. 3.2</w:t>
      </w:r>
    </w:p>
    <w:p w14:paraId="46DA69E1" w14:textId="3C6C9346" w:rsidR="002B26BF" w:rsidRPr="00460420" w:rsidRDefault="00C76740" w:rsidP="00A20115">
      <w:pPr>
        <w:pStyle w:val="Overskrift1"/>
      </w:pPr>
      <w:bookmarkStart w:id="2" w:name="_Toc233885179"/>
      <w:r>
        <w:t>Sikkerhet</w:t>
      </w:r>
      <w:r w:rsidR="00E147EE">
        <w:t xml:space="preserve">, Helse og Arbeidsmiljø </w:t>
      </w:r>
      <w:r w:rsidR="002B26BF">
        <w:t>(S</w:t>
      </w:r>
      <w:r w:rsidR="00E147EE">
        <w:t>e</w:t>
      </w:r>
      <w:r w:rsidR="002B26BF">
        <w:t xml:space="preserve"> C2 </w:t>
      </w:r>
      <w:r w:rsidR="00E147EE">
        <w:t>punkt</w:t>
      </w:r>
      <w:r w:rsidR="002B26BF">
        <w:t xml:space="preserve"> 29)</w:t>
      </w:r>
      <w:bookmarkEnd w:id="2"/>
    </w:p>
    <w:p w14:paraId="441CB17B" w14:textId="46B14B7D" w:rsidR="002B26BF" w:rsidRPr="00460420" w:rsidRDefault="002B26BF" w:rsidP="0088582B">
      <w:pPr>
        <w:pStyle w:val="Overskrift2"/>
      </w:pPr>
      <w:bookmarkStart w:id="3" w:name="_Toc233885180"/>
      <w:r>
        <w:t>Hovedbedrift og samordningsansvar</w:t>
      </w:r>
      <w:bookmarkEnd w:id="3"/>
    </w:p>
    <w:p w14:paraId="1BD1A63C" w14:textId="77777777" w:rsidR="002B26BF" w:rsidRPr="00460420" w:rsidRDefault="002B26BF" w:rsidP="002B26BF">
      <w:pPr>
        <w:tabs>
          <w:tab w:val="clear" w:pos="284"/>
        </w:tabs>
        <w:spacing w:after="160" w:line="259" w:lineRule="auto"/>
      </w:pPr>
      <w:r w:rsidRPr="00460420">
        <w:t xml:space="preserve">NN er utpekt som hovedbedrift med ansvar for samordningen av de enkelte virksomheters helse-, miljø- og sikkerhetsarbeid i henhold til arbeidsmiljøloven og internkontrollforskriften. Entreprenøren skal derfor rette seg etter samordningstiltak fastsatt av NN. </w:t>
      </w:r>
    </w:p>
    <w:p w14:paraId="6FF6070B" w14:textId="4215AE72" w:rsidR="002B26BF" w:rsidRPr="00EA6178" w:rsidRDefault="00E147EE" w:rsidP="00A20115">
      <w:pPr>
        <w:pStyle w:val="Overskrift1"/>
      </w:pPr>
      <w:bookmarkStart w:id="4" w:name="_Toc233885181"/>
      <w:r>
        <w:t>Ytre miljø</w:t>
      </w:r>
      <w:r w:rsidR="002B26BF">
        <w:t xml:space="preserve"> (S</w:t>
      </w:r>
      <w:r>
        <w:t>e</w:t>
      </w:r>
      <w:r w:rsidR="002B26BF">
        <w:t xml:space="preserve"> C2 </w:t>
      </w:r>
      <w:r>
        <w:t>punkt</w:t>
      </w:r>
      <w:r w:rsidR="002B26BF">
        <w:t xml:space="preserve"> 30)</w:t>
      </w:r>
      <w:bookmarkEnd w:id="4"/>
    </w:p>
    <w:p w14:paraId="7A9F1D81" w14:textId="4D2ED597" w:rsidR="002B26BF" w:rsidRPr="00EA6178" w:rsidRDefault="002B26BF" w:rsidP="002B26BF">
      <w:pPr>
        <w:pStyle w:val="Overskrift2"/>
      </w:pPr>
      <w:bookmarkStart w:id="5" w:name="_Toc233885182"/>
      <w:r>
        <w:t>Hensyn til omgivelsene</w:t>
      </w:r>
      <w:bookmarkEnd w:id="5"/>
    </w:p>
    <w:p w14:paraId="453BD992" w14:textId="1381F751" w:rsidR="002B26BF" w:rsidRDefault="00EA6178" w:rsidP="002B26BF">
      <w:pPr>
        <w:tabs>
          <w:tab w:val="clear" w:pos="284"/>
        </w:tabs>
        <w:spacing w:after="160" w:line="259" w:lineRule="auto"/>
      </w:pPr>
      <w:r>
        <w:t xml:space="preserve">Se YM-plan. </w:t>
      </w:r>
    </w:p>
    <w:p w14:paraId="754361E7" w14:textId="326FCAFC" w:rsidR="00194546" w:rsidRPr="000C56B3" w:rsidRDefault="00C47F61" w:rsidP="00C47F61">
      <w:pPr>
        <w:pStyle w:val="Overskrift2"/>
        <w:ind w:left="567" w:hanging="567"/>
      </w:pPr>
      <w:bookmarkStart w:id="6" w:name="_Toc233885183"/>
      <w:r>
        <w:lastRenderedPageBreak/>
        <w:t>Krav til kjøretøy</w:t>
      </w:r>
      <w:r w:rsidR="007F11EB">
        <w:t xml:space="preserve"> </w:t>
      </w:r>
      <w:r w:rsidR="00BB7652">
        <w:t>og</w:t>
      </w:r>
      <w:r w:rsidR="007F11EB">
        <w:t xml:space="preserve"> maskiner</w:t>
      </w:r>
      <w:bookmarkEnd w:id="6"/>
    </w:p>
    <w:p w14:paraId="54F17E30" w14:textId="70BC92C9" w:rsidR="00A8621C" w:rsidRDefault="00A8621C" w:rsidP="00A8621C">
      <w:r>
        <w:t xml:space="preserve">Alle dieseldrevende kjøretøy og maskiner som benyttes i kontrakten, skal minimum ha henholdsvis EURO 6 og STEG 4 godkjennelse. </w:t>
      </w:r>
      <w:r w:rsidR="00573C86">
        <w:t xml:space="preserve">Det skal </w:t>
      </w:r>
      <w:r w:rsidR="001404D7">
        <w:t>også</w:t>
      </w:r>
      <w:r w:rsidR="00573C86">
        <w:t xml:space="preserve"> være automatisk star</w:t>
      </w:r>
      <w:r w:rsidR="00F369B1">
        <w:t>t</w:t>
      </w:r>
      <w:r w:rsidR="00573C86">
        <w:t xml:space="preserve">/stop- funksjon på anleggsmaskiner for å </w:t>
      </w:r>
      <w:r w:rsidR="00D4502F">
        <w:t xml:space="preserve">hindre tomgangskjøring. </w:t>
      </w:r>
      <w:r>
        <w:br/>
      </w:r>
      <w:r>
        <w:br/>
      </w:r>
      <w:r w:rsidR="008E76FA">
        <w:t>100% av alle kjørte meter med lette kjøretøy skal være utslippsfri.</w:t>
      </w:r>
    </w:p>
    <w:p w14:paraId="1BC30481" w14:textId="77777777" w:rsidR="00050919" w:rsidRDefault="00050919" w:rsidP="00A8621C"/>
    <w:p w14:paraId="5110C16B" w14:textId="77777777" w:rsidR="0025112C" w:rsidRDefault="009448AB" w:rsidP="009448AB">
      <w:pPr>
        <w:pStyle w:val="Overskrift2"/>
      </w:pPr>
      <w:r>
        <w:t>Krav til klimagassutslipp til materialer</w:t>
      </w:r>
    </w:p>
    <w:p w14:paraId="1D0949F7" w14:textId="7C0E70F7" w:rsidR="009448AB" w:rsidRPr="0025112C" w:rsidRDefault="009448AB" w:rsidP="0025112C">
      <w:pPr>
        <w:pStyle w:val="Overskrift2"/>
        <w:numPr>
          <w:ilvl w:val="0"/>
          <w:numId w:val="0"/>
        </w:numPr>
        <w:ind w:left="720"/>
        <w:rPr>
          <w:b w:val="0"/>
          <w:bCs/>
        </w:rPr>
      </w:pPr>
      <w:r w:rsidRPr="0025112C">
        <w:rPr>
          <w:b w:val="0"/>
          <w:bCs/>
        </w:rPr>
        <w:t>Det er stilt følgende terskelverdier for klimagass til materialer i prosjektet:  </w:t>
      </w:r>
    </w:p>
    <w:p w14:paraId="0867414E" w14:textId="1F097497" w:rsidR="009448AB" w:rsidRDefault="0044436F" w:rsidP="0044436F">
      <w:pPr>
        <w:pStyle w:val="NormalWeb"/>
        <w:numPr>
          <w:ilvl w:val="0"/>
          <w:numId w:val="11"/>
        </w:numPr>
      </w:pPr>
      <w:r>
        <w:t>Armering</w:t>
      </w:r>
      <w:r w:rsidR="00084909">
        <w:t>sjern</w:t>
      </w:r>
      <w:r w:rsidR="002517CD">
        <w:t xml:space="preserve"> </w:t>
      </w:r>
      <w:r w:rsidR="002517CD">
        <w:rPr>
          <w:rFonts w:asciiTheme="minorHAnsi" w:hAnsiTheme="minorHAnsi" w:cstheme="minorHAnsi"/>
        </w:rPr>
        <w:t>slakkarmering 0,4 kgCO2e/kg</w:t>
      </w:r>
    </w:p>
    <w:p w14:paraId="787A0131" w14:textId="5DBE537E" w:rsidR="00FF05B3" w:rsidRPr="00FF05B3" w:rsidRDefault="00084909" w:rsidP="00C770A1">
      <w:pPr>
        <w:pStyle w:val="Listeavsnitt"/>
        <w:numPr>
          <w:ilvl w:val="0"/>
          <w:numId w:val="11"/>
        </w:numPr>
      </w:pPr>
      <w:r>
        <w:t>Betong</w:t>
      </w:r>
      <w:r w:rsidR="00FF05B3">
        <w:t xml:space="preserve"> </w:t>
      </w:r>
      <w:r w:rsidR="00FF05B3">
        <w:rPr>
          <w:rFonts w:eastAsia="Times New Roman" w:cs="Times New Roman"/>
          <w:szCs w:val="24"/>
          <w:lang w:eastAsia="nb-NO"/>
        </w:rPr>
        <w:t>m</w:t>
      </w:r>
      <w:r w:rsidR="00FF05B3" w:rsidRPr="00FF05B3">
        <w:rPr>
          <w:rFonts w:eastAsia="Times New Roman" w:cs="Times New Roman"/>
          <w:szCs w:val="24"/>
          <w:lang w:eastAsia="nb-NO"/>
        </w:rPr>
        <w:t>inimum lavkarbon 20 for plasstøpt betong og eventuelle elementer</w:t>
      </w:r>
    </w:p>
    <w:p w14:paraId="232F1E80" w14:textId="2FDAD068" w:rsidR="009448AB" w:rsidRDefault="00084909" w:rsidP="00C770A1">
      <w:pPr>
        <w:pStyle w:val="Listeavsnitt"/>
        <w:numPr>
          <w:ilvl w:val="0"/>
          <w:numId w:val="11"/>
        </w:numPr>
      </w:pPr>
      <w:r>
        <w:t>Asfalt</w:t>
      </w:r>
      <w:r w:rsidR="004D407B">
        <w:t xml:space="preserve"> </w:t>
      </w:r>
      <w:r w:rsidR="004D407B" w:rsidRPr="00FF05B3">
        <w:rPr>
          <w:rFonts w:asciiTheme="minorHAnsi" w:hAnsiTheme="minorHAnsi" w:cstheme="minorHAnsi"/>
        </w:rPr>
        <w:t>Ab 38 kgCO2e/ tonn</w:t>
      </w:r>
    </w:p>
    <w:p w14:paraId="61B1DDEE" w14:textId="55BEE4CC" w:rsidR="009448AB" w:rsidRDefault="009448AB" w:rsidP="009448AB">
      <w:pPr>
        <w:pStyle w:val="NormalWeb"/>
      </w:pPr>
      <w:r>
        <w:t>Overholdelse av terskelverdiene skal dokumenteres gjennom prosjektspesifikke EPDer (Environmental Product Declaration) for de aktuelle materialene. Prosjektspesifikk EPD skal utarbeides iht. NS-EN 15804+A2:2019 og bygge på gyldig publisert tredjepartsverifisert opprinnelig EPD i tråd med krav i C2 30.7</w:t>
      </w:r>
      <w:r w:rsidR="00A01945">
        <w:t xml:space="preserve">. </w:t>
      </w:r>
    </w:p>
    <w:p w14:paraId="24A75307" w14:textId="55AE595B" w:rsidR="00E36E96" w:rsidRPr="00E36E96" w:rsidRDefault="00E36E96" w:rsidP="00E36E96">
      <w:pPr>
        <w:pStyle w:val="NormalWeb"/>
      </w:pPr>
      <w:r w:rsidRPr="00E36E96">
        <w:t>Utslippsintensiteter skal dokumenteres gjennom GWP-total, ved eventuelle negative utslipp skal dette trekkes ut av GWP total</w:t>
      </w:r>
      <w:r w:rsidR="00F063C2">
        <w:t>.</w:t>
      </w:r>
    </w:p>
    <w:p w14:paraId="5442963E" w14:textId="33056AEF" w:rsidR="002B26BF" w:rsidRPr="000C56B3" w:rsidRDefault="00451F0B" w:rsidP="00A20115">
      <w:pPr>
        <w:pStyle w:val="Overskrift1"/>
      </w:pPr>
      <w:bookmarkStart w:id="7" w:name="_Toc233885184"/>
      <w:r>
        <w:t>Arbeidstegninger</w:t>
      </w:r>
      <w:bookmarkEnd w:id="7"/>
    </w:p>
    <w:p w14:paraId="115992FD" w14:textId="5B838CF0" w:rsidR="00F80102" w:rsidRDefault="00F80102" w:rsidP="00F80102">
      <w:r>
        <w:t xml:space="preserve">Entreprenøren har ansvaret for å utarbeide nødvendig arbeidsgrunnlag, herunder arbeidstegninger i den grad han finner det nødvendig for gjennomføring av de nedenfor nevnte arbeider i henhold til konkurransegrunnlaget, og for å dokumentere overfor byggherren hvordan arbeidene er gjennomført. Grunnlaget for utarbeidelse av arbeidsgrunnlaget er grunnlags- og fagmodellene samt øvrige dokumentasjonstyper som angitt i </w:t>
      </w:r>
      <w:r w:rsidR="00562EC4">
        <w:t>kapitel</w:t>
      </w:r>
      <w:r>
        <w:t xml:space="preserve"> D2.</w:t>
      </w:r>
    </w:p>
    <w:p w14:paraId="5BB99B7F" w14:textId="377A8CDB" w:rsidR="002B26BF" w:rsidRDefault="00DA4CC5" w:rsidP="00A20115">
      <w:pPr>
        <w:pStyle w:val="Overskrift1"/>
      </w:pPr>
      <w:bookmarkStart w:id="8" w:name="_Toc233885185"/>
      <w:r>
        <w:t>Tidligere ferdigstillelse eller overskridelse av ferdigstillelsesfristen</w:t>
      </w:r>
      <w:bookmarkEnd w:id="8"/>
    </w:p>
    <w:p w14:paraId="7A8F3D8F" w14:textId="77777777" w:rsidR="002B26BF" w:rsidRDefault="002B26BF" w:rsidP="002B26BF">
      <w:pPr>
        <w:tabs>
          <w:tab w:val="clear" w:pos="284"/>
        </w:tabs>
        <w:spacing w:after="160" w:line="259" w:lineRule="auto"/>
      </w:pPr>
      <w:r>
        <w:t>Frist for ferdigstillelse og eventuelt delfrister er angitt i kapittel A3.</w:t>
      </w:r>
    </w:p>
    <w:p w14:paraId="6439A2C3" w14:textId="77777777" w:rsidR="002B26BF" w:rsidRDefault="002B26BF" w:rsidP="002B26BF">
      <w:pPr>
        <w:tabs>
          <w:tab w:val="clear" w:pos="284"/>
        </w:tabs>
        <w:spacing w:after="160" w:line="259" w:lineRule="auto"/>
      </w:pPr>
      <w:r>
        <w:t>Dersom entreprenøren ferdigstiller kontraktsarbeidene før avtalt frist for ferdigstillelse, kan ikke entreprenøren nekte byggherren å overta kontraktsarbeidet.</w:t>
      </w:r>
    </w:p>
    <w:p w14:paraId="122610F3" w14:textId="3203D9F1" w:rsidR="002B26BF" w:rsidRDefault="002B26BF" w:rsidP="002B26BF">
      <w:pPr>
        <w:tabs>
          <w:tab w:val="clear" w:pos="284"/>
        </w:tabs>
        <w:spacing w:after="160" w:line="259" w:lineRule="auto"/>
      </w:pPr>
      <w:r w:rsidRPr="00556209">
        <w:t xml:space="preserve">Ved overskridelse av ferdigstillelsesfristen vil det bli krevd en dagmulkt på kr </w:t>
      </w:r>
      <w:r w:rsidR="00636790" w:rsidRPr="00556209">
        <w:t>10 000</w:t>
      </w:r>
      <w:r w:rsidRPr="00556209">
        <w:t xml:space="preserve"> pr hverdag.</w:t>
      </w:r>
    </w:p>
    <w:p w14:paraId="785BB958" w14:textId="024930B9" w:rsidR="002B26BF" w:rsidRDefault="00DA4CC5" w:rsidP="00FF6385">
      <w:pPr>
        <w:pStyle w:val="Overskrift1"/>
      </w:pPr>
      <w:bookmarkStart w:id="9" w:name="_Toc233885186"/>
      <w:r>
        <w:t>Prisregulering</w:t>
      </w:r>
      <w:r w:rsidR="002B26BF">
        <w:t xml:space="preserve"> (S</w:t>
      </w:r>
      <w:r>
        <w:t>e</w:t>
      </w:r>
      <w:r w:rsidR="002B26BF">
        <w:t xml:space="preserve"> C1 </w:t>
      </w:r>
      <w:r>
        <w:t>punkt</w:t>
      </w:r>
      <w:r w:rsidR="002B26BF">
        <w:t xml:space="preserve"> 23.1)</w:t>
      </w:r>
      <w:bookmarkEnd w:id="9"/>
    </w:p>
    <w:p w14:paraId="71E258CE" w14:textId="77777777" w:rsidR="002B26BF" w:rsidRDefault="002B26BF" w:rsidP="002B26BF">
      <w:pPr>
        <w:tabs>
          <w:tab w:val="clear" w:pos="284"/>
        </w:tabs>
        <w:spacing w:after="160" w:line="259" w:lineRule="auto"/>
      </w:pPr>
      <w:r>
        <w:t>Endringer i prisnivå etter tilbudsfristens utløp, gir rett til tillegg til eller fradrag fra kontraktens priser.</w:t>
      </w:r>
    </w:p>
    <w:p w14:paraId="1375D026" w14:textId="77777777" w:rsidR="002B26BF" w:rsidRDefault="002B26BF" w:rsidP="002B26BF">
      <w:pPr>
        <w:tabs>
          <w:tab w:val="clear" w:pos="284"/>
        </w:tabs>
        <w:spacing w:after="160" w:line="259" w:lineRule="auto"/>
      </w:pPr>
      <w:r>
        <w:t>Endringsbeløpet for avregningsperioden beregnes etter formelen:</w:t>
      </w:r>
    </w:p>
    <w:p w14:paraId="29BEF847" w14:textId="77777777" w:rsidR="002B26BF" w:rsidRDefault="002B26BF" w:rsidP="002B26BF">
      <w:pPr>
        <w:tabs>
          <w:tab w:val="clear" w:pos="284"/>
        </w:tabs>
        <w:spacing w:after="160" w:line="259" w:lineRule="auto"/>
      </w:pPr>
      <w:r>
        <w:t>e = A  x    (  T /  T0   -  1 )</w:t>
      </w:r>
    </w:p>
    <w:p w14:paraId="64CCCE1D" w14:textId="48F3ABF1" w:rsidR="002B26BF" w:rsidRDefault="002B26BF" w:rsidP="002B26BF">
      <w:pPr>
        <w:tabs>
          <w:tab w:val="clear" w:pos="284"/>
        </w:tabs>
        <w:spacing w:after="160" w:line="259" w:lineRule="auto"/>
      </w:pPr>
      <w:r>
        <w:t xml:space="preserve">A = Summen av avdragsnotaer for avregningskvartalet basert på kontraktens priser (eksklusive merverdiavgift) og uten fradrag for eventuelt lån eller forskudd og innestående beløp. I verdien for A inkluderes også tilleggsnotaer for utført arbeid basert på kontraktens prisgrunnlag. Eventuell </w:t>
      </w:r>
      <w:r>
        <w:lastRenderedPageBreak/>
        <w:t>kontraktsmessig justering av riggkostnader (generalomkostninger) på grunn av mengdejustering tas ikke med i verdi for A.</w:t>
      </w:r>
      <w:r w:rsidR="00117118">
        <w:br/>
      </w:r>
      <w:r>
        <w:t>T0 = Indekstallet for det kvartalet tilbudsfristens utløp faller i.</w:t>
      </w:r>
      <w:r w:rsidR="00117118">
        <w:br/>
      </w:r>
      <w:r>
        <w:t>T = Indekstallet for avregningskvartalet.</w:t>
      </w:r>
    </w:p>
    <w:p w14:paraId="0E305CEC" w14:textId="3D395053" w:rsidR="002B26BF" w:rsidRDefault="002B26BF" w:rsidP="002B26BF">
      <w:pPr>
        <w:tabs>
          <w:tab w:val="clear" w:pos="284"/>
        </w:tabs>
        <w:spacing w:after="160" w:line="259" w:lineRule="auto"/>
      </w:pPr>
      <w:r w:rsidRPr="00117118">
        <w:rPr>
          <w:b/>
          <w:bCs/>
        </w:rPr>
        <w:t>Spesielt om faktura for prisregulering</w:t>
      </w:r>
      <w:r w:rsidR="00117118">
        <w:br/>
      </w:r>
      <w:r>
        <w:t xml:space="preserve">Det skal være et eget bilag som viser grunnlaget for prisregulering. Faktura for prisregulering skal være mottatt hos byggherren senest 35 dager etter at indekstallet for avregningskvartalet foreligger.     </w:t>
      </w:r>
    </w:p>
    <w:p w14:paraId="03A2D374" w14:textId="2D93AF2D" w:rsidR="002B26BF" w:rsidRDefault="002B26BF" w:rsidP="002B26BF">
      <w:pPr>
        <w:tabs>
          <w:tab w:val="clear" w:pos="284"/>
        </w:tabs>
        <w:spacing w:after="160" w:line="259" w:lineRule="auto"/>
      </w:pPr>
      <w:r w:rsidRPr="00C20992">
        <w:t>Statistikk for bruarbeid:</w:t>
      </w:r>
      <w:r w:rsidR="00117118" w:rsidRPr="00C20992">
        <w:br/>
      </w:r>
      <w:r w:rsidRPr="00C20992">
        <w:t>Verdi av T og T0 beregnes ut fra Statistisk Sentralbyrås ”Byggekostnadsindeks for veganlegg, Betongbru”.</w:t>
      </w:r>
    </w:p>
    <w:p w14:paraId="4A1FB6BB" w14:textId="77777777" w:rsidR="002B26BF" w:rsidRDefault="002B26BF" w:rsidP="002B26BF">
      <w:pPr>
        <w:tabs>
          <w:tab w:val="clear" w:pos="284"/>
        </w:tabs>
        <w:spacing w:after="160" w:line="259" w:lineRule="auto"/>
      </w:pPr>
      <w:r w:rsidRPr="00DE1406">
        <w:t>Endringer i prisnivå etter tilbudsfristens utløp, gir ikke rett til tillegg til eller fradrag fra kontraktens priser.</w:t>
      </w:r>
    </w:p>
    <w:p w14:paraId="246FBE2F" w14:textId="74CFD749" w:rsidR="002A22EE" w:rsidRPr="00AE40FE" w:rsidRDefault="001A60EF" w:rsidP="00B110B4">
      <w:pPr>
        <w:pStyle w:val="Overskrift1"/>
      </w:pPr>
      <w:bookmarkStart w:id="10" w:name="_Toc233885187"/>
      <w:r>
        <w:t>Krav om lærlinger</w:t>
      </w:r>
      <w:r w:rsidR="00B110B4">
        <w:t>.</w:t>
      </w:r>
      <w:bookmarkEnd w:id="10"/>
    </w:p>
    <w:p w14:paraId="0D7BA17E" w14:textId="2E43A2C6" w:rsidR="00B110B4" w:rsidRPr="00B110B4" w:rsidRDefault="005B7C6E" w:rsidP="00765F19">
      <w:r w:rsidRPr="00AE40FE">
        <w:t xml:space="preserve">Se </w:t>
      </w:r>
      <w:r w:rsidR="00AE40FE" w:rsidRPr="00AE40FE">
        <w:t>C2 pkt. 9.</w:t>
      </w:r>
      <w:r w:rsidR="00AE40FE">
        <w:rPr>
          <w:i/>
          <w:iCs/>
          <w:highlight w:val="lightGray"/>
        </w:rPr>
        <w:br/>
      </w:r>
      <w:r w:rsidR="00AE40FE">
        <w:rPr>
          <w:i/>
          <w:iCs/>
          <w:highlight w:val="lightGray"/>
        </w:rPr>
        <w:br/>
      </w:r>
    </w:p>
    <w:sectPr w:rsidR="00B110B4" w:rsidRPr="00B110B4" w:rsidSect="006B05BE">
      <w:headerReference w:type="default" r:id="rId12"/>
      <w:footerReference w:type="default" r:id="rId13"/>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3BC49" w14:textId="77777777" w:rsidR="007F184E" w:rsidRDefault="007F184E" w:rsidP="00382638">
      <w:r>
        <w:separator/>
      </w:r>
    </w:p>
  </w:endnote>
  <w:endnote w:type="continuationSeparator" w:id="0">
    <w:p w14:paraId="1F92E4BC" w14:textId="77777777" w:rsidR="007F184E" w:rsidRDefault="007F184E"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E98C6A6" w14:paraId="137C7EC7" w14:textId="77777777" w:rsidTr="5E98C6A6">
      <w:trPr>
        <w:trHeight w:val="300"/>
      </w:trPr>
      <w:tc>
        <w:tcPr>
          <w:tcW w:w="3210" w:type="dxa"/>
        </w:tcPr>
        <w:p w14:paraId="74136BD5" w14:textId="72138CAD" w:rsidR="5E98C6A6" w:rsidRDefault="5E98C6A6" w:rsidP="5E98C6A6">
          <w:pPr>
            <w:pStyle w:val="Topptekst"/>
            <w:ind w:left="-115"/>
          </w:pPr>
        </w:p>
      </w:tc>
      <w:tc>
        <w:tcPr>
          <w:tcW w:w="3210" w:type="dxa"/>
        </w:tcPr>
        <w:p w14:paraId="4A1F3578" w14:textId="74AB85B3" w:rsidR="5E98C6A6" w:rsidRDefault="5E98C6A6" w:rsidP="5E98C6A6">
          <w:pPr>
            <w:pStyle w:val="Topptekst"/>
            <w:jc w:val="center"/>
          </w:pPr>
        </w:p>
      </w:tc>
      <w:tc>
        <w:tcPr>
          <w:tcW w:w="3210" w:type="dxa"/>
        </w:tcPr>
        <w:p w14:paraId="0FAB7545" w14:textId="27A75BDF" w:rsidR="5E98C6A6" w:rsidRDefault="5E98C6A6" w:rsidP="5E98C6A6">
          <w:pPr>
            <w:pStyle w:val="Topptekst"/>
            <w:ind w:right="-115"/>
            <w:jc w:val="right"/>
          </w:pPr>
        </w:p>
      </w:tc>
    </w:tr>
  </w:tbl>
  <w:p w14:paraId="3E3F6606" w14:textId="04752C80" w:rsidR="0000527E" w:rsidRDefault="0000527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8D47" w14:textId="77777777" w:rsidR="007F184E" w:rsidRDefault="007F184E" w:rsidP="00382638">
      <w:r>
        <w:separator/>
      </w:r>
    </w:p>
  </w:footnote>
  <w:footnote w:type="continuationSeparator" w:id="0">
    <w:p w14:paraId="44131FA6" w14:textId="77777777" w:rsidR="007F184E" w:rsidRDefault="007F184E"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DB1B" w14:textId="1E087953" w:rsidR="00382638" w:rsidRPr="003A6E7F" w:rsidRDefault="00382638" w:rsidP="00F127E8">
    <w:pPr>
      <w:pStyle w:val="Topptekst"/>
      <w:pBdr>
        <w:bottom w:val="single" w:sz="4" w:space="1" w:color="auto"/>
      </w:pBdr>
      <w:rPr>
        <w:sz w:val="20"/>
        <w:szCs w:val="18"/>
      </w:rPr>
    </w:pPr>
    <w:r w:rsidRPr="001404D7">
      <w:rPr>
        <w:sz w:val="20"/>
        <w:szCs w:val="18"/>
      </w:rPr>
      <w:t>Statens vegvesen Drift og vedlikehold</w:t>
    </w:r>
    <w:r w:rsidR="00633FE8" w:rsidRPr="001404D7">
      <w:rPr>
        <w:sz w:val="20"/>
        <w:szCs w:val="18"/>
      </w:rPr>
      <w:tab/>
    </w:r>
    <w:r w:rsidR="00420813" w:rsidRPr="001404D7">
      <w:rPr>
        <w:sz w:val="20"/>
        <w:szCs w:val="18"/>
      </w:rPr>
      <w:ptab w:relativeTo="margin" w:alignment="right" w:leader="none"/>
    </w:r>
    <w:r w:rsidR="00C111D0" w:rsidRPr="001404D7">
      <w:rPr>
        <w:sz w:val="20"/>
        <w:szCs w:val="18"/>
      </w:rPr>
      <w:t>C</w:t>
    </w:r>
    <w:r w:rsidR="00A32374" w:rsidRPr="001404D7">
      <w:rPr>
        <w:sz w:val="20"/>
        <w:szCs w:val="18"/>
      </w:rPr>
      <w:t>4</w:t>
    </w:r>
    <w:r w:rsidR="00B33A9F" w:rsidRPr="001404D7">
      <w:rPr>
        <w:sz w:val="20"/>
        <w:szCs w:val="18"/>
      </w:rPr>
      <w:t>-</w:t>
    </w:r>
    <w:r w:rsidR="00633FE8" w:rsidRPr="001404D7">
      <w:rPr>
        <w:sz w:val="20"/>
        <w:szCs w:val="18"/>
      </w:rPr>
      <w:fldChar w:fldCharType="begin"/>
    </w:r>
    <w:r w:rsidR="00633FE8" w:rsidRPr="001404D7">
      <w:rPr>
        <w:sz w:val="20"/>
        <w:szCs w:val="18"/>
      </w:rPr>
      <w:instrText>PAGE   \* MERGEFORMAT</w:instrText>
    </w:r>
    <w:r w:rsidR="00633FE8" w:rsidRPr="001404D7">
      <w:rPr>
        <w:sz w:val="20"/>
        <w:szCs w:val="18"/>
      </w:rPr>
      <w:fldChar w:fldCharType="separate"/>
    </w:r>
    <w:r w:rsidR="00633FE8" w:rsidRPr="001404D7">
      <w:rPr>
        <w:sz w:val="20"/>
        <w:szCs w:val="18"/>
      </w:rPr>
      <w:t>1</w:t>
    </w:r>
    <w:r w:rsidR="00633FE8" w:rsidRPr="001404D7">
      <w:rPr>
        <w:sz w:val="20"/>
        <w:szCs w:val="18"/>
      </w:rPr>
      <w:fldChar w:fldCharType="end"/>
    </w:r>
    <w:r w:rsidR="00A32374" w:rsidRPr="001404D7">
      <w:rPr>
        <w:sz w:val="20"/>
        <w:szCs w:val="18"/>
      </w:rPr>
      <w:br/>
    </w:r>
    <w:r w:rsidR="00987D3B" w:rsidRPr="001404D7">
      <w:rPr>
        <w:sz w:val="20"/>
        <w:szCs w:val="18"/>
      </w:rPr>
      <w:t>E14 Tevla bru</w:t>
    </w:r>
    <w:r w:rsidR="00F127E8" w:rsidRPr="001404D7">
      <w:rPr>
        <w:sz w:val="20"/>
        <w:szCs w:val="18"/>
      </w:rPr>
      <w:br/>
    </w:r>
    <w:r w:rsidR="006E73B6" w:rsidRPr="001404D7">
      <w:rPr>
        <w:b/>
        <w:bCs/>
        <w:sz w:val="20"/>
        <w:szCs w:val="18"/>
      </w:rPr>
      <w:t>C Kontraktsbestemmelser</w:t>
    </w:r>
    <w:r w:rsidR="00F71722" w:rsidRPr="001404D7">
      <w:rPr>
        <w:b/>
        <w:bCs/>
        <w:sz w:val="20"/>
        <w:szCs w:val="18"/>
      </w:rPr>
      <w:br/>
    </w:r>
    <w:r w:rsidR="006E73B6" w:rsidRPr="001404D7">
      <w:rPr>
        <w:b/>
        <w:bCs/>
        <w:sz w:val="20"/>
        <w:szCs w:val="18"/>
      </w:rPr>
      <w:t>C</w:t>
    </w:r>
    <w:r w:rsidR="00F66F25" w:rsidRPr="001404D7">
      <w:rPr>
        <w:b/>
        <w:bCs/>
        <w:sz w:val="20"/>
        <w:szCs w:val="18"/>
      </w:rPr>
      <w:t>4</w:t>
    </w:r>
    <w:r w:rsidR="006E73B6" w:rsidRPr="001404D7">
      <w:rPr>
        <w:b/>
        <w:bCs/>
        <w:sz w:val="20"/>
        <w:szCs w:val="18"/>
      </w:rPr>
      <w:t xml:space="preserve"> Spesielle </w:t>
    </w:r>
    <w:r w:rsidR="00987D3B" w:rsidRPr="001404D7">
      <w:rPr>
        <w:b/>
        <w:bCs/>
        <w:sz w:val="20"/>
        <w:szCs w:val="18"/>
      </w:rPr>
      <w:t>kontraktsbestemmelser</w:t>
    </w:r>
    <w:r w:rsidR="00BB2A95" w:rsidRPr="001404D7">
      <w:rPr>
        <w:b/>
        <w:bCs/>
        <w:sz w:val="20"/>
        <w:szCs w:val="18"/>
      </w:rPr>
      <w:t xml:space="preserve"> for kontrakt</w:t>
    </w:r>
    <w:r w:rsidR="00F66F25" w:rsidRPr="001404D7">
      <w:rPr>
        <w:b/>
        <w:bCs/>
        <w:sz w:val="20"/>
        <w:szCs w:val="18"/>
      </w:rPr>
      <w:t>en</w:t>
    </w:r>
    <w:r w:rsidR="00420813" w:rsidRPr="001404D7">
      <w:rPr>
        <w:sz w:val="20"/>
        <w:szCs w:val="18"/>
      </w:rPr>
      <w:ptab w:relativeTo="margin" w:alignment="right" w:leader="none"/>
    </w:r>
    <w:r w:rsidR="001404D7" w:rsidRPr="001404D7">
      <w:rPr>
        <w:sz w:val="20"/>
        <w:szCs w:val="18"/>
      </w:rPr>
      <w:t>03.07</w:t>
    </w:r>
    <w:r w:rsidR="00A06735" w:rsidRPr="001404D7">
      <w:rPr>
        <w:sz w:val="20"/>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DD5177"/>
    <w:multiLevelType w:val="hybridMultilevel"/>
    <w:tmpl w:val="FF18D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33E1B76"/>
    <w:multiLevelType w:val="hybridMultilevel"/>
    <w:tmpl w:val="64F47DA6"/>
    <w:lvl w:ilvl="0" w:tplc="04140001">
      <w:start w:val="1"/>
      <w:numFmt w:val="bullet"/>
      <w:lvlText w:val=""/>
      <w:lvlJc w:val="left"/>
      <w:pPr>
        <w:ind w:left="860" w:hanging="360"/>
      </w:pPr>
      <w:rPr>
        <w:rFonts w:ascii="Symbol" w:hAnsi="Symbol" w:hint="default"/>
      </w:rPr>
    </w:lvl>
    <w:lvl w:ilvl="1" w:tplc="04140003" w:tentative="1">
      <w:start w:val="1"/>
      <w:numFmt w:val="bullet"/>
      <w:lvlText w:val="o"/>
      <w:lvlJc w:val="left"/>
      <w:pPr>
        <w:ind w:left="1580" w:hanging="360"/>
      </w:pPr>
      <w:rPr>
        <w:rFonts w:ascii="Courier New" w:hAnsi="Courier New" w:cs="Courier New" w:hint="default"/>
      </w:rPr>
    </w:lvl>
    <w:lvl w:ilvl="2" w:tplc="04140005" w:tentative="1">
      <w:start w:val="1"/>
      <w:numFmt w:val="bullet"/>
      <w:lvlText w:val=""/>
      <w:lvlJc w:val="left"/>
      <w:pPr>
        <w:ind w:left="2300" w:hanging="360"/>
      </w:pPr>
      <w:rPr>
        <w:rFonts w:ascii="Wingdings" w:hAnsi="Wingdings" w:hint="default"/>
      </w:rPr>
    </w:lvl>
    <w:lvl w:ilvl="3" w:tplc="04140001" w:tentative="1">
      <w:start w:val="1"/>
      <w:numFmt w:val="bullet"/>
      <w:lvlText w:val=""/>
      <w:lvlJc w:val="left"/>
      <w:pPr>
        <w:ind w:left="3020" w:hanging="360"/>
      </w:pPr>
      <w:rPr>
        <w:rFonts w:ascii="Symbol" w:hAnsi="Symbol" w:hint="default"/>
      </w:rPr>
    </w:lvl>
    <w:lvl w:ilvl="4" w:tplc="04140003" w:tentative="1">
      <w:start w:val="1"/>
      <w:numFmt w:val="bullet"/>
      <w:lvlText w:val="o"/>
      <w:lvlJc w:val="left"/>
      <w:pPr>
        <w:ind w:left="3740" w:hanging="360"/>
      </w:pPr>
      <w:rPr>
        <w:rFonts w:ascii="Courier New" w:hAnsi="Courier New" w:cs="Courier New" w:hint="default"/>
      </w:rPr>
    </w:lvl>
    <w:lvl w:ilvl="5" w:tplc="04140005" w:tentative="1">
      <w:start w:val="1"/>
      <w:numFmt w:val="bullet"/>
      <w:lvlText w:val=""/>
      <w:lvlJc w:val="left"/>
      <w:pPr>
        <w:ind w:left="4460" w:hanging="360"/>
      </w:pPr>
      <w:rPr>
        <w:rFonts w:ascii="Wingdings" w:hAnsi="Wingdings" w:hint="default"/>
      </w:rPr>
    </w:lvl>
    <w:lvl w:ilvl="6" w:tplc="04140001" w:tentative="1">
      <w:start w:val="1"/>
      <w:numFmt w:val="bullet"/>
      <w:lvlText w:val=""/>
      <w:lvlJc w:val="left"/>
      <w:pPr>
        <w:ind w:left="5180" w:hanging="360"/>
      </w:pPr>
      <w:rPr>
        <w:rFonts w:ascii="Symbol" w:hAnsi="Symbol" w:hint="default"/>
      </w:rPr>
    </w:lvl>
    <w:lvl w:ilvl="7" w:tplc="04140003" w:tentative="1">
      <w:start w:val="1"/>
      <w:numFmt w:val="bullet"/>
      <w:lvlText w:val="o"/>
      <w:lvlJc w:val="left"/>
      <w:pPr>
        <w:ind w:left="5900" w:hanging="360"/>
      </w:pPr>
      <w:rPr>
        <w:rFonts w:ascii="Courier New" w:hAnsi="Courier New" w:cs="Courier New" w:hint="default"/>
      </w:rPr>
    </w:lvl>
    <w:lvl w:ilvl="8" w:tplc="04140005" w:tentative="1">
      <w:start w:val="1"/>
      <w:numFmt w:val="bullet"/>
      <w:lvlText w:val=""/>
      <w:lvlJc w:val="left"/>
      <w:pPr>
        <w:ind w:left="6620" w:hanging="360"/>
      </w:pPr>
      <w:rPr>
        <w:rFonts w:ascii="Wingdings" w:hAnsi="Wingdings" w:hint="default"/>
      </w:rPr>
    </w:lvl>
  </w:abstractNum>
  <w:abstractNum w:abstractNumId="9" w15:restartNumberingAfterBreak="0">
    <w:nsid w:val="7A710A48"/>
    <w:multiLevelType w:val="multilevel"/>
    <w:tmpl w:val="565C92F2"/>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4"/>
  </w:num>
  <w:num w:numId="2" w16cid:durableId="567309207">
    <w:abstractNumId w:val="3"/>
  </w:num>
  <w:num w:numId="3" w16cid:durableId="640692166">
    <w:abstractNumId w:val="9"/>
  </w:num>
  <w:num w:numId="4" w16cid:durableId="182087812">
    <w:abstractNumId w:val="2"/>
  </w:num>
  <w:num w:numId="5" w16cid:durableId="783382659">
    <w:abstractNumId w:val="5"/>
  </w:num>
  <w:num w:numId="6" w16cid:durableId="177044472">
    <w:abstractNumId w:val="0"/>
  </w:num>
  <w:num w:numId="7" w16cid:durableId="507017426">
    <w:abstractNumId w:val="7"/>
  </w:num>
  <w:num w:numId="8" w16cid:durableId="1908419171">
    <w:abstractNumId w:val="6"/>
  </w:num>
  <w:num w:numId="9" w16cid:durableId="1190677912">
    <w:abstractNumId w:val="9"/>
  </w:num>
  <w:num w:numId="10" w16cid:durableId="1500929049">
    <w:abstractNumId w:val="8"/>
  </w:num>
  <w:num w:numId="11" w16cid:durableId="158616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34B2"/>
    <w:rsid w:val="0000527E"/>
    <w:rsid w:val="00012BFD"/>
    <w:rsid w:val="0002004D"/>
    <w:rsid w:val="0002072A"/>
    <w:rsid w:val="000213B4"/>
    <w:rsid w:val="00022201"/>
    <w:rsid w:val="00030420"/>
    <w:rsid w:val="00032CB2"/>
    <w:rsid w:val="0003676C"/>
    <w:rsid w:val="00047690"/>
    <w:rsid w:val="00050919"/>
    <w:rsid w:val="0006501C"/>
    <w:rsid w:val="00074117"/>
    <w:rsid w:val="0007542B"/>
    <w:rsid w:val="00082CFC"/>
    <w:rsid w:val="00084909"/>
    <w:rsid w:val="000924EF"/>
    <w:rsid w:val="00096766"/>
    <w:rsid w:val="000A33B9"/>
    <w:rsid w:val="000A54FF"/>
    <w:rsid w:val="000A777B"/>
    <w:rsid w:val="000B164E"/>
    <w:rsid w:val="000B6B62"/>
    <w:rsid w:val="000C0DFF"/>
    <w:rsid w:val="000C1C54"/>
    <w:rsid w:val="000C43BB"/>
    <w:rsid w:val="000C56B3"/>
    <w:rsid w:val="000D1517"/>
    <w:rsid w:val="000D5E53"/>
    <w:rsid w:val="000E4B61"/>
    <w:rsid w:val="000F2559"/>
    <w:rsid w:val="001004E2"/>
    <w:rsid w:val="00105187"/>
    <w:rsid w:val="0010769C"/>
    <w:rsid w:val="001150C7"/>
    <w:rsid w:val="00117118"/>
    <w:rsid w:val="0012593F"/>
    <w:rsid w:val="00126237"/>
    <w:rsid w:val="001339E5"/>
    <w:rsid w:val="00133B1F"/>
    <w:rsid w:val="001404D7"/>
    <w:rsid w:val="0014227C"/>
    <w:rsid w:val="00144545"/>
    <w:rsid w:val="00157519"/>
    <w:rsid w:val="001644BF"/>
    <w:rsid w:val="00164B3F"/>
    <w:rsid w:val="00170C91"/>
    <w:rsid w:val="00183EDB"/>
    <w:rsid w:val="00190A7B"/>
    <w:rsid w:val="00192CFC"/>
    <w:rsid w:val="00194546"/>
    <w:rsid w:val="001A058E"/>
    <w:rsid w:val="001A60EF"/>
    <w:rsid w:val="001B116B"/>
    <w:rsid w:val="001B2181"/>
    <w:rsid w:val="001B7E6F"/>
    <w:rsid w:val="001C2EF5"/>
    <w:rsid w:val="001D67F3"/>
    <w:rsid w:val="001E2D1F"/>
    <w:rsid w:val="001F591A"/>
    <w:rsid w:val="001F6845"/>
    <w:rsid w:val="0020472B"/>
    <w:rsid w:val="002056D7"/>
    <w:rsid w:val="00210F90"/>
    <w:rsid w:val="002157E4"/>
    <w:rsid w:val="002209B6"/>
    <w:rsid w:val="00222B91"/>
    <w:rsid w:val="00235A60"/>
    <w:rsid w:val="002419A5"/>
    <w:rsid w:val="00244714"/>
    <w:rsid w:val="00247593"/>
    <w:rsid w:val="0025112C"/>
    <w:rsid w:val="00251598"/>
    <w:rsid w:val="002517CD"/>
    <w:rsid w:val="00261A7D"/>
    <w:rsid w:val="002626BF"/>
    <w:rsid w:val="0026370B"/>
    <w:rsid w:val="0026638A"/>
    <w:rsid w:val="00267051"/>
    <w:rsid w:val="0027430B"/>
    <w:rsid w:val="0027543C"/>
    <w:rsid w:val="002811AD"/>
    <w:rsid w:val="00281C93"/>
    <w:rsid w:val="00292A1C"/>
    <w:rsid w:val="002A22EE"/>
    <w:rsid w:val="002A5E48"/>
    <w:rsid w:val="002A72B6"/>
    <w:rsid w:val="002B26BF"/>
    <w:rsid w:val="002B4122"/>
    <w:rsid w:val="002B5C4E"/>
    <w:rsid w:val="002C440C"/>
    <w:rsid w:val="002D6D01"/>
    <w:rsid w:val="002E1AAF"/>
    <w:rsid w:val="002F5E32"/>
    <w:rsid w:val="00305963"/>
    <w:rsid w:val="0030693A"/>
    <w:rsid w:val="00312F20"/>
    <w:rsid w:val="00314613"/>
    <w:rsid w:val="00317424"/>
    <w:rsid w:val="00324FA4"/>
    <w:rsid w:val="00327285"/>
    <w:rsid w:val="00330627"/>
    <w:rsid w:val="00336ED3"/>
    <w:rsid w:val="003450A8"/>
    <w:rsid w:val="00364F3F"/>
    <w:rsid w:val="003661B2"/>
    <w:rsid w:val="00366DF2"/>
    <w:rsid w:val="00371C2D"/>
    <w:rsid w:val="003736AA"/>
    <w:rsid w:val="00374730"/>
    <w:rsid w:val="00382638"/>
    <w:rsid w:val="00383917"/>
    <w:rsid w:val="003A3F42"/>
    <w:rsid w:val="003A4E58"/>
    <w:rsid w:val="003A6E7F"/>
    <w:rsid w:val="003B2200"/>
    <w:rsid w:val="003C7141"/>
    <w:rsid w:val="003F0105"/>
    <w:rsid w:val="0040079B"/>
    <w:rsid w:val="00400D9D"/>
    <w:rsid w:val="00401672"/>
    <w:rsid w:val="00420813"/>
    <w:rsid w:val="0042224F"/>
    <w:rsid w:val="0042572C"/>
    <w:rsid w:val="0042713C"/>
    <w:rsid w:val="00427AB0"/>
    <w:rsid w:val="00437977"/>
    <w:rsid w:val="00440241"/>
    <w:rsid w:val="00443BF0"/>
    <w:rsid w:val="0044436F"/>
    <w:rsid w:val="004446BF"/>
    <w:rsid w:val="004456CB"/>
    <w:rsid w:val="00451F0B"/>
    <w:rsid w:val="00453FC5"/>
    <w:rsid w:val="004564E4"/>
    <w:rsid w:val="004578DD"/>
    <w:rsid w:val="00460420"/>
    <w:rsid w:val="004652B6"/>
    <w:rsid w:val="004836BE"/>
    <w:rsid w:val="00492235"/>
    <w:rsid w:val="0049236C"/>
    <w:rsid w:val="00493390"/>
    <w:rsid w:val="004A005D"/>
    <w:rsid w:val="004A1F10"/>
    <w:rsid w:val="004A3E06"/>
    <w:rsid w:val="004A59CF"/>
    <w:rsid w:val="004A71C9"/>
    <w:rsid w:val="004B42F6"/>
    <w:rsid w:val="004B5398"/>
    <w:rsid w:val="004B6828"/>
    <w:rsid w:val="004B7B6A"/>
    <w:rsid w:val="004C0A51"/>
    <w:rsid w:val="004C3D4C"/>
    <w:rsid w:val="004D24B6"/>
    <w:rsid w:val="004D407B"/>
    <w:rsid w:val="004D67B6"/>
    <w:rsid w:val="004F469E"/>
    <w:rsid w:val="004F5133"/>
    <w:rsid w:val="004F5938"/>
    <w:rsid w:val="004F6207"/>
    <w:rsid w:val="005045CB"/>
    <w:rsid w:val="005157DB"/>
    <w:rsid w:val="00517B7A"/>
    <w:rsid w:val="0052305E"/>
    <w:rsid w:val="00534F3B"/>
    <w:rsid w:val="00535F0E"/>
    <w:rsid w:val="00537DE5"/>
    <w:rsid w:val="0054254C"/>
    <w:rsid w:val="00553E5A"/>
    <w:rsid w:val="00556209"/>
    <w:rsid w:val="00560C6D"/>
    <w:rsid w:val="00562EC4"/>
    <w:rsid w:val="005638C5"/>
    <w:rsid w:val="00573C86"/>
    <w:rsid w:val="00575A6F"/>
    <w:rsid w:val="005763B7"/>
    <w:rsid w:val="005779F5"/>
    <w:rsid w:val="005A6680"/>
    <w:rsid w:val="005B46DC"/>
    <w:rsid w:val="005B78FC"/>
    <w:rsid w:val="005B7C6E"/>
    <w:rsid w:val="005C1BB4"/>
    <w:rsid w:val="005C1FD5"/>
    <w:rsid w:val="005C2227"/>
    <w:rsid w:val="005D1B7B"/>
    <w:rsid w:val="005E0080"/>
    <w:rsid w:val="005F03DF"/>
    <w:rsid w:val="005F0EF8"/>
    <w:rsid w:val="005F555D"/>
    <w:rsid w:val="005F6E1A"/>
    <w:rsid w:val="0060471D"/>
    <w:rsid w:val="0061070D"/>
    <w:rsid w:val="00610B95"/>
    <w:rsid w:val="006300A0"/>
    <w:rsid w:val="00631399"/>
    <w:rsid w:val="00631617"/>
    <w:rsid w:val="00631663"/>
    <w:rsid w:val="00633FE8"/>
    <w:rsid w:val="00636790"/>
    <w:rsid w:val="00640FB0"/>
    <w:rsid w:val="00652B05"/>
    <w:rsid w:val="006566E1"/>
    <w:rsid w:val="00663EF8"/>
    <w:rsid w:val="00666638"/>
    <w:rsid w:val="00674071"/>
    <w:rsid w:val="0068019F"/>
    <w:rsid w:val="00687369"/>
    <w:rsid w:val="00697CB5"/>
    <w:rsid w:val="006A13E5"/>
    <w:rsid w:val="006A5AEE"/>
    <w:rsid w:val="006B0230"/>
    <w:rsid w:val="006B05BE"/>
    <w:rsid w:val="006C2B3D"/>
    <w:rsid w:val="006C6F48"/>
    <w:rsid w:val="006E1294"/>
    <w:rsid w:val="006E2A41"/>
    <w:rsid w:val="006E3C37"/>
    <w:rsid w:val="006E73B6"/>
    <w:rsid w:val="006F6E70"/>
    <w:rsid w:val="007069F5"/>
    <w:rsid w:val="00707342"/>
    <w:rsid w:val="007147B5"/>
    <w:rsid w:val="00717A3A"/>
    <w:rsid w:val="00722115"/>
    <w:rsid w:val="0072464E"/>
    <w:rsid w:val="00725DB7"/>
    <w:rsid w:val="0073585A"/>
    <w:rsid w:val="00742140"/>
    <w:rsid w:val="007478CE"/>
    <w:rsid w:val="007520CE"/>
    <w:rsid w:val="00765F19"/>
    <w:rsid w:val="00773B32"/>
    <w:rsid w:val="00782D52"/>
    <w:rsid w:val="00786314"/>
    <w:rsid w:val="00786327"/>
    <w:rsid w:val="0078730A"/>
    <w:rsid w:val="00797662"/>
    <w:rsid w:val="007A2453"/>
    <w:rsid w:val="007A7480"/>
    <w:rsid w:val="007B26FC"/>
    <w:rsid w:val="007B7C0B"/>
    <w:rsid w:val="007C3461"/>
    <w:rsid w:val="007C5C80"/>
    <w:rsid w:val="007D7544"/>
    <w:rsid w:val="007E0328"/>
    <w:rsid w:val="007F11EB"/>
    <w:rsid w:val="007F1207"/>
    <w:rsid w:val="007F184E"/>
    <w:rsid w:val="007F29C4"/>
    <w:rsid w:val="007F3944"/>
    <w:rsid w:val="0080089D"/>
    <w:rsid w:val="00814E82"/>
    <w:rsid w:val="008302D8"/>
    <w:rsid w:val="00832370"/>
    <w:rsid w:val="00832FF4"/>
    <w:rsid w:val="0084265C"/>
    <w:rsid w:val="008450C3"/>
    <w:rsid w:val="00846B4D"/>
    <w:rsid w:val="00847040"/>
    <w:rsid w:val="00850D9D"/>
    <w:rsid w:val="00851538"/>
    <w:rsid w:val="008570B6"/>
    <w:rsid w:val="00862064"/>
    <w:rsid w:val="00863552"/>
    <w:rsid w:val="008664B1"/>
    <w:rsid w:val="008742ED"/>
    <w:rsid w:val="008806B3"/>
    <w:rsid w:val="0088521B"/>
    <w:rsid w:val="0088582B"/>
    <w:rsid w:val="008A1D82"/>
    <w:rsid w:val="008C012A"/>
    <w:rsid w:val="008C56E8"/>
    <w:rsid w:val="008C5EEC"/>
    <w:rsid w:val="008D68D2"/>
    <w:rsid w:val="008D6B51"/>
    <w:rsid w:val="008E2E65"/>
    <w:rsid w:val="008E76FA"/>
    <w:rsid w:val="008E7938"/>
    <w:rsid w:val="008F1C53"/>
    <w:rsid w:val="008F493D"/>
    <w:rsid w:val="008F72A4"/>
    <w:rsid w:val="00901598"/>
    <w:rsid w:val="0090371A"/>
    <w:rsid w:val="009044F8"/>
    <w:rsid w:val="00917E8F"/>
    <w:rsid w:val="00921AC5"/>
    <w:rsid w:val="00937107"/>
    <w:rsid w:val="00937A1D"/>
    <w:rsid w:val="00941EF4"/>
    <w:rsid w:val="00942118"/>
    <w:rsid w:val="009448AB"/>
    <w:rsid w:val="009474FB"/>
    <w:rsid w:val="00956156"/>
    <w:rsid w:val="00966443"/>
    <w:rsid w:val="009723DD"/>
    <w:rsid w:val="00972FA3"/>
    <w:rsid w:val="0098137E"/>
    <w:rsid w:val="009871B4"/>
    <w:rsid w:val="00987D3B"/>
    <w:rsid w:val="00990A8A"/>
    <w:rsid w:val="00990E3B"/>
    <w:rsid w:val="0099206D"/>
    <w:rsid w:val="009A32FE"/>
    <w:rsid w:val="009B7BC0"/>
    <w:rsid w:val="009C4CB1"/>
    <w:rsid w:val="009C7C74"/>
    <w:rsid w:val="009D298F"/>
    <w:rsid w:val="009D5621"/>
    <w:rsid w:val="009D580D"/>
    <w:rsid w:val="009D7AFF"/>
    <w:rsid w:val="009E4730"/>
    <w:rsid w:val="009E6B9C"/>
    <w:rsid w:val="009F4C50"/>
    <w:rsid w:val="009F6E24"/>
    <w:rsid w:val="009F7A1A"/>
    <w:rsid w:val="00A00086"/>
    <w:rsid w:val="00A01945"/>
    <w:rsid w:val="00A04384"/>
    <w:rsid w:val="00A05C1D"/>
    <w:rsid w:val="00A06735"/>
    <w:rsid w:val="00A1441E"/>
    <w:rsid w:val="00A20115"/>
    <w:rsid w:val="00A2110E"/>
    <w:rsid w:val="00A25055"/>
    <w:rsid w:val="00A25387"/>
    <w:rsid w:val="00A32374"/>
    <w:rsid w:val="00A32669"/>
    <w:rsid w:val="00A344AA"/>
    <w:rsid w:val="00A35CF4"/>
    <w:rsid w:val="00A57FC0"/>
    <w:rsid w:val="00A613EC"/>
    <w:rsid w:val="00A61F83"/>
    <w:rsid w:val="00A668CA"/>
    <w:rsid w:val="00A67B03"/>
    <w:rsid w:val="00A7010C"/>
    <w:rsid w:val="00A734D5"/>
    <w:rsid w:val="00A81051"/>
    <w:rsid w:val="00A81457"/>
    <w:rsid w:val="00A814C6"/>
    <w:rsid w:val="00A82812"/>
    <w:rsid w:val="00A84D7B"/>
    <w:rsid w:val="00A8621C"/>
    <w:rsid w:val="00A865EB"/>
    <w:rsid w:val="00AA0448"/>
    <w:rsid w:val="00AB7CAA"/>
    <w:rsid w:val="00AC010C"/>
    <w:rsid w:val="00AC7C30"/>
    <w:rsid w:val="00AE40FE"/>
    <w:rsid w:val="00AF2EDF"/>
    <w:rsid w:val="00AF4D5D"/>
    <w:rsid w:val="00AF6AA4"/>
    <w:rsid w:val="00B110B4"/>
    <w:rsid w:val="00B33A9F"/>
    <w:rsid w:val="00B35D50"/>
    <w:rsid w:val="00B455DD"/>
    <w:rsid w:val="00B461D3"/>
    <w:rsid w:val="00B47314"/>
    <w:rsid w:val="00B47A9F"/>
    <w:rsid w:val="00B6371E"/>
    <w:rsid w:val="00B64CD9"/>
    <w:rsid w:val="00B65D8F"/>
    <w:rsid w:val="00B720A1"/>
    <w:rsid w:val="00B72395"/>
    <w:rsid w:val="00B72EBA"/>
    <w:rsid w:val="00B76F23"/>
    <w:rsid w:val="00B803EA"/>
    <w:rsid w:val="00B8451F"/>
    <w:rsid w:val="00B8645A"/>
    <w:rsid w:val="00B97020"/>
    <w:rsid w:val="00BB2A95"/>
    <w:rsid w:val="00BB7652"/>
    <w:rsid w:val="00BD0D16"/>
    <w:rsid w:val="00BE504A"/>
    <w:rsid w:val="00BE746F"/>
    <w:rsid w:val="00C00065"/>
    <w:rsid w:val="00C00A1D"/>
    <w:rsid w:val="00C015D1"/>
    <w:rsid w:val="00C02144"/>
    <w:rsid w:val="00C025E5"/>
    <w:rsid w:val="00C0451F"/>
    <w:rsid w:val="00C0612E"/>
    <w:rsid w:val="00C111D0"/>
    <w:rsid w:val="00C20992"/>
    <w:rsid w:val="00C21823"/>
    <w:rsid w:val="00C25813"/>
    <w:rsid w:val="00C33A63"/>
    <w:rsid w:val="00C370BD"/>
    <w:rsid w:val="00C4085E"/>
    <w:rsid w:val="00C44C85"/>
    <w:rsid w:val="00C47AC1"/>
    <w:rsid w:val="00C47F61"/>
    <w:rsid w:val="00C57E86"/>
    <w:rsid w:val="00C60D0C"/>
    <w:rsid w:val="00C62162"/>
    <w:rsid w:val="00C652EF"/>
    <w:rsid w:val="00C74E5F"/>
    <w:rsid w:val="00C76740"/>
    <w:rsid w:val="00C81F9C"/>
    <w:rsid w:val="00C84437"/>
    <w:rsid w:val="00C85B3C"/>
    <w:rsid w:val="00C91E8A"/>
    <w:rsid w:val="00C93294"/>
    <w:rsid w:val="00C96F4D"/>
    <w:rsid w:val="00CA4892"/>
    <w:rsid w:val="00CA6DD6"/>
    <w:rsid w:val="00CB0C98"/>
    <w:rsid w:val="00CB2C0C"/>
    <w:rsid w:val="00CB3424"/>
    <w:rsid w:val="00CC5083"/>
    <w:rsid w:val="00CC78DC"/>
    <w:rsid w:val="00CD2EF1"/>
    <w:rsid w:val="00CE2376"/>
    <w:rsid w:val="00CE2F09"/>
    <w:rsid w:val="00CF6324"/>
    <w:rsid w:val="00CF7652"/>
    <w:rsid w:val="00D05195"/>
    <w:rsid w:val="00D05CC0"/>
    <w:rsid w:val="00D069BC"/>
    <w:rsid w:val="00D12709"/>
    <w:rsid w:val="00D245E0"/>
    <w:rsid w:val="00D2599C"/>
    <w:rsid w:val="00D32AA5"/>
    <w:rsid w:val="00D4364B"/>
    <w:rsid w:val="00D4502F"/>
    <w:rsid w:val="00D52411"/>
    <w:rsid w:val="00D65A81"/>
    <w:rsid w:val="00D676B6"/>
    <w:rsid w:val="00D82C6A"/>
    <w:rsid w:val="00D84F6F"/>
    <w:rsid w:val="00D96622"/>
    <w:rsid w:val="00D96E80"/>
    <w:rsid w:val="00DA4CC5"/>
    <w:rsid w:val="00DE1406"/>
    <w:rsid w:val="00DE679B"/>
    <w:rsid w:val="00DF3CBF"/>
    <w:rsid w:val="00E03ABA"/>
    <w:rsid w:val="00E1375F"/>
    <w:rsid w:val="00E147EE"/>
    <w:rsid w:val="00E16E2C"/>
    <w:rsid w:val="00E20008"/>
    <w:rsid w:val="00E30814"/>
    <w:rsid w:val="00E34006"/>
    <w:rsid w:val="00E36E96"/>
    <w:rsid w:val="00E407AC"/>
    <w:rsid w:val="00E50E9E"/>
    <w:rsid w:val="00E5177B"/>
    <w:rsid w:val="00E53846"/>
    <w:rsid w:val="00E56A35"/>
    <w:rsid w:val="00E60DD2"/>
    <w:rsid w:val="00E65564"/>
    <w:rsid w:val="00E67C71"/>
    <w:rsid w:val="00E84136"/>
    <w:rsid w:val="00E860C0"/>
    <w:rsid w:val="00E96112"/>
    <w:rsid w:val="00E96D76"/>
    <w:rsid w:val="00EA53CA"/>
    <w:rsid w:val="00EA6178"/>
    <w:rsid w:val="00EA7794"/>
    <w:rsid w:val="00EC64F8"/>
    <w:rsid w:val="00EC7134"/>
    <w:rsid w:val="00EE6B1F"/>
    <w:rsid w:val="00EE7504"/>
    <w:rsid w:val="00EF61DC"/>
    <w:rsid w:val="00F063C2"/>
    <w:rsid w:val="00F06903"/>
    <w:rsid w:val="00F07703"/>
    <w:rsid w:val="00F127E8"/>
    <w:rsid w:val="00F1396E"/>
    <w:rsid w:val="00F143F6"/>
    <w:rsid w:val="00F16C72"/>
    <w:rsid w:val="00F214D8"/>
    <w:rsid w:val="00F2319D"/>
    <w:rsid w:val="00F26EC0"/>
    <w:rsid w:val="00F31864"/>
    <w:rsid w:val="00F32E4C"/>
    <w:rsid w:val="00F36190"/>
    <w:rsid w:val="00F369B1"/>
    <w:rsid w:val="00F51C69"/>
    <w:rsid w:val="00F53161"/>
    <w:rsid w:val="00F53A26"/>
    <w:rsid w:val="00F57E5D"/>
    <w:rsid w:val="00F62507"/>
    <w:rsid w:val="00F660B5"/>
    <w:rsid w:val="00F66F25"/>
    <w:rsid w:val="00F71722"/>
    <w:rsid w:val="00F80102"/>
    <w:rsid w:val="00F91F02"/>
    <w:rsid w:val="00F950F5"/>
    <w:rsid w:val="00F95DFC"/>
    <w:rsid w:val="00F9722D"/>
    <w:rsid w:val="00FA024C"/>
    <w:rsid w:val="00FA6411"/>
    <w:rsid w:val="00FA648F"/>
    <w:rsid w:val="00FA6EEA"/>
    <w:rsid w:val="00FD233D"/>
    <w:rsid w:val="00FD282C"/>
    <w:rsid w:val="00FD5851"/>
    <w:rsid w:val="00FD5C43"/>
    <w:rsid w:val="00FE1D2A"/>
    <w:rsid w:val="00FF05B3"/>
    <w:rsid w:val="00FF4FA7"/>
    <w:rsid w:val="00FF6385"/>
    <w:rsid w:val="00FF7A18"/>
    <w:rsid w:val="0E2CFD00"/>
    <w:rsid w:val="0FFF400B"/>
    <w:rsid w:val="1A6CA21A"/>
    <w:rsid w:val="5E98C6A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50A3B790-F940-449C-B465-9E9BEF77A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4652B6"/>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652B6"/>
    <w:pPr>
      <w:keepNext/>
      <w:keepLines/>
      <w:numPr>
        <w:ilvl w:val="1"/>
        <w:numId w:val="3"/>
      </w:numPr>
      <w:tabs>
        <w:tab w:val="clear" w:pos="284"/>
      </w:tabs>
      <w:spacing w:before="120" w:after="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652B6"/>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652B6"/>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52B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652B6"/>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652B6"/>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652B6"/>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Ulstomtale">
    <w:name w:val="Unresolved Mention"/>
    <w:basedOn w:val="Standardskriftforavsnitt"/>
    <w:uiPriority w:val="99"/>
    <w:semiHidden/>
    <w:unhideWhenUsed/>
    <w:rsid w:val="00FA6EEA"/>
    <w:rPr>
      <w:color w:val="605E5C"/>
      <w:shd w:val="clear" w:color="auto" w:fill="E1DFDD"/>
    </w:rPr>
  </w:style>
  <w:style w:type="paragraph" w:styleId="Brdtekst">
    <w:name w:val="Body Text"/>
    <w:basedOn w:val="Normal"/>
    <w:link w:val="BrdtekstTegn"/>
    <w:uiPriority w:val="1"/>
    <w:qFormat/>
    <w:rsid w:val="00573C86"/>
    <w:pPr>
      <w:widowControl w:val="0"/>
      <w:tabs>
        <w:tab w:val="clear" w:pos="284"/>
      </w:tabs>
      <w:autoSpaceDE w:val="0"/>
      <w:autoSpaceDN w:val="0"/>
      <w:spacing w:after="0"/>
      <w:ind w:left="140"/>
    </w:pPr>
    <w:rPr>
      <w:rFonts w:ascii="Lucida Sans Unicode" w:eastAsia="Lucida Sans Unicode" w:hAnsi="Lucida Sans Unicode" w:cs="Lucida Sans Unicode"/>
      <w:sz w:val="20"/>
      <w:szCs w:val="20"/>
    </w:rPr>
  </w:style>
  <w:style w:type="character" w:customStyle="1" w:styleId="BrdtekstTegn">
    <w:name w:val="Brødtekst Tegn"/>
    <w:basedOn w:val="Standardskriftforavsnitt"/>
    <w:link w:val="Brdtekst"/>
    <w:uiPriority w:val="1"/>
    <w:rsid w:val="00573C86"/>
    <w:rPr>
      <w:rFonts w:ascii="Lucida Sans Unicode" w:eastAsia="Lucida Sans Unicode" w:hAnsi="Lucida Sans Unicode" w:cs="Lucida Sans Unicode"/>
      <w:sz w:val="20"/>
      <w:szCs w:val="20"/>
    </w:rPr>
  </w:style>
  <w:style w:type="table" w:styleId="Tabellrutenett">
    <w:name w:val="Table Grid"/>
    <w:basedOn w:val="Vanligtabell"/>
    <w:uiPriority w:val="59"/>
    <w:rsid w:val="000052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9448AB"/>
    <w:pPr>
      <w:tabs>
        <w:tab w:val="clear" w:pos="284"/>
      </w:tabs>
      <w:spacing w:before="100" w:beforeAutospacing="1" w:after="100" w:afterAutospacing="1"/>
    </w:pPr>
    <w:rPr>
      <w:rFonts w:eastAsia="Times New Roman" w:cs="Times New Roman"/>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793405">
      <w:bodyDiv w:val="1"/>
      <w:marLeft w:val="0"/>
      <w:marRight w:val="0"/>
      <w:marTop w:val="0"/>
      <w:marBottom w:val="0"/>
      <w:divBdr>
        <w:top w:val="none" w:sz="0" w:space="0" w:color="auto"/>
        <w:left w:val="none" w:sz="0" w:space="0" w:color="auto"/>
        <w:bottom w:val="none" w:sz="0" w:space="0" w:color="auto"/>
        <w:right w:val="none" w:sz="0" w:space="0" w:color="auto"/>
      </w:divBdr>
    </w:div>
    <w:div w:id="1440027489">
      <w:bodyDiv w:val="1"/>
      <w:marLeft w:val="0"/>
      <w:marRight w:val="0"/>
      <w:marTop w:val="0"/>
      <w:marBottom w:val="0"/>
      <w:divBdr>
        <w:top w:val="none" w:sz="0" w:space="0" w:color="auto"/>
        <w:left w:val="none" w:sz="0" w:space="0" w:color="auto"/>
        <w:bottom w:val="none" w:sz="0" w:space="0" w:color="auto"/>
        <w:right w:val="none" w:sz="0" w:space="0" w:color="auto"/>
      </w:divBdr>
    </w:div>
    <w:div w:id="198457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9738f5b8-0f44-493e-b840-61d200437358">
      <Terms xmlns="http://schemas.microsoft.com/office/infopath/2007/PartnerControls"/>
    </lcf76f155ced4ddcb4097134ff3c332f>
    <Status_x005f_x0020_journalf_x005f_x00f8_ring xmlns="beae3e8e-208c-4b8a-be05-3e30f474ae01" xsi:nil="true"/>
    <SharedWithUsers xmlns="11f272f9-ba5a-4ac0-8c31-d7fe9c801b71">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C6E6B5CF353784680AE212AF134085E" ma:contentTypeVersion="26" ma:contentTypeDescription="Create a new document." ma:contentTypeScope="" ma:versionID="d4c83e9c3bb554596aba5b7094a39ac9">
  <xsd:schema xmlns:xsd="http://www.w3.org/2001/XMLSchema" xmlns:xs="http://www.w3.org/2001/XMLSchema" xmlns:p="http://schemas.microsoft.com/office/2006/metadata/properties" xmlns:ns2="beae3e8e-208c-4b8a-be05-3e30f474ae01" xmlns:ns3="11f272f9-ba5a-4ac0-8c31-d7fe9c801b71" xmlns:ns4="9738f5b8-0f44-493e-b840-61d200437358" targetNamespace="http://schemas.microsoft.com/office/2006/metadata/properties" ma:root="true" ma:fieldsID="45fe84a3ebea6ed4106cde7516d53bd3" ns2:_="" ns3:_="" ns4:_="">
    <xsd:import namespace="beae3e8e-208c-4b8a-be05-3e30f474ae01"/>
    <xsd:import namespace="11f272f9-ba5a-4ac0-8c31-d7fe9c801b71"/>
    <xsd:import namespace="9738f5b8-0f44-493e-b840-61d200437358"/>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SharedWithDetails" minOccurs="0"/>
                <xsd:element ref="ns4:MediaServiceMetadata" minOccurs="0"/>
                <xsd:element ref="ns4:MediaServiceFastMetadata"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MediaServiceObjectDetectorVersions" minOccurs="0"/>
                <xsd:element ref="ns3:SharedWithUser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884d5735-ecfd-4430-b0bd-958299d8b92e}" ma:internalName="TaxCatchAll" ma:showField="CatchAllData"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84d5735-ecfd-4430-b0bd-958299d8b92e}" ma:internalName="TaxCatchAllLabel" ma:readOnly="true" ma:showField="CatchAllDataLabel"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indexed="tru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f272f9-ba5a-4ac0-8c31-d7fe9c801b71" elementFormDefault="qualified">
    <xsd:import namespace="http://schemas.microsoft.com/office/2006/documentManagement/types"/>
    <xsd:import namespace="http://schemas.microsoft.com/office/infopath/2007/PartnerControls"/>
    <xsd:element name="SharedWithDetails" ma:index="18" nillable="true" ma:displayName="Shared With Details" ma:internalName="SharedWithDetails" ma:readOnly="true">
      <xsd:simpleType>
        <xsd:restriction base="dms:Note">
          <xsd:maxLength value="255"/>
        </xsd:restriction>
      </xsd:simple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38f5b8-0f44-493e-b840-61d200437358"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6ADD99-282E-41B2-9E59-2E5425525768}">
  <ds:schemaRefs>
    <ds:schemaRef ds:uri="Microsoft.SharePoint.Taxonomy.ContentTypeSync"/>
  </ds:schemaRefs>
</ds:datastoreItem>
</file>

<file path=customXml/itemProps2.xml><?xml version="1.0" encoding="utf-8"?>
<ds:datastoreItem xmlns:ds="http://schemas.openxmlformats.org/officeDocument/2006/customXml" ds:itemID="{983BBB84-0742-47C9-B694-A960C66B0FA9}">
  <ds:schemaRefs>
    <ds:schemaRef ds:uri="http://schemas.microsoft.com/sharepoint/v3/contenttype/forms"/>
  </ds:schemaRefs>
</ds:datastoreItem>
</file>

<file path=customXml/itemProps3.xml><?xml version="1.0" encoding="utf-8"?>
<ds:datastoreItem xmlns:ds="http://schemas.openxmlformats.org/officeDocument/2006/customXml" ds:itemID="{96A63D27-AEC3-48DC-A5CC-66B34603A449}">
  <ds:schemaRefs>
    <ds:schemaRef ds:uri="http://schemas.openxmlformats.org/officeDocument/2006/bibliography"/>
  </ds:schemaRefs>
</ds:datastoreItem>
</file>

<file path=customXml/itemProps4.xml><?xml version="1.0" encoding="utf-8"?>
<ds:datastoreItem xmlns:ds="http://schemas.openxmlformats.org/officeDocument/2006/customXml" ds:itemID="{AC47677A-1041-40A3-A44D-C7239F54689F}">
  <ds:schemaRefs>
    <ds:schemaRef ds:uri="http://schemas.microsoft.com/office/2006/metadata/properties"/>
    <ds:schemaRef ds:uri="http://schemas.microsoft.com/office/infopath/2007/PartnerControls"/>
    <ds:schemaRef ds:uri="beae3e8e-208c-4b8a-be05-3e30f474ae01"/>
    <ds:schemaRef ds:uri="9738f5b8-0f44-493e-b840-61d200437358"/>
    <ds:schemaRef ds:uri="11f272f9-ba5a-4ac0-8c31-d7fe9c801b71"/>
  </ds:schemaRefs>
</ds:datastoreItem>
</file>

<file path=customXml/itemProps5.xml><?xml version="1.0" encoding="utf-8"?>
<ds:datastoreItem xmlns:ds="http://schemas.openxmlformats.org/officeDocument/2006/customXml" ds:itemID="{4F3E58FA-BC1B-4B9F-A623-6501D0639E07}"/>
</file>

<file path=docProps/app.xml><?xml version="1.0" encoding="utf-8"?>
<Properties xmlns="http://schemas.openxmlformats.org/officeDocument/2006/extended-properties" xmlns:vt="http://schemas.openxmlformats.org/officeDocument/2006/docPropsVTypes">
  <Template>Normal</Template>
  <TotalTime>13</TotalTime>
  <Pages>3</Pages>
  <Words>837</Words>
  <Characters>5117</Characters>
  <Application>Microsoft Office Word</Application>
  <DocSecurity>0</DocSecurity>
  <Lines>106</Lines>
  <Paragraphs>64</Paragraphs>
  <ScaleCrop>false</ScaleCrop>
  <Company>Statens vegvesen</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Eivind Voldsund</cp:lastModifiedBy>
  <cp:revision>205</cp:revision>
  <dcterms:created xsi:type="dcterms:W3CDTF">2024-01-20T01:47:00Z</dcterms:created>
  <dcterms:modified xsi:type="dcterms:W3CDTF">2026-07-02T10:24:00Z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0x0101004C6E6B5CF353784680AE212AF134085E</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docLang">
    <vt:lpwstr>nb</vt:lpwstr>
  </property>
  <property fmtid="{D5CDD505-2E9C-101B-9397-08002B2CF9AE}" pid="16" name="Order">
    <vt:r8>1213700</vt:r8>
  </property>
  <property fmtid="{D5CDD505-2E9C-101B-9397-08002B2CF9AE}" pid="17" name="xd_ProgID">
    <vt:lpwstr/>
  </property>
  <property fmtid="{D5CDD505-2E9C-101B-9397-08002B2CF9AE}" pid="18" name="Test-kolonne">
    <vt:lpwstr/>
  </property>
  <property fmtid="{D5CDD505-2E9C-101B-9397-08002B2CF9AE}" pid="19" name="Test-column1">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ies>
</file>