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2BA04B82" w:rsidR="00B02BB2" w:rsidRPr="00D56017" w:rsidRDefault="006434DD" w:rsidP="00B02BB2">
      <w:pPr>
        <w:pStyle w:val="Tittel"/>
      </w:pPr>
      <w:r>
        <w:t>B</w:t>
      </w:r>
      <w:r w:rsidR="00B02BB2">
        <w:t xml:space="preserve">ilag til SSA-R – Rammeavtalen </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2A86F479" w14:textId="01331B71" w:rsidR="00751255" w:rsidRPr="001A48B3" w:rsidRDefault="00115544">
      <w:pPr>
        <w:pStyle w:val="INNH1"/>
        <w:tabs>
          <w:tab w:val="right" w:leader="dot" w:pos="8211"/>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1665" w:history="1">
        <w:r w:rsidR="00751255" w:rsidRPr="00245385">
          <w:rPr>
            <w:rStyle w:val="Hyperkobling"/>
            <w:noProof/>
          </w:rPr>
          <w:t xml:space="preserve">Bilag 1: Overordnet beskrivelse av de ytelser rammeavtalen gjelder og </w:t>
        </w:r>
        <w:r w:rsidR="006434DD">
          <w:rPr>
            <w:rStyle w:val="Hyperkobling"/>
            <w:noProof/>
          </w:rPr>
          <w:br/>
          <w:t xml:space="preserve">             </w:t>
        </w:r>
        <w:r w:rsidR="00751255" w:rsidRPr="00245385">
          <w:rPr>
            <w:rStyle w:val="Hyperkobling"/>
            <w:noProof/>
          </w:rPr>
          <w:t>oversikt over de oppdragsgivere som kan tildele kontrakter</w:t>
        </w:r>
        <w:r w:rsidR="00751255">
          <w:rPr>
            <w:noProof/>
            <w:webHidden/>
          </w:rPr>
          <w:tab/>
        </w:r>
        <w:r w:rsidR="00751255">
          <w:rPr>
            <w:noProof/>
            <w:webHidden/>
          </w:rPr>
          <w:fldChar w:fldCharType="begin"/>
        </w:r>
        <w:r w:rsidR="00751255">
          <w:rPr>
            <w:noProof/>
            <w:webHidden/>
          </w:rPr>
          <w:instrText xml:space="preserve"> PAGEREF _Toc423601665 \h </w:instrText>
        </w:r>
        <w:r w:rsidR="00751255">
          <w:rPr>
            <w:noProof/>
            <w:webHidden/>
          </w:rPr>
        </w:r>
        <w:r w:rsidR="00751255">
          <w:rPr>
            <w:noProof/>
            <w:webHidden/>
          </w:rPr>
          <w:fldChar w:fldCharType="separate"/>
        </w:r>
        <w:r w:rsidR="00751255">
          <w:rPr>
            <w:noProof/>
            <w:webHidden/>
          </w:rPr>
          <w:t>2</w:t>
        </w:r>
        <w:r w:rsidR="00751255">
          <w:rPr>
            <w:noProof/>
            <w:webHidden/>
          </w:rPr>
          <w:fldChar w:fldCharType="end"/>
        </w:r>
      </w:hyperlink>
    </w:p>
    <w:p w14:paraId="165D8F51" w14:textId="77777777" w:rsidR="00751255" w:rsidRPr="001A48B3" w:rsidRDefault="00751255">
      <w:pPr>
        <w:pStyle w:val="INNH1"/>
        <w:tabs>
          <w:tab w:val="right" w:leader="dot" w:pos="8211"/>
        </w:tabs>
        <w:rPr>
          <w:rFonts w:ascii="Calibri" w:hAnsi="Calibri"/>
          <w:noProof/>
          <w:szCs w:val="22"/>
        </w:rPr>
      </w:pPr>
      <w:hyperlink w:anchor="_Toc423601666" w:history="1">
        <w:r w:rsidRPr="00245385">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_Toc423601666 \h </w:instrText>
        </w:r>
        <w:r>
          <w:rPr>
            <w:noProof/>
            <w:webHidden/>
          </w:rPr>
        </w:r>
        <w:r>
          <w:rPr>
            <w:noProof/>
            <w:webHidden/>
          </w:rPr>
          <w:fldChar w:fldCharType="separate"/>
        </w:r>
        <w:r>
          <w:rPr>
            <w:noProof/>
            <w:webHidden/>
          </w:rPr>
          <w:t>3</w:t>
        </w:r>
        <w:r>
          <w:rPr>
            <w:noProof/>
            <w:webHidden/>
          </w:rPr>
          <w:fldChar w:fldCharType="end"/>
        </w:r>
      </w:hyperlink>
    </w:p>
    <w:p w14:paraId="1E4FC33C" w14:textId="383A6273" w:rsidR="00751255" w:rsidRPr="001A48B3" w:rsidRDefault="00751255">
      <w:pPr>
        <w:pStyle w:val="INNH1"/>
        <w:tabs>
          <w:tab w:val="right" w:leader="dot" w:pos="8211"/>
        </w:tabs>
        <w:rPr>
          <w:rFonts w:ascii="Calibri" w:hAnsi="Calibri"/>
          <w:noProof/>
          <w:szCs w:val="22"/>
        </w:rPr>
      </w:pPr>
      <w:hyperlink w:anchor="_Toc423601667" w:history="1">
        <w:r w:rsidRPr="00245385">
          <w:rPr>
            <w:rStyle w:val="Hyperkobling"/>
            <w:noProof/>
          </w:rPr>
          <w:t>Bilag 3: Avtalevilkår for kontrakter som kan tildeles</w:t>
        </w:r>
        <w:r w:rsidR="00314825">
          <w:rPr>
            <w:rStyle w:val="Hyperkobling"/>
            <w:noProof/>
          </w:rPr>
          <w:br/>
          <w:t xml:space="preserve">           </w:t>
        </w:r>
        <w:r w:rsidR="006434DD">
          <w:rPr>
            <w:rStyle w:val="Hyperkobling"/>
            <w:noProof/>
          </w:rPr>
          <w:t xml:space="preserve"> </w:t>
        </w:r>
        <w:r w:rsidRPr="00245385">
          <w:rPr>
            <w:rStyle w:val="Hyperkobling"/>
            <w:noProof/>
          </w:rPr>
          <w:t xml:space="preserve"> innenfor rammeavtalen med utfylte bilag</w:t>
        </w:r>
        <w:r>
          <w:rPr>
            <w:noProof/>
            <w:webHidden/>
          </w:rPr>
          <w:tab/>
        </w:r>
        <w:r>
          <w:rPr>
            <w:noProof/>
            <w:webHidden/>
          </w:rPr>
          <w:fldChar w:fldCharType="begin"/>
        </w:r>
        <w:r>
          <w:rPr>
            <w:noProof/>
            <w:webHidden/>
          </w:rPr>
          <w:instrText xml:space="preserve"> PAGEREF _Toc423601667 \h </w:instrText>
        </w:r>
        <w:r>
          <w:rPr>
            <w:noProof/>
            <w:webHidden/>
          </w:rPr>
        </w:r>
        <w:r>
          <w:rPr>
            <w:noProof/>
            <w:webHidden/>
          </w:rPr>
          <w:fldChar w:fldCharType="separate"/>
        </w:r>
        <w:r>
          <w:rPr>
            <w:noProof/>
            <w:webHidden/>
          </w:rPr>
          <w:t>4</w:t>
        </w:r>
        <w:r>
          <w:rPr>
            <w:noProof/>
            <w:webHidden/>
          </w:rPr>
          <w:fldChar w:fldCharType="end"/>
        </w:r>
      </w:hyperlink>
    </w:p>
    <w:p w14:paraId="7501A019" w14:textId="77777777" w:rsidR="00751255" w:rsidRPr="001A48B3" w:rsidRDefault="00751255">
      <w:pPr>
        <w:pStyle w:val="INNH1"/>
        <w:tabs>
          <w:tab w:val="right" w:leader="dot" w:pos="8211"/>
        </w:tabs>
        <w:rPr>
          <w:rFonts w:ascii="Calibri" w:hAnsi="Calibri"/>
          <w:noProof/>
          <w:szCs w:val="22"/>
        </w:rPr>
      </w:pPr>
      <w:hyperlink w:anchor="_Toc423601668" w:history="1">
        <w:r w:rsidRPr="00245385">
          <w:rPr>
            <w:rStyle w:val="Hyperkobling"/>
            <w:noProof/>
          </w:rPr>
          <w:t>Bilag 4: Administrative bestemmelser</w:t>
        </w:r>
        <w:r>
          <w:rPr>
            <w:noProof/>
            <w:webHidden/>
          </w:rPr>
          <w:tab/>
        </w:r>
        <w:r>
          <w:rPr>
            <w:noProof/>
            <w:webHidden/>
          </w:rPr>
          <w:fldChar w:fldCharType="begin"/>
        </w:r>
        <w:r>
          <w:rPr>
            <w:noProof/>
            <w:webHidden/>
          </w:rPr>
          <w:instrText xml:space="preserve"> PAGEREF _Toc423601668 \h </w:instrText>
        </w:r>
        <w:r>
          <w:rPr>
            <w:noProof/>
            <w:webHidden/>
          </w:rPr>
        </w:r>
        <w:r>
          <w:rPr>
            <w:noProof/>
            <w:webHidden/>
          </w:rPr>
          <w:fldChar w:fldCharType="separate"/>
        </w:r>
        <w:r>
          <w:rPr>
            <w:noProof/>
            <w:webHidden/>
          </w:rPr>
          <w:t>5</w:t>
        </w:r>
        <w:r>
          <w:rPr>
            <w:noProof/>
            <w:webHidden/>
          </w:rPr>
          <w:fldChar w:fldCharType="end"/>
        </w:r>
      </w:hyperlink>
    </w:p>
    <w:p w14:paraId="5A67CDFA" w14:textId="77777777" w:rsidR="00751255" w:rsidRPr="001A48B3" w:rsidRDefault="00751255">
      <w:pPr>
        <w:pStyle w:val="INNH1"/>
        <w:tabs>
          <w:tab w:val="right" w:leader="dot" w:pos="8211"/>
        </w:tabs>
        <w:rPr>
          <w:rFonts w:ascii="Calibri" w:hAnsi="Calibri"/>
          <w:noProof/>
          <w:szCs w:val="22"/>
        </w:rPr>
      </w:pPr>
      <w:hyperlink w:anchor="_Toc423601669" w:history="1">
        <w:r w:rsidRPr="00245385">
          <w:rPr>
            <w:rStyle w:val="Hyperkobling"/>
            <w:noProof/>
          </w:rPr>
          <w:t>Bilag 5: Pris og prisbestemmelser</w:t>
        </w:r>
        <w:r>
          <w:rPr>
            <w:noProof/>
            <w:webHidden/>
          </w:rPr>
          <w:tab/>
        </w:r>
        <w:r>
          <w:rPr>
            <w:noProof/>
            <w:webHidden/>
          </w:rPr>
          <w:fldChar w:fldCharType="begin"/>
        </w:r>
        <w:r>
          <w:rPr>
            <w:noProof/>
            <w:webHidden/>
          </w:rPr>
          <w:instrText xml:space="preserve"> PAGEREF _Toc423601669 \h </w:instrText>
        </w:r>
        <w:r>
          <w:rPr>
            <w:noProof/>
            <w:webHidden/>
          </w:rPr>
        </w:r>
        <w:r>
          <w:rPr>
            <w:noProof/>
            <w:webHidden/>
          </w:rPr>
          <w:fldChar w:fldCharType="separate"/>
        </w:r>
        <w:r>
          <w:rPr>
            <w:noProof/>
            <w:webHidden/>
          </w:rPr>
          <w:t>6</w:t>
        </w:r>
        <w:r>
          <w:rPr>
            <w:noProof/>
            <w:webHidden/>
          </w:rPr>
          <w:fldChar w:fldCharType="end"/>
        </w:r>
      </w:hyperlink>
    </w:p>
    <w:p w14:paraId="5B55C310" w14:textId="77777777" w:rsidR="00B02BB2" w:rsidRDefault="00115544" w:rsidP="00B02BB2">
      <w:pPr>
        <w:rPr>
          <w:rFonts w:ascii="Arial" w:hAnsi="Arial" w:cs="Arial"/>
          <w:sz w:val="28"/>
          <w:szCs w:val="28"/>
        </w:rPr>
      </w:pPr>
      <w:r>
        <w:rPr>
          <w:rFonts w:ascii="Arial" w:hAnsi="Arial" w:cs="Arial"/>
          <w:sz w:val="28"/>
          <w:szCs w:val="28"/>
        </w:rPr>
        <w:fldChar w:fldCharType="end"/>
      </w:r>
    </w:p>
    <w:p w14:paraId="3BF44130" w14:textId="77777777" w:rsidR="005910A2" w:rsidRDefault="005910A2" w:rsidP="00331843">
      <w:pPr>
        <w:pStyle w:val="Overskrift1"/>
      </w:pPr>
      <w:bookmarkStart w:id="0" w:name="_Toc423601665"/>
      <w:r w:rsidRPr="006267C6">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1FB03835" w14:textId="7DDE4A34" w:rsidR="00B34C85" w:rsidRDefault="00A52111" w:rsidP="0020661F">
      <w:pPr>
        <w:pStyle w:val="Overskrift2"/>
      </w:pPr>
      <w:r w:rsidRPr="005901B7">
        <w:t>Avtalen</w:t>
      </w:r>
      <w:r w:rsidR="00627A68" w:rsidRPr="005901B7">
        <w:t>s</w:t>
      </w:r>
      <w:r w:rsidRPr="005901B7">
        <w:t xml:space="preserve"> punkt 1.1 Formål og omfan</w:t>
      </w:r>
      <w:r w:rsidR="009E4025">
        <w:t>g</w:t>
      </w:r>
    </w:p>
    <w:p w14:paraId="69F7E5E1" w14:textId="45BCDABB" w:rsidR="009E4025" w:rsidRPr="003620AE" w:rsidRDefault="009E4025" w:rsidP="009E4025">
      <w:pPr>
        <w:rPr>
          <w:rFonts w:ascii="Arial" w:hAnsi="Arial" w:cs="Arial"/>
        </w:rPr>
      </w:pPr>
      <w:r w:rsidRPr="003620AE">
        <w:rPr>
          <w:rFonts w:ascii="Arial" w:hAnsi="Arial" w:cs="Arial"/>
        </w:rPr>
        <w:t>Rammeavtalen omfatte</w:t>
      </w:r>
      <w:r w:rsidRPr="003620AE">
        <w:rPr>
          <w:rFonts w:ascii="Arial" w:hAnsi="Arial" w:cs="Arial"/>
        </w:rPr>
        <w:t>r</w:t>
      </w:r>
      <w:r w:rsidRPr="003620AE">
        <w:rPr>
          <w:rFonts w:ascii="Arial" w:hAnsi="Arial" w:cs="Arial"/>
        </w:rPr>
        <w:t xml:space="preserve"> store deler av arbeidsomfanget som utføres innenfor Kjøreveis IKT i divisjonen Digitalisering og Teknologi og får derfor en veldig stor ramme totalt. Rammeavtalen skal imidlertid dekke en rekke ulike fag- og kompetanseområder og det er lagt opp til at det kan inngås et stort antall kontrakter med ulike leverandører. For selve rammeavtalen brukes det en mal for rammeavtaler og for de ulike avropene legges det opp til at det skal kunne brukes flere ulike avtalemaler, avhengig av leveransen i hvert enkelt avrop. Avtalemalene som kan brukes er NS 8405, NS 8406, NS 8407 og Bane NORs tjenestekontrakt. Det vil også kunne være aktuelt å bruke maler for vedlikehold på enkelte av de utført arbeidene.</w:t>
      </w:r>
    </w:p>
    <w:p w14:paraId="663AEABD" w14:textId="77777777" w:rsidR="009E4025" w:rsidRPr="003620AE" w:rsidRDefault="009E4025" w:rsidP="009E4025">
      <w:pPr>
        <w:rPr>
          <w:rFonts w:ascii="Arial" w:hAnsi="Arial" w:cs="Arial"/>
        </w:rPr>
      </w:pPr>
    </w:p>
    <w:p w14:paraId="7D4C341E" w14:textId="77777777" w:rsidR="009E4025" w:rsidRPr="003620AE" w:rsidRDefault="009E4025" w:rsidP="009E4025">
      <w:pPr>
        <w:rPr>
          <w:rFonts w:ascii="Arial" w:hAnsi="Arial" w:cs="Arial"/>
        </w:rPr>
      </w:pPr>
      <w:r w:rsidRPr="003620AE">
        <w:rPr>
          <w:rFonts w:ascii="Arial" w:hAnsi="Arial" w:cs="Arial"/>
        </w:rPr>
        <w:t xml:space="preserve">Rammeavtalen skal som nevnt dekke en rekke ulike fag- /tjenesteområder innenfor den delen av Bane NOR som heter Kjøreveis IKT. Dette omfatter blant annet arbeid med radioinstallasjoner, transmisjon, strøm/el, renovering/vedlikehold av tekniske hytter og rom, entreprisearbeid som etablering av kanaler, bygging av hytter og montering av master, installasjon av skjermer og høyttalere for kundeinformasjon. Merk at denne listen ikke er uttømmende, og at det legges opp til at det kan gjøres avrop på tvers av flere fagområder i samme oppdrag/avrop. </w:t>
      </w:r>
    </w:p>
    <w:p w14:paraId="0A54D8FE" w14:textId="77777777" w:rsidR="00305D6A" w:rsidRPr="003620AE" w:rsidRDefault="00305D6A" w:rsidP="009E4025">
      <w:pPr>
        <w:rPr>
          <w:rFonts w:ascii="Arial" w:hAnsi="Arial" w:cs="Arial"/>
        </w:rPr>
      </w:pPr>
    </w:p>
    <w:p w14:paraId="6F784C78" w14:textId="73C7C107" w:rsidR="009E4025" w:rsidRPr="003620AE" w:rsidRDefault="009E4025" w:rsidP="009E4025">
      <w:pPr>
        <w:rPr>
          <w:rFonts w:ascii="Arial" w:hAnsi="Arial" w:cs="Arial"/>
        </w:rPr>
      </w:pPr>
      <w:r w:rsidRPr="003620AE">
        <w:rPr>
          <w:rFonts w:ascii="Arial" w:hAnsi="Arial" w:cs="Arial"/>
        </w:rPr>
        <w:t xml:space="preserve">Rammeavtalen er delt inn i en rekke ulike fagområder for å sørge for at vi får dekket behovet for kompetanse innenfor hvert respektivt fagområde, se oversikt </w:t>
      </w:r>
      <w:r w:rsidR="00305D6A" w:rsidRPr="003620AE">
        <w:rPr>
          <w:rFonts w:ascii="Arial" w:hAnsi="Arial" w:cs="Arial"/>
        </w:rPr>
        <w:t>i bilag 3</w:t>
      </w:r>
      <w:r w:rsidRPr="003620AE">
        <w:rPr>
          <w:rFonts w:ascii="Arial" w:hAnsi="Arial" w:cs="Arial"/>
        </w:rPr>
        <w:t xml:space="preserve">. Som nevnt over må det forventes at det gjøres avrop som inkluderer flere fagområder, tilbyderne bør derfor være forberedt på samarbeid med andre leverandører, fortrinnsvis som også er leverandører på denne rammeavtalen, dersom tilbyder ikke kan levere innenfor alle områdene selv.  </w:t>
      </w:r>
    </w:p>
    <w:p w14:paraId="751A953F" w14:textId="6A5314FF" w:rsidR="009E4025" w:rsidRPr="003620AE" w:rsidRDefault="000B0D41" w:rsidP="009E4025">
      <w:pPr>
        <w:rPr>
          <w:rFonts w:ascii="Arial" w:hAnsi="Arial" w:cs="Arial"/>
        </w:rPr>
      </w:pPr>
      <w:r w:rsidRPr="003620AE">
        <w:rPr>
          <w:rFonts w:ascii="Arial" w:hAnsi="Arial" w:cs="Arial"/>
        </w:rPr>
        <w:lastRenderedPageBreak/>
        <w:br/>
      </w:r>
      <w:r w:rsidR="009E4025" w:rsidRPr="003620AE">
        <w:rPr>
          <w:rFonts w:ascii="Arial" w:hAnsi="Arial" w:cs="Arial"/>
        </w:rPr>
        <w:t xml:space="preserve">Rammeavtalen er også delt inn i geografiske områder, for å sikre fordeling av tilbydere det inngås avtale med langs med hele jernbanenettet. Dette vil organiseres slik at det skal inngås avtale med minimum 3 og maksimum 10 leverandører per fagområde, per geografiske område.  </w:t>
      </w:r>
    </w:p>
    <w:p w14:paraId="41A97887" w14:textId="77777777" w:rsidR="000B0D41" w:rsidRPr="003620AE" w:rsidRDefault="000B0D41" w:rsidP="009E4025">
      <w:pPr>
        <w:rPr>
          <w:rFonts w:ascii="Arial" w:hAnsi="Arial" w:cs="Arial"/>
        </w:rPr>
      </w:pPr>
    </w:p>
    <w:p w14:paraId="01A427B6" w14:textId="5F57D417" w:rsidR="009E4025" w:rsidRPr="003620AE" w:rsidRDefault="009E4025" w:rsidP="009E4025">
      <w:pPr>
        <w:rPr>
          <w:rFonts w:ascii="Arial" w:hAnsi="Arial" w:cs="Arial"/>
        </w:rPr>
      </w:pPr>
      <w:r w:rsidRPr="003620AE">
        <w:rPr>
          <w:rFonts w:ascii="Arial" w:hAnsi="Arial" w:cs="Arial"/>
        </w:rPr>
        <w:t xml:space="preserve">Mer informasjon om rammeavtalens fagområder og inndeling finnes </w:t>
      </w:r>
      <w:r w:rsidR="004141DF" w:rsidRPr="003620AE">
        <w:rPr>
          <w:rFonts w:ascii="Arial" w:hAnsi="Arial" w:cs="Arial"/>
        </w:rPr>
        <w:t>bilag 3.</w:t>
      </w:r>
      <w:r w:rsidR="004141DF" w:rsidRPr="003620AE">
        <w:rPr>
          <w:rFonts w:ascii="Arial" w:hAnsi="Arial" w:cs="Arial"/>
        </w:rPr>
        <w:br/>
      </w:r>
    </w:p>
    <w:p w14:paraId="11943574" w14:textId="477059A3" w:rsidR="009E4025" w:rsidRPr="003620AE" w:rsidRDefault="009E4025" w:rsidP="009E4025">
      <w:pPr>
        <w:rPr>
          <w:rFonts w:ascii="Arial" w:hAnsi="Arial" w:cs="Arial"/>
        </w:rPr>
      </w:pPr>
      <w:r w:rsidRPr="003620AE">
        <w:rPr>
          <w:rFonts w:ascii="Arial" w:hAnsi="Arial" w:cs="Arial"/>
        </w:rPr>
        <w:t>Maksimal verdi av alle avrop i løpet av rammeavtalens varighet er 2,5 milliarder kr. ekskl. mva.</w:t>
      </w:r>
      <w:r w:rsidR="004141DF" w:rsidRPr="003620AE">
        <w:rPr>
          <w:rFonts w:ascii="Arial" w:hAnsi="Arial" w:cs="Arial"/>
        </w:rPr>
        <w:br/>
      </w:r>
    </w:p>
    <w:p w14:paraId="2FE70C80" w14:textId="7DD36FCA" w:rsidR="009E4025" w:rsidRPr="003620AE" w:rsidRDefault="009E4025" w:rsidP="009E4025">
      <w:pPr>
        <w:rPr>
          <w:rFonts w:ascii="Arial" w:hAnsi="Arial" w:cs="Arial"/>
        </w:rPr>
      </w:pPr>
      <w:r w:rsidRPr="003620AE">
        <w:rPr>
          <w:rFonts w:ascii="Arial" w:hAnsi="Arial" w:cs="Arial"/>
        </w:rPr>
        <w:t>Avtalens varighet er på 4 +2 + 2 år.</w:t>
      </w:r>
    </w:p>
    <w:p w14:paraId="6E2E8C5A" w14:textId="77777777" w:rsidR="004141DF" w:rsidRPr="009E4025" w:rsidRDefault="004141DF" w:rsidP="009E4025"/>
    <w:p w14:paraId="466915D5" w14:textId="77777777" w:rsidR="005910A2" w:rsidRPr="005910A2" w:rsidRDefault="005910A2" w:rsidP="005901B7">
      <w:pPr>
        <w:pStyle w:val="Overskrift1"/>
      </w:pPr>
      <w:bookmarkStart w:id="1" w:name="_Toc423601666"/>
      <w:r w:rsidRPr="005910A2">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2612CFC9" w14:textId="77777777" w:rsidR="00894EB1" w:rsidRPr="00166FF2" w:rsidRDefault="00BA7E17" w:rsidP="00B34C85">
      <w:pPr>
        <w:rPr>
          <w:rFonts w:ascii="Arial" w:hAnsi="Arial" w:cs="Arial"/>
        </w:rPr>
      </w:pPr>
      <w:r>
        <w:rPr>
          <w:rFonts w:ascii="Arial" w:hAnsi="Arial" w:cs="Arial"/>
        </w:rPr>
        <w:t>Prosedyrer for</w:t>
      </w:r>
      <w:r w:rsidR="00627A68" w:rsidRPr="00166FF2">
        <w:rPr>
          <w:rFonts w:ascii="Arial" w:hAnsi="Arial" w:cs="Arial"/>
        </w:rPr>
        <w:t xml:space="preserve"> t</w:t>
      </w:r>
      <w:r w:rsidR="00E718C1" w:rsidRPr="00166FF2">
        <w:rPr>
          <w:rFonts w:ascii="Arial" w:hAnsi="Arial" w:cs="Arial"/>
        </w:rPr>
        <w:t xml:space="preserve">ildeling av kontrakter </w:t>
      </w:r>
      <w:r w:rsidR="00627A68" w:rsidRPr="00166FF2">
        <w:rPr>
          <w:rFonts w:ascii="Arial" w:hAnsi="Arial" w:cs="Arial"/>
        </w:rPr>
        <w:t>under</w:t>
      </w:r>
      <w:r w:rsidR="00E718C1" w:rsidRPr="00166FF2">
        <w:rPr>
          <w:rFonts w:ascii="Arial" w:hAnsi="Arial" w:cs="Arial"/>
        </w:rPr>
        <w:t xml:space="preserve"> </w:t>
      </w:r>
      <w:r w:rsidR="00894EB1" w:rsidRPr="00166FF2">
        <w:rPr>
          <w:rFonts w:ascii="Arial" w:hAnsi="Arial" w:cs="Arial"/>
        </w:rPr>
        <w:t>rammeavtalen</w:t>
      </w:r>
      <w:r w:rsidR="00627A68" w:rsidRPr="00166FF2">
        <w:rPr>
          <w:rFonts w:ascii="Arial" w:hAnsi="Arial" w:cs="Arial"/>
        </w:rPr>
        <w:t xml:space="preserve">, </w:t>
      </w:r>
      <w:r w:rsidR="00894EB1" w:rsidRPr="00166FF2">
        <w:rPr>
          <w:rFonts w:ascii="Arial" w:hAnsi="Arial" w:cs="Arial"/>
        </w:rPr>
        <w:t>beskrives her</w:t>
      </w:r>
      <w:r w:rsidR="009B2BA5" w:rsidRPr="00166FF2">
        <w:rPr>
          <w:rFonts w:ascii="Arial" w:hAnsi="Arial" w:cs="Arial"/>
        </w:rPr>
        <w:t xml:space="preserve">. </w:t>
      </w:r>
      <w:r w:rsidR="00783660" w:rsidRPr="00166FF2">
        <w:rPr>
          <w:rFonts w:ascii="Arial" w:hAnsi="Arial" w:cs="Arial"/>
        </w:rPr>
        <w:t>Det skal i utgangspunktet oppgis om rammeavtale</w:t>
      </w:r>
      <w:r w:rsidR="00627A68" w:rsidRPr="00166FF2">
        <w:rPr>
          <w:rFonts w:ascii="Arial" w:hAnsi="Arial" w:cs="Arial"/>
        </w:rPr>
        <w:t>n skal inngås med én eller med flere leverandører.</w:t>
      </w:r>
      <w:r w:rsidR="00783660" w:rsidRPr="00166FF2">
        <w:rPr>
          <w:rFonts w:ascii="Arial" w:hAnsi="Arial" w:cs="Arial"/>
        </w:rPr>
        <w:t xml:space="preserve"> </w:t>
      </w:r>
      <w:r w:rsidR="009B2BA5" w:rsidRPr="00166FF2">
        <w:rPr>
          <w:rFonts w:ascii="Arial" w:hAnsi="Arial" w:cs="Arial"/>
        </w:rPr>
        <w:t>Dersom oppdragsgiver forbeholder seg retten til endelig å fastsette hvorvidt det skal inngås rammeavtale med én leverandør eller med flere leverandører om leveranser av identiske ytelser, skal også dette oppgis her.</w:t>
      </w:r>
    </w:p>
    <w:p w14:paraId="3ABA1A41" w14:textId="77777777" w:rsidR="00894EB1" w:rsidRPr="00166FF2" w:rsidRDefault="00894EB1" w:rsidP="00B34C85">
      <w:pPr>
        <w:rPr>
          <w:rFonts w:ascii="Arial" w:hAnsi="Arial" w:cs="Arial"/>
        </w:rPr>
      </w:pPr>
    </w:p>
    <w:p w14:paraId="62561BD7" w14:textId="77777777" w:rsidR="00C01679" w:rsidRPr="00753975" w:rsidRDefault="00C01679" w:rsidP="00B34C85">
      <w:pPr>
        <w:rPr>
          <w:rFonts w:ascii="Arial" w:hAnsi="Arial" w:cs="Arial"/>
          <w:i/>
        </w:rPr>
      </w:pPr>
      <w:r w:rsidRPr="00753975">
        <w:rPr>
          <w:rFonts w:ascii="Arial" w:hAnsi="Arial" w:cs="Arial"/>
          <w:i/>
          <w:u w:val="single"/>
        </w:rPr>
        <w:t>Rammeavtale med flere leverandører</w:t>
      </w:r>
      <w:r w:rsidRPr="00753975">
        <w:rPr>
          <w:rFonts w:ascii="Arial" w:hAnsi="Arial" w:cs="Arial"/>
          <w:i/>
        </w:rPr>
        <w:t xml:space="preserve">: </w:t>
      </w:r>
    </w:p>
    <w:p w14:paraId="1C76FAF2" w14:textId="77777777" w:rsidR="00A5499C" w:rsidRDefault="005F1383" w:rsidP="00B34C85">
      <w:pPr>
        <w:rPr>
          <w:rFonts w:ascii="Arial" w:hAnsi="Arial" w:cs="Arial"/>
        </w:rPr>
      </w:pPr>
      <w:r w:rsidRPr="00166FF2">
        <w:rPr>
          <w:rFonts w:ascii="Arial" w:hAnsi="Arial" w:cs="Arial"/>
        </w:rPr>
        <w:t>Tildeling av kontrakter under r</w:t>
      </w:r>
      <w:r w:rsidR="00E718C1" w:rsidRPr="00166FF2">
        <w:rPr>
          <w:rFonts w:ascii="Arial" w:hAnsi="Arial" w:cs="Arial"/>
        </w:rPr>
        <w:t xml:space="preserve">ammeavtaler som </w:t>
      </w:r>
      <w:r w:rsidR="00894EB1" w:rsidRPr="00166FF2">
        <w:rPr>
          <w:rFonts w:ascii="Arial" w:hAnsi="Arial" w:cs="Arial"/>
        </w:rPr>
        <w:t>inngås</w:t>
      </w:r>
      <w:r w:rsidR="00E718C1" w:rsidRPr="00166FF2">
        <w:rPr>
          <w:rFonts w:ascii="Arial" w:hAnsi="Arial" w:cs="Arial"/>
        </w:rPr>
        <w:t xml:space="preserve"> med flere leverandører, foretas på grunnlag av </w:t>
      </w:r>
      <w:r w:rsidR="00894EB1" w:rsidRPr="00166FF2">
        <w:rPr>
          <w:rFonts w:ascii="Arial" w:hAnsi="Arial" w:cs="Arial"/>
        </w:rPr>
        <w:t>avrop</w:t>
      </w:r>
      <w:r w:rsidRPr="00166FF2">
        <w:rPr>
          <w:rFonts w:ascii="Arial" w:hAnsi="Arial" w:cs="Arial"/>
        </w:rPr>
        <w:t>sfordeling</w:t>
      </w:r>
      <w:r w:rsidR="00894EB1" w:rsidRPr="00166FF2">
        <w:rPr>
          <w:rFonts w:ascii="Arial" w:hAnsi="Arial" w:cs="Arial"/>
        </w:rPr>
        <w:t xml:space="preserve"> mellom leverandørene</w:t>
      </w:r>
      <w:r w:rsidRPr="00166FF2">
        <w:rPr>
          <w:rFonts w:ascii="Arial" w:hAnsi="Arial" w:cs="Arial"/>
        </w:rPr>
        <w:t xml:space="preserve"> </w:t>
      </w:r>
      <w:r w:rsidR="00A5499C">
        <w:rPr>
          <w:rFonts w:ascii="Arial" w:hAnsi="Arial" w:cs="Arial"/>
        </w:rPr>
        <w:t>angitt her</w:t>
      </w:r>
      <w:r w:rsidR="00EE7F62">
        <w:rPr>
          <w:rFonts w:ascii="Arial" w:hAnsi="Arial" w:cs="Arial"/>
        </w:rPr>
        <w:t xml:space="preserve"> </w:t>
      </w:r>
      <w:r w:rsidR="009B2BA5" w:rsidRPr="00166FF2">
        <w:rPr>
          <w:rFonts w:ascii="Arial" w:hAnsi="Arial" w:cs="Arial"/>
        </w:rPr>
        <w:t xml:space="preserve">eller ved at det iverksettes ny </w:t>
      </w:r>
      <w:proofErr w:type="spellStart"/>
      <w:r w:rsidR="009B2BA5" w:rsidRPr="00166FF2">
        <w:rPr>
          <w:rFonts w:ascii="Arial" w:hAnsi="Arial" w:cs="Arial"/>
        </w:rPr>
        <w:t>minikonkurranse</w:t>
      </w:r>
      <w:proofErr w:type="spellEnd"/>
      <w:r w:rsidR="009B2BA5" w:rsidRPr="00166FF2">
        <w:rPr>
          <w:rFonts w:ascii="Arial" w:hAnsi="Arial" w:cs="Arial"/>
        </w:rPr>
        <w:t xml:space="preserve">. </w:t>
      </w:r>
    </w:p>
    <w:p w14:paraId="1B85E8B6" w14:textId="77777777" w:rsidR="00A5499C" w:rsidRDefault="00A5499C" w:rsidP="00B34C85">
      <w:pPr>
        <w:rPr>
          <w:rFonts w:ascii="Arial" w:hAnsi="Arial" w:cs="Arial"/>
        </w:rPr>
      </w:pPr>
    </w:p>
    <w:p w14:paraId="75273F62" w14:textId="77777777" w:rsidR="00A5499C" w:rsidRDefault="00A5499C" w:rsidP="00B34C85">
      <w:pPr>
        <w:rPr>
          <w:rFonts w:ascii="Arial" w:hAnsi="Arial" w:cs="Arial"/>
        </w:rPr>
      </w:pPr>
      <w:r>
        <w:rPr>
          <w:rFonts w:ascii="Arial" w:hAnsi="Arial" w:cs="Arial"/>
        </w:rPr>
        <w:t xml:space="preserve">Ved </w:t>
      </w:r>
      <w:proofErr w:type="spellStart"/>
      <w:r>
        <w:rPr>
          <w:rFonts w:ascii="Arial" w:hAnsi="Arial" w:cs="Arial"/>
        </w:rPr>
        <w:t>minikonkurranser</w:t>
      </w:r>
      <w:proofErr w:type="spellEnd"/>
      <w:r>
        <w:rPr>
          <w:rFonts w:ascii="Arial" w:hAnsi="Arial" w:cs="Arial"/>
        </w:rPr>
        <w:t xml:space="preserve"> trenger ikke tildelingskriteriene være identiske med selve konkurransen om rammeavtalen verken </w:t>
      </w:r>
      <w:proofErr w:type="gramStart"/>
      <w:r>
        <w:rPr>
          <w:rFonts w:ascii="Arial" w:hAnsi="Arial" w:cs="Arial"/>
        </w:rPr>
        <w:t>hva gjelder</w:t>
      </w:r>
      <w:proofErr w:type="gramEnd"/>
      <w:r>
        <w:rPr>
          <w:rFonts w:ascii="Arial" w:hAnsi="Arial" w:cs="Arial"/>
        </w:rPr>
        <w:t xml:space="preserve"> innhold eller vekt. De trenger heller ikke være de samme for hvert avrop. Tildelingskriteriene som tenkes brukt må imidlertid listes opp her.</w:t>
      </w:r>
    </w:p>
    <w:p w14:paraId="7DB77D85" w14:textId="77777777" w:rsidR="00A5499C" w:rsidRDefault="00A5499C" w:rsidP="00B34C85">
      <w:pPr>
        <w:rPr>
          <w:rFonts w:ascii="Arial" w:hAnsi="Arial" w:cs="Arial"/>
        </w:rPr>
      </w:pPr>
    </w:p>
    <w:p w14:paraId="03575F51" w14:textId="77777777" w:rsidR="00A5499C" w:rsidRPr="00166FF2" w:rsidRDefault="00A5499C" w:rsidP="00B34C85">
      <w:pPr>
        <w:rPr>
          <w:rFonts w:ascii="Arial" w:hAnsi="Arial" w:cs="Arial"/>
        </w:rPr>
      </w:pPr>
      <w:r>
        <w:rPr>
          <w:rFonts w:ascii="Arial" w:hAnsi="Arial" w:cs="Arial"/>
        </w:rPr>
        <w:t xml:space="preserve">Det er også mulig å kombinere fast fordeling og </w:t>
      </w:r>
      <w:proofErr w:type="spellStart"/>
      <w:r>
        <w:rPr>
          <w:rFonts w:ascii="Arial" w:hAnsi="Arial" w:cs="Arial"/>
        </w:rPr>
        <w:t>minikonkurranser</w:t>
      </w:r>
      <w:proofErr w:type="spellEnd"/>
      <w:r>
        <w:rPr>
          <w:rFonts w:ascii="Arial" w:hAnsi="Arial" w:cs="Arial"/>
        </w:rPr>
        <w:t xml:space="preserve">, der </w:t>
      </w:r>
      <w:proofErr w:type="spellStart"/>
      <w:r>
        <w:rPr>
          <w:rFonts w:ascii="Arial" w:hAnsi="Arial" w:cs="Arial"/>
        </w:rPr>
        <w:t>minikonkurranser</w:t>
      </w:r>
      <w:proofErr w:type="spellEnd"/>
      <w:r>
        <w:rPr>
          <w:rFonts w:ascii="Arial" w:hAnsi="Arial" w:cs="Arial"/>
        </w:rPr>
        <w:t xml:space="preserve"> for eksempel blir benyttet på avrop over en viss verdi. </w:t>
      </w:r>
    </w:p>
    <w:p w14:paraId="49F04D9D" w14:textId="77777777" w:rsidR="00C01679" w:rsidRPr="00166FF2" w:rsidRDefault="00C01679" w:rsidP="00B34C85">
      <w:pPr>
        <w:rPr>
          <w:rFonts w:ascii="Arial" w:hAnsi="Arial" w:cs="Arial"/>
        </w:rPr>
      </w:pPr>
    </w:p>
    <w:p w14:paraId="5E9D13DB" w14:textId="77777777" w:rsidR="00455D4B" w:rsidRPr="00455D4B" w:rsidRDefault="00455D4B" w:rsidP="00B13BCA">
      <w:pPr>
        <w:pStyle w:val="Overskrift2"/>
      </w:pPr>
      <w:r w:rsidRPr="00455D4B">
        <w:t>Avtalens punkt 3.2 Tilbudsplikt</w:t>
      </w:r>
    </w:p>
    <w:p w14:paraId="4B0FACC6" w14:textId="77777777" w:rsidR="005910A2" w:rsidRPr="00166FF2" w:rsidRDefault="00BA7E17" w:rsidP="00B34C85">
      <w:pPr>
        <w:rPr>
          <w:rFonts w:ascii="Arial" w:hAnsi="Arial" w:cs="Arial"/>
        </w:rPr>
      </w:pPr>
      <w:r>
        <w:rPr>
          <w:rFonts w:ascii="Arial" w:hAnsi="Arial" w:cs="Arial"/>
        </w:rPr>
        <w:t xml:space="preserve">Dersom Leverandøren plikter å inngi tilbud ved </w:t>
      </w:r>
      <w:proofErr w:type="spellStart"/>
      <w:r>
        <w:rPr>
          <w:rFonts w:ascii="Arial" w:hAnsi="Arial" w:cs="Arial"/>
        </w:rPr>
        <w:t>minikonkurranse</w:t>
      </w:r>
      <w:proofErr w:type="spellEnd"/>
      <w:r>
        <w:rPr>
          <w:rFonts w:ascii="Arial" w:hAnsi="Arial" w:cs="Arial"/>
        </w:rPr>
        <w:t>, skal dette fremkomme her</w:t>
      </w:r>
      <w:r w:rsidR="00D56CD5" w:rsidRPr="00166FF2">
        <w:rPr>
          <w:rFonts w:ascii="Arial" w:hAnsi="Arial" w:cs="Arial"/>
        </w:rPr>
        <w:t xml:space="preserve">. </w:t>
      </w:r>
    </w:p>
    <w:p w14:paraId="3363F734" w14:textId="77777777" w:rsidR="00A5499C" w:rsidRPr="0087010D" w:rsidRDefault="00A5499C" w:rsidP="00B34C85">
      <w:pPr>
        <w:rPr>
          <w:rFonts w:ascii="Arial" w:hAnsi="Arial" w:cs="Arial"/>
          <w:i/>
          <w:sz w:val="20"/>
          <w:szCs w:val="20"/>
        </w:rPr>
      </w:pPr>
    </w:p>
    <w:p w14:paraId="1D0F667A" w14:textId="77777777" w:rsidR="0087010D" w:rsidRPr="0087010D" w:rsidRDefault="0087010D" w:rsidP="0087010D">
      <w:pPr>
        <w:rPr>
          <w:rFonts w:ascii="Arial" w:hAnsi="Arial" w:cs="Arial"/>
        </w:rPr>
      </w:pPr>
      <w:r w:rsidRPr="0087010D">
        <w:rPr>
          <w:rFonts w:ascii="Arial" w:hAnsi="Arial" w:cs="Arial"/>
        </w:rPr>
        <w:t xml:space="preserve">Det bør også angis konsekvens av ikke å </w:t>
      </w:r>
      <w:r w:rsidR="00FA3400">
        <w:rPr>
          <w:rFonts w:ascii="Arial" w:hAnsi="Arial" w:cs="Arial"/>
        </w:rPr>
        <w:t>inn</w:t>
      </w:r>
      <w:r w:rsidRPr="0087010D">
        <w:rPr>
          <w:rFonts w:ascii="Arial" w:hAnsi="Arial" w:cs="Arial"/>
        </w:rPr>
        <w:t>gi tilbud der det er tilbud</w:t>
      </w:r>
      <w:r>
        <w:rPr>
          <w:rFonts w:ascii="Arial" w:hAnsi="Arial" w:cs="Arial"/>
        </w:rPr>
        <w:t>s</w:t>
      </w:r>
      <w:r w:rsidRPr="0087010D">
        <w:rPr>
          <w:rFonts w:ascii="Arial" w:hAnsi="Arial" w:cs="Arial"/>
        </w:rPr>
        <w:t>plikt. For eksempel kan det fastsettes at brudd på denne plikten ved flere anledning</w:t>
      </w:r>
      <w:r>
        <w:rPr>
          <w:rFonts w:ascii="Arial" w:hAnsi="Arial" w:cs="Arial"/>
        </w:rPr>
        <w:t>er</w:t>
      </w:r>
      <w:r w:rsidRPr="0087010D">
        <w:rPr>
          <w:rFonts w:ascii="Arial" w:hAnsi="Arial" w:cs="Arial"/>
        </w:rPr>
        <w:t xml:space="preserve"> enn to medfører hevingsadgang.</w:t>
      </w:r>
      <w:r>
        <w:rPr>
          <w:rFonts w:ascii="Arial" w:hAnsi="Arial" w:cs="Arial"/>
        </w:rPr>
        <w:t xml:space="preserve"> Tilbydere som gjentatte ganger bryter tilbudsplikten, risikerer </w:t>
      </w:r>
      <w:proofErr w:type="gramStart"/>
      <w:r>
        <w:rPr>
          <w:rFonts w:ascii="Arial" w:hAnsi="Arial" w:cs="Arial"/>
        </w:rPr>
        <w:t>således</w:t>
      </w:r>
      <w:proofErr w:type="gramEnd"/>
      <w:r>
        <w:rPr>
          <w:rFonts w:ascii="Arial" w:hAnsi="Arial" w:cs="Arial"/>
        </w:rPr>
        <w:t xml:space="preserve"> å bli ekskludert fra rammeavtalen. </w:t>
      </w:r>
    </w:p>
    <w:p w14:paraId="72DB0EF7" w14:textId="77777777" w:rsidR="0087010D" w:rsidRPr="0087010D" w:rsidRDefault="0087010D" w:rsidP="0087010D">
      <w:pPr>
        <w:rPr>
          <w:rFonts w:ascii="Arial" w:hAnsi="Arial" w:cs="Arial"/>
        </w:rPr>
      </w:pPr>
    </w:p>
    <w:p w14:paraId="58D9FFDB" w14:textId="77777777" w:rsidR="00B34C85" w:rsidRPr="0087010D" w:rsidRDefault="0087010D" w:rsidP="0087010D">
      <w:pPr>
        <w:rPr>
          <w:rFonts w:ascii="Arial" w:hAnsi="Arial" w:cs="Arial"/>
          <w:sz w:val="20"/>
          <w:szCs w:val="20"/>
        </w:rPr>
      </w:pPr>
      <w:r w:rsidRPr="0087010D">
        <w:rPr>
          <w:rFonts w:ascii="Arial" w:hAnsi="Arial" w:cs="Arial"/>
        </w:rPr>
        <w:t>Oppdragsgiver bør imidlertid vurdere hensiktsmessigheten av å innta en slik plikt. Å tvinge leverandørene til å inngi tilbud er ikke nødvendigvis stimulerende for gode leveranser utover leveranser av hyllevarer med allerede fastsatt (ma</w:t>
      </w:r>
      <w:r>
        <w:rPr>
          <w:rFonts w:ascii="Arial" w:hAnsi="Arial" w:cs="Arial"/>
        </w:rPr>
        <w:t>ks</w:t>
      </w:r>
      <w:r w:rsidRPr="0087010D">
        <w:rPr>
          <w:rFonts w:ascii="Arial" w:hAnsi="Arial" w:cs="Arial"/>
        </w:rPr>
        <w:t>)pris.</w:t>
      </w:r>
      <w:r w:rsidRPr="0087010D">
        <w:rPr>
          <w:rFonts w:ascii="Arial" w:hAnsi="Arial" w:cs="Arial"/>
          <w:sz w:val="20"/>
          <w:szCs w:val="20"/>
        </w:rPr>
        <w:t xml:space="preserve"> </w:t>
      </w:r>
      <w:r w:rsidR="00B34C85" w:rsidRPr="005910A2">
        <w:rPr>
          <w:rFonts w:ascii="Arial" w:hAnsi="Arial" w:cs="Arial"/>
          <w:b/>
          <w:i/>
          <w:sz w:val="20"/>
          <w:szCs w:val="20"/>
        </w:rPr>
        <w:br w:type="page"/>
      </w:r>
    </w:p>
    <w:p w14:paraId="3E396494" w14:textId="65CD9EB8" w:rsidR="00B34C85" w:rsidRPr="005910A2" w:rsidRDefault="005910A2" w:rsidP="00F54B88">
      <w:pPr>
        <w:pStyle w:val="Overskrift1"/>
      </w:pPr>
      <w:bookmarkStart w:id="2" w:name="_Toc423601667"/>
      <w:r w:rsidRPr="005910A2">
        <w:lastRenderedPageBreak/>
        <w:t>Bilag 3</w:t>
      </w:r>
      <w:r w:rsidR="00B13BCA">
        <w:t>:</w:t>
      </w:r>
      <w:r w:rsidRPr="005910A2">
        <w:t xml:space="preserve"> </w:t>
      </w:r>
      <w:r w:rsidR="00B46B1E">
        <w:t>Fag</w:t>
      </w:r>
      <w:r w:rsidR="002A190B">
        <w:t xml:space="preserve">- og tjenesteområder, samt geografisk </w:t>
      </w:r>
      <w:bookmarkEnd w:id="2"/>
      <w:proofErr w:type="spellStart"/>
      <w:r w:rsidR="00356026">
        <w:t>regionsinndeling</w:t>
      </w:r>
      <w:proofErr w:type="spellEnd"/>
      <w:r w:rsidR="00B94C7D">
        <w:t xml:space="preserve"> - avropsmekanisme</w:t>
      </w:r>
    </w:p>
    <w:p w14:paraId="3AD44A72" w14:textId="77777777" w:rsidR="005910A2" w:rsidRDefault="005910A2" w:rsidP="005910A2">
      <w:pPr>
        <w:rPr>
          <w:rFonts w:ascii="Arial" w:hAnsi="Arial" w:cs="Arial"/>
          <w:i/>
          <w:sz w:val="20"/>
          <w:szCs w:val="20"/>
        </w:rPr>
      </w:pPr>
    </w:p>
    <w:p w14:paraId="18DC694C" w14:textId="77777777" w:rsidR="004C771C" w:rsidRDefault="00356026" w:rsidP="00381A66">
      <w:pPr>
        <w:pStyle w:val="Undertittel0"/>
        <w:rPr>
          <w:rFonts w:eastAsia="Arial"/>
          <w:sz w:val="21"/>
          <w:szCs w:val="21"/>
          <w:lang w:eastAsia="en-US"/>
        </w:rPr>
      </w:pPr>
      <w:r w:rsidRPr="00356026">
        <w:rPr>
          <w:rFonts w:eastAsia="MS PGothic"/>
          <w:lang w:eastAsia="en-US"/>
        </w:rPr>
        <w:t>Fag- og tjenesteområder, samt geografisk regioninndeling</w:t>
      </w:r>
      <w:r>
        <w:rPr>
          <w:rFonts w:eastAsia="MS PGothic"/>
          <w:lang w:eastAsia="en-US"/>
        </w:rPr>
        <w:br/>
      </w:r>
    </w:p>
    <w:p w14:paraId="51D47EFA" w14:textId="71C784B0" w:rsidR="00356026" w:rsidRPr="003620AE" w:rsidRDefault="00356026" w:rsidP="00356026">
      <w:pPr>
        <w:keepNext/>
        <w:widowControl/>
        <w:numPr>
          <w:ilvl w:val="2"/>
          <w:numId w:val="0"/>
        </w:numPr>
        <w:tabs>
          <w:tab w:val="num" w:pos="0"/>
        </w:tabs>
        <w:spacing w:before="240" w:after="40" w:line="280" w:lineRule="atLeast"/>
        <w:ind w:hanging="567"/>
        <w:outlineLvl w:val="2"/>
        <w:rPr>
          <w:rFonts w:ascii="Arial" w:eastAsia="MS PGothic" w:hAnsi="Arial" w:cs="Arial"/>
          <w:b/>
          <w:bCs/>
          <w:color w:val="2270BF"/>
          <w:lang w:eastAsia="en-US"/>
        </w:rPr>
      </w:pPr>
      <w:r w:rsidRPr="003620AE">
        <w:rPr>
          <w:rFonts w:ascii="Arial" w:eastAsia="Arial" w:hAnsi="Arial" w:cs="Arial"/>
          <w:lang w:eastAsia="en-US"/>
        </w:rPr>
        <w:t>Tjenesten og oppdragene som skal gjennomføres er delt inn i følgende fag- /tjenesteområder:</w:t>
      </w:r>
      <w:r w:rsidR="00381A66" w:rsidRPr="003620AE">
        <w:rPr>
          <w:rFonts w:ascii="Arial" w:eastAsia="Arial" w:hAnsi="Arial" w:cs="Arial"/>
          <w:lang w:eastAsia="en-US"/>
        </w:rPr>
        <w:br/>
      </w:r>
      <w:r w:rsidRPr="003620AE">
        <w:rPr>
          <w:rFonts w:ascii="Arial" w:eastAsia="Arial" w:hAnsi="Arial" w:cs="Arial"/>
          <w:lang w:eastAsia="en-US"/>
        </w:rPr>
        <w:br/>
      </w:r>
      <w:r w:rsidRPr="003620AE">
        <w:rPr>
          <w:rFonts w:ascii="Arial" w:eastAsia="Arial" w:hAnsi="Arial" w:cs="Arial"/>
          <w:b/>
          <w:bCs/>
          <w:i/>
          <w:iCs/>
          <w:lang w:eastAsia="en-US"/>
        </w:rPr>
        <w:t>Kontraktsområde 0</w:t>
      </w:r>
      <w:r w:rsidRPr="003620AE">
        <w:rPr>
          <w:rFonts w:ascii="Arial" w:eastAsia="Arial" w:hAnsi="Arial" w:cs="Arial"/>
          <w:b/>
          <w:bCs/>
          <w:lang w:eastAsia="en-US"/>
        </w:rPr>
        <w:t>,</w:t>
      </w:r>
    </w:p>
    <w:p w14:paraId="6018104A"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Sikkerhetskrav – GNF og ev. Sikkerhetsklarering av leverandører</w:t>
      </w:r>
    </w:p>
    <w:p w14:paraId="1635CE10"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 xml:space="preserve">Bistand ved uforutsette hendelser </w:t>
      </w:r>
    </w:p>
    <w:p w14:paraId="292EF3DC"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Befaringer (i forkant av arbeid eller for kartlegging)</w:t>
      </w:r>
    </w:p>
    <w:p w14:paraId="094E13AB"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Prosjektering diverse  </w:t>
      </w:r>
    </w:p>
    <w:p w14:paraId="13554B4F"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Sanering av utstyr og materiell</w:t>
      </w:r>
    </w:p>
    <w:p w14:paraId="4A36D46A"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 xml:space="preserve">Kommunikasjon inkl. f.eks. nabovarsling </w:t>
      </w:r>
    </w:p>
    <w:p w14:paraId="347FC19F"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Byggemelding  </w:t>
      </w:r>
    </w:p>
    <w:p w14:paraId="2433C5CF"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Dokumentasjon </w:t>
      </w:r>
    </w:p>
    <w:p w14:paraId="71384FE4" w14:textId="2F6AFBF1" w:rsidR="00356026" w:rsidRPr="003620AE" w:rsidRDefault="00356026" w:rsidP="00356026">
      <w:pPr>
        <w:keepLines w:val="0"/>
        <w:widowControl/>
        <w:spacing w:line="0" w:lineRule="atLeast"/>
        <w:rPr>
          <w:rFonts w:ascii="Arial" w:eastAsia="Aptos" w:hAnsi="Arial" w:cs="Arial"/>
          <w:b/>
          <w:bCs/>
          <w:color w:val="231F20"/>
          <w:lang w:eastAsia="en-US"/>
        </w:rPr>
      </w:pPr>
      <w:r w:rsidRPr="003620AE">
        <w:rPr>
          <w:rFonts w:ascii="Arial" w:eastAsia="Aptos" w:hAnsi="Arial" w:cs="Arial"/>
          <w:color w:val="231F20"/>
          <w:lang w:eastAsia="en-US"/>
        </w:rPr>
        <w:br/>
      </w:r>
      <w:r w:rsidRPr="003620AE">
        <w:rPr>
          <w:rFonts w:ascii="Arial" w:eastAsia="Aptos" w:hAnsi="Arial" w:cs="Arial"/>
          <w:b/>
          <w:bCs/>
          <w:i/>
          <w:iCs/>
          <w:color w:val="231F20"/>
          <w:lang w:eastAsia="en-US"/>
        </w:rPr>
        <w:t>Kontraktsområde 1,</w:t>
      </w:r>
    </w:p>
    <w:p w14:paraId="185DD8CA"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Diverse grunnarbeid</w:t>
      </w:r>
    </w:p>
    <w:p w14:paraId="635273B4"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Gravemaskiner, lift  </w:t>
      </w:r>
    </w:p>
    <w:p w14:paraId="6D2DB4AD"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Sporgående maskiner  </w:t>
      </w:r>
    </w:p>
    <w:p w14:paraId="0D794D75"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Fundamenter  </w:t>
      </w:r>
    </w:p>
    <w:p w14:paraId="019D37AE"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Prosjektering mast </w:t>
      </w:r>
    </w:p>
    <w:p w14:paraId="076DCE34"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Montering av mast, tekniske hytter, kjøling (montering og beregning)</w:t>
      </w:r>
    </w:p>
    <w:p w14:paraId="1A8C5904"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Rehabilitering av tekniske hytter og rom (maling, gulvbelegg, bytte dører mm.)  </w:t>
      </w:r>
    </w:p>
    <w:p w14:paraId="153FAF4E" w14:textId="77777777" w:rsidR="00356026" w:rsidRPr="003620AE" w:rsidRDefault="00356026" w:rsidP="00356026">
      <w:pPr>
        <w:keepLines w:val="0"/>
        <w:widowControl/>
        <w:spacing w:after="240" w:line="280" w:lineRule="atLeast"/>
        <w:ind w:left="360" w:hanging="360"/>
        <w:contextualSpacing/>
        <w:rPr>
          <w:rFonts w:ascii="Arial" w:eastAsia="Aptos" w:hAnsi="Arial" w:cs="Arial"/>
          <w:color w:val="231F20"/>
          <w:lang w:eastAsia="en-US"/>
        </w:rPr>
      </w:pPr>
      <w:r w:rsidRPr="003620AE">
        <w:rPr>
          <w:rFonts w:ascii="Arial" w:eastAsia="Arial" w:hAnsi="Arial" w:cs="Arial"/>
          <w:lang w:eastAsia="en-US"/>
        </w:rPr>
        <w:t xml:space="preserve">Bygging av føringsveier </w:t>
      </w:r>
    </w:p>
    <w:p w14:paraId="4735120C" w14:textId="77777777" w:rsidR="00356026" w:rsidRPr="003620AE" w:rsidRDefault="00356026" w:rsidP="00356026">
      <w:pPr>
        <w:keepLines w:val="0"/>
        <w:widowControl/>
        <w:spacing w:after="240" w:line="280" w:lineRule="atLeast"/>
        <w:ind w:left="360"/>
        <w:contextualSpacing/>
        <w:rPr>
          <w:rFonts w:ascii="Arial" w:eastAsia="Arial" w:hAnsi="Arial" w:cs="Arial"/>
          <w:lang w:eastAsia="en-US"/>
        </w:rPr>
      </w:pPr>
    </w:p>
    <w:p w14:paraId="5A023C39" w14:textId="77777777" w:rsidR="00356026" w:rsidRPr="003620AE" w:rsidRDefault="00356026" w:rsidP="00356026">
      <w:pPr>
        <w:keepLines w:val="0"/>
        <w:widowControl/>
        <w:spacing w:after="240" w:line="280" w:lineRule="atLeast"/>
        <w:ind w:left="360" w:hanging="360"/>
        <w:contextualSpacing/>
        <w:rPr>
          <w:rFonts w:ascii="Arial" w:eastAsia="Aptos" w:hAnsi="Arial" w:cs="Arial"/>
          <w:b/>
          <w:bCs/>
          <w:i/>
          <w:iCs/>
          <w:color w:val="231F20"/>
          <w:lang w:eastAsia="en-US"/>
        </w:rPr>
      </w:pPr>
      <w:r w:rsidRPr="003620AE">
        <w:rPr>
          <w:rFonts w:ascii="Arial" w:eastAsia="Aptos" w:hAnsi="Arial" w:cs="Arial"/>
          <w:b/>
          <w:bCs/>
          <w:i/>
          <w:iCs/>
          <w:color w:val="231F20"/>
          <w:lang w:eastAsia="en-US"/>
        </w:rPr>
        <w:t>Kontraktsområde 2,</w:t>
      </w:r>
    </w:p>
    <w:p w14:paraId="22CD4168"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Kabel- og/eller rørføring</w:t>
      </w:r>
    </w:p>
    <w:p w14:paraId="3752FF6F"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Trykktesting av rør</w:t>
      </w:r>
    </w:p>
    <w:p w14:paraId="061E1833"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Fløting og blåsing av fiber  </w:t>
      </w:r>
    </w:p>
    <w:p w14:paraId="4B930BF5"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Fibertesting- og skjøting </w:t>
      </w:r>
    </w:p>
    <w:p w14:paraId="633E8F04"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Undersøkelser/kvalitetssikring av føringsveier og rør</w:t>
      </w:r>
      <w:r w:rsidRPr="003620AE">
        <w:rPr>
          <w:rFonts w:ascii="Arial" w:eastAsia="Arial" w:hAnsi="Arial" w:cs="Arial"/>
          <w:lang w:eastAsia="en-US"/>
        </w:rPr>
        <w:br/>
      </w:r>
    </w:p>
    <w:p w14:paraId="7201848F" w14:textId="77777777" w:rsidR="00356026" w:rsidRPr="003620AE" w:rsidRDefault="00356026" w:rsidP="00356026">
      <w:pPr>
        <w:keepLines w:val="0"/>
        <w:widowControl/>
        <w:spacing w:after="240" w:line="280" w:lineRule="atLeast"/>
        <w:contextualSpacing/>
        <w:rPr>
          <w:rFonts w:ascii="Arial" w:eastAsia="Arial" w:hAnsi="Arial" w:cs="Arial"/>
          <w:b/>
          <w:bCs/>
          <w:lang w:eastAsia="en-US"/>
        </w:rPr>
      </w:pPr>
      <w:r w:rsidRPr="003620AE">
        <w:rPr>
          <w:rFonts w:ascii="Arial" w:eastAsia="Arial" w:hAnsi="Arial" w:cs="Arial"/>
          <w:b/>
          <w:bCs/>
          <w:i/>
          <w:iCs/>
          <w:lang w:eastAsia="en-US"/>
        </w:rPr>
        <w:t>Kontraktsområde 3,</w:t>
      </w:r>
    </w:p>
    <w:p w14:paraId="3F4768AC"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Kundeinformasjon (f.eks. høyttaleranlegg og skjermer)</w:t>
      </w:r>
    </w:p>
    <w:p w14:paraId="318758BD"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Kameraovervåking</w:t>
      </w:r>
    </w:p>
    <w:p w14:paraId="306424BA" w14:textId="77777777" w:rsidR="00356026" w:rsidRPr="003620AE" w:rsidRDefault="00356026" w:rsidP="00356026">
      <w:pPr>
        <w:keepLines w:val="0"/>
        <w:widowControl/>
        <w:spacing w:after="240" w:line="280" w:lineRule="atLeast"/>
        <w:ind w:left="360"/>
        <w:contextualSpacing/>
        <w:rPr>
          <w:rFonts w:ascii="Arial" w:eastAsia="Arial" w:hAnsi="Arial" w:cs="Arial"/>
          <w:lang w:eastAsia="en-US"/>
        </w:rPr>
      </w:pPr>
    </w:p>
    <w:p w14:paraId="0CE1B3CA" w14:textId="77777777" w:rsidR="00356026" w:rsidRPr="003620AE" w:rsidRDefault="00356026" w:rsidP="00356026">
      <w:pPr>
        <w:keepLines w:val="0"/>
        <w:widowControl/>
        <w:spacing w:after="240" w:line="280" w:lineRule="atLeast"/>
        <w:contextualSpacing/>
        <w:rPr>
          <w:rFonts w:ascii="Arial" w:eastAsia="Arial" w:hAnsi="Arial" w:cs="Arial"/>
          <w:b/>
          <w:bCs/>
          <w:i/>
          <w:iCs/>
          <w:lang w:eastAsia="en-US"/>
        </w:rPr>
      </w:pPr>
      <w:r w:rsidRPr="003620AE">
        <w:rPr>
          <w:rFonts w:ascii="Arial" w:eastAsia="Arial" w:hAnsi="Arial" w:cs="Arial"/>
          <w:b/>
          <w:bCs/>
          <w:i/>
          <w:iCs/>
          <w:lang w:eastAsia="en-US"/>
        </w:rPr>
        <w:t>Kontraktsområde 4,</w:t>
      </w:r>
    </w:p>
    <w:p w14:paraId="49BAF30C"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Adgangskontroll og alarm </w:t>
      </w:r>
    </w:p>
    <w:p w14:paraId="240AE2B6"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Lås og beslag   </w:t>
      </w:r>
    </w:p>
    <w:p w14:paraId="50A8214E" w14:textId="77777777" w:rsidR="00356026" w:rsidRPr="003620AE" w:rsidRDefault="00356026" w:rsidP="00356026">
      <w:pPr>
        <w:keepLines w:val="0"/>
        <w:widowControl/>
        <w:spacing w:after="240" w:line="280" w:lineRule="atLeast"/>
        <w:ind w:left="360"/>
        <w:contextualSpacing/>
        <w:rPr>
          <w:rFonts w:ascii="Arial" w:eastAsia="Arial" w:hAnsi="Arial" w:cs="Arial"/>
          <w:lang w:eastAsia="en-US"/>
        </w:rPr>
      </w:pPr>
    </w:p>
    <w:p w14:paraId="5D128839" w14:textId="77777777" w:rsidR="00356026" w:rsidRPr="003620AE" w:rsidRDefault="00356026" w:rsidP="00356026">
      <w:pPr>
        <w:keepLines w:val="0"/>
        <w:widowControl/>
        <w:spacing w:after="240" w:line="280" w:lineRule="atLeast"/>
        <w:contextualSpacing/>
        <w:rPr>
          <w:rFonts w:ascii="Arial" w:eastAsia="Arial" w:hAnsi="Arial" w:cs="Arial"/>
          <w:b/>
          <w:bCs/>
          <w:lang w:eastAsia="en-US"/>
        </w:rPr>
      </w:pPr>
      <w:r w:rsidRPr="003620AE">
        <w:rPr>
          <w:rFonts w:ascii="Arial" w:eastAsia="Arial" w:hAnsi="Arial" w:cs="Arial"/>
          <w:b/>
          <w:bCs/>
          <w:i/>
          <w:iCs/>
          <w:lang w:eastAsia="en-US"/>
        </w:rPr>
        <w:t>Kontraktsområde 5</w:t>
      </w:r>
      <w:r w:rsidRPr="003620AE">
        <w:rPr>
          <w:rFonts w:ascii="Arial" w:eastAsia="Arial" w:hAnsi="Arial" w:cs="Arial"/>
          <w:b/>
          <w:bCs/>
          <w:lang w:eastAsia="en-US"/>
        </w:rPr>
        <w:t>,</w:t>
      </w:r>
    </w:p>
    <w:p w14:paraId="2B00D936"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Radio inkl. montasje i tunell og master</w:t>
      </w:r>
    </w:p>
    <w:p w14:paraId="618C324C" w14:textId="77777777" w:rsidR="00356026" w:rsidRPr="003620AE" w:rsidRDefault="00356026" w:rsidP="00356026">
      <w:pPr>
        <w:keepLines w:val="0"/>
        <w:widowControl/>
        <w:spacing w:line="0" w:lineRule="atLeast"/>
        <w:rPr>
          <w:rFonts w:ascii="Arial" w:eastAsia="Aptos" w:hAnsi="Arial" w:cs="Arial"/>
          <w:color w:val="231F20"/>
          <w:lang w:eastAsia="en-US"/>
        </w:rPr>
      </w:pPr>
    </w:p>
    <w:p w14:paraId="249F9614" w14:textId="77777777" w:rsidR="004C771C" w:rsidRPr="003620AE" w:rsidRDefault="004C771C" w:rsidP="00356026">
      <w:pPr>
        <w:keepLines w:val="0"/>
        <w:widowControl/>
        <w:spacing w:line="0" w:lineRule="atLeast"/>
        <w:rPr>
          <w:rFonts w:ascii="Arial" w:eastAsia="Aptos" w:hAnsi="Arial" w:cs="Arial"/>
          <w:b/>
          <w:bCs/>
          <w:i/>
          <w:iCs/>
          <w:color w:val="231F20"/>
          <w:lang w:eastAsia="en-US"/>
        </w:rPr>
      </w:pPr>
    </w:p>
    <w:p w14:paraId="4B761437" w14:textId="77777777" w:rsidR="00381A66" w:rsidRPr="003620AE" w:rsidRDefault="00381A66" w:rsidP="00356026">
      <w:pPr>
        <w:keepLines w:val="0"/>
        <w:widowControl/>
        <w:spacing w:line="0" w:lineRule="atLeast"/>
        <w:rPr>
          <w:rFonts w:ascii="Arial" w:eastAsia="Aptos" w:hAnsi="Arial" w:cs="Arial"/>
          <w:b/>
          <w:bCs/>
          <w:i/>
          <w:iCs/>
          <w:color w:val="231F20"/>
          <w:lang w:eastAsia="en-US"/>
        </w:rPr>
      </w:pPr>
    </w:p>
    <w:p w14:paraId="43C93E5F" w14:textId="77777777" w:rsidR="004C771C" w:rsidRPr="003620AE" w:rsidRDefault="004C771C" w:rsidP="00356026">
      <w:pPr>
        <w:keepLines w:val="0"/>
        <w:widowControl/>
        <w:spacing w:line="0" w:lineRule="atLeast"/>
        <w:rPr>
          <w:rFonts w:ascii="Arial" w:eastAsia="Aptos" w:hAnsi="Arial" w:cs="Arial"/>
          <w:b/>
          <w:bCs/>
          <w:i/>
          <w:iCs/>
          <w:color w:val="231F20"/>
          <w:lang w:eastAsia="en-US"/>
        </w:rPr>
      </w:pPr>
    </w:p>
    <w:p w14:paraId="09A63BB8" w14:textId="77777777" w:rsidR="004C771C" w:rsidRPr="003620AE" w:rsidRDefault="004C771C" w:rsidP="00356026">
      <w:pPr>
        <w:keepLines w:val="0"/>
        <w:widowControl/>
        <w:spacing w:line="0" w:lineRule="atLeast"/>
        <w:rPr>
          <w:rFonts w:ascii="Arial" w:eastAsia="Aptos" w:hAnsi="Arial" w:cs="Arial"/>
          <w:b/>
          <w:bCs/>
          <w:i/>
          <w:iCs/>
          <w:color w:val="231F20"/>
          <w:lang w:eastAsia="en-US"/>
        </w:rPr>
      </w:pPr>
    </w:p>
    <w:p w14:paraId="55686A51" w14:textId="443D51A4" w:rsidR="00356026" w:rsidRPr="003620AE" w:rsidRDefault="00356026" w:rsidP="00356026">
      <w:pPr>
        <w:keepLines w:val="0"/>
        <w:widowControl/>
        <w:spacing w:line="0" w:lineRule="atLeast"/>
        <w:rPr>
          <w:rFonts w:ascii="Arial" w:eastAsia="Aptos" w:hAnsi="Arial" w:cs="Arial"/>
          <w:b/>
          <w:bCs/>
          <w:i/>
          <w:iCs/>
          <w:color w:val="231F20"/>
          <w:lang w:eastAsia="en-US"/>
        </w:rPr>
      </w:pPr>
      <w:r w:rsidRPr="003620AE">
        <w:rPr>
          <w:rFonts w:ascii="Arial" w:eastAsia="Aptos" w:hAnsi="Arial" w:cs="Arial"/>
          <w:b/>
          <w:bCs/>
          <w:i/>
          <w:iCs/>
          <w:color w:val="231F20"/>
          <w:lang w:eastAsia="en-US"/>
        </w:rPr>
        <w:lastRenderedPageBreak/>
        <w:t>Kontraktsområde 6,</w:t>
      </w:r>
    </w:p>
    <w:p w14:paraId="09265ED7" w14:textId="77777777" w:rsidR="004C771C" w:rsidRPr="003620AE" w:rsidRDefault="004C771C" w:rsidP="004C771C">
      <w:pPr>
        <w:keepLines w:val="0"/>
        <w:widowControl/>
        <w:spacing w:line="0" w:lineRule="atLeast"/>
        <w:rPr>
          <w:rFonts w:ascii="Arial" w:eastAsia="Aptos" w:hAnsi="Arial" w:cs="Arial"/>
          <w:color w:val="231F20"/>
          <w:lang w:eastAsia="en-US"/>
        </w:rPr>
      </w:pPr>
      <w:r w:rsidRPr="003620AE">
        <w:rPr>
          <w:rFonts w:ascii="Arial" w:eastAsia="Aptos" w:hAnsi="Arial" w:cs="Arial"/>
          <w:color w:val="231F20"/>
          <w:lang w:eastAsia="en-US"/>
        </w:rPr>
        <w:t xml:space="preserve">Montering- og installasjon av: </w:t>
      </w:r>
    </w:p>
    <w:p w14:paraId="21C38C9B"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Likerettere og batterier </w:t>
      </w:r>
    </w:p>
    <w:p w14:paraId="65F5CE5A"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Transmisjon og radiolinje </w:t>
      </w:r>
    </w:p>
    <w:p w14:paraId="21FA4DCE"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El-tavler </w:t>
      </w:r>
    </w:p>
    <w:p w14:paraId="1A879C06"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Tverrfaglig jording  </w:t>
      </w:r>
    </w:p>
    <w:p w14:paraId="5F7950E5"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 xml:space="preserve">Montasjearbeid i skap/rack </w:t>
      </w:r>
    </w:p>
    <w:p w14:paraId="4C213C4E"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Diverse elektro </w:t>
      </w:r>
    </w:p>
    <w:p w14:paraId="32135161" w14:textId="77777777" w:rsidR="00356026" w:rsidRPr="003620AE" w:rsidRDefault="00356026" w:rsidP="00381A66">
      <w:pPr>
        <w:pStyle w:val="Undertittel0"/>
        <w:rPr>
          <w:rStyle w:val="UndertittelTegn"/>
          <w:rFonts w:ascii="Arial" w:hAnsi="Arial" w:cs="Arial"/>
          <w:lang w:eastAsia="en-US"/>
        </w:rPr>
      </w:pPr>
      <w:r w:rsidRPr="003620AE">
        <w:rPr>
          <w:rFonts w:ascii="Arial" w:eastAsia="Arial" w:hAnsi="Arial" w:cs="Arial"/>
          <w:lang w:eastAsia="en-US"/>
        </w:rPr>
        <w:br/>
        <w:t>Geografisk inndeling som er fordelt på følgende regioner:</w:t>
      </w:r>
      <w:r w:rsidRPr="003620AE">
        <w:rPr>
          <w:rFonts w:ascii="Arial" w:eastAsia="Arial" w:hAnsi="Arial" w:cs="Arial"/>
          <w:lang w:eastAsia="en-US"/>
        </w:rPr>
        <w:br/>
      </w:r>
    </w:p>
    <w:p w14:paraId="2A25D64C" w14:textId="20F8A6E0"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Nord</w:t>
      </w:r>
      <w:r w:rsidRPr="003620AE">
        <w:rPr>
          <w:rFonts w:ascii="Arial" w:eastAsia="Arial" w:hAnsi="Arial" w:cs="Arial"/>
          <w:lang w:eastAsia="en-US"/>
        </w:rPr>
        <w:tab/>
      </w:r>
      <w:r w:rsidRPr="003620AE">
        <w:rPr>
          <w:rFonts w:ascii="Arial" w:eastAsia="Arial" w:hAnsi="Arial" w:cs="Arial"/>
          <w:lang w:eastAsia="en-US"/>
        </w:rPr>
        <w:tab/>
        <w:t>(</w:t>
      </w:r>
      <w:r w:rsidRPr="003620AE">
        <w:rPr>
          <w:rFonts w:ascii="Arial" w:eastAsia="Arial" w:hAnsi="Arial" w:cs="Arial"/>
          <w:color w:val="231F20"/>
          <w:lang w:eastAsia="en-US"/>
        </w:rPr>
        <w:t>Nordlands- og Ofotbanen)</w:t>
      </w:r>
    </w:p>
    <w:p w14:paraId="089AF635" w14:textId="77777777"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Midt</w:t>
      </w:r>
      <w:r w:rsidRPr="003620AE">
        <w:rPr>
          <w:rFonts w:ascii="Arial" w:eastAsia="Arial" w:hAnsi="Arial" w:cs="Arial"/>
          <w:lang w:eastAsia="en-US"/>
        </w:rPr>
        <w:tab/>
      </w:r>
      <w:r w:rsidRPr="003620AE">
        <w:rPr>
          <w:rFonts w:ascii="Arial" w:eastAsia="Arial" w:hAnsi="Arial" w:cs="Arial"/>
          <w:lang w:eastAsia="en-US"/>
        </w:rPr>
        <w:tab/>
        <w:t>(</w:t>
      </w:r>
      <w:r w:rsidRPr="003620AE">
        <w:rPr>
          <w:rFonts w:ascii="Arial" w:eastAsia="Arial" w:hAnsi="Arial" w:cs="Arial"/>
          <w:color w:val="231F20"/>
          <w:lang w:eastAsia="en-US"/>
        </w:rPr>
        <w:t>Dovre-, Meråker-, Rauma- og Rørosbanen)</w:t>
      </w:r>
    </w:p>
    <w:p w14:paraId="3BE40581" w14:textId="7E2697CB" w:rsidR="00356026" w:rsidRPr="003620AE" w:rsidRDefault="00356026" w:rsidP="00356026">
      <w:pPr>
        <w:keepLines w:val="0"/>
        <w:widowControl/>
        <w:spacing w:after="240" w:line="280" w:lineRule="atLeast"/>
        <w:ind w:left="360" w:hanging="360"/>
        <w:contextualSpacing/>
        <w:rPr>
          <w:rFonts w:ascii="Arial" w:eastAsia="Arial" w:hAnsi="Arial" w:cs="Arial"/>
          <w:lang w:eastAsia="en-US"/>
        </w:rPr>
      </w:pPr>
      <w:r w:rsidRPr="003620AE">
        <w:rPr>
          <w:rFonts w:ascii="Arial" w:eastAsia="Arial" w:hAnsi="Arial" w:cs="Arial"/>
          <w:lang w:eastAsia="en-US"/>
        </w:rPr>
        <w:t>Sør /Vest</w:t>
      </w:r>
      <w:r w:rsidRPr="003620AE">
        <w:rPr>
          <w:rFonts w:ascii="Arial" w:eastAsia="Arial" w:hAnsi="Arial" w:cs="Arial"/>
          <w:lang w:eastAsia="en-US"/>
        </w:rPr>
        <w:tab/>
        <w:t>(</w:t>
      </w:r>
      <w:r w:rsidRPr="003620AE">
        <w:rPr>
          <w:rFonts w:ascii="Arial" w:eastAsia="Arial" w:hAnsi="Arial" w:cs="Arial"/>
          <w:color w:val="231F20"/>
          <w:lang w:eastAsia="en-US"/>
        </w:rPr>
        <w:t>Bergens-, Flåms-, Arendal- og Sørlandsbanen)</w:t>
      </w:r>
    </w:p>
    <w:p w14:paraId="35B3ECD2" w14:textId="299A3E55" w:rsidR="00356026" w:rsidRPr="003620AE" w:rsidRDefault="00356026" w:rsidP="00356026">
      <w:pPr>
        <w:keepLines w:val="0"/>
        <w:widowControl/>
        <w:spacing w:after="240" w:line="280" w:lineRule="atLeast"/>
        <w:ind w:left="360" w:hanging="360"/>
        <w:contextualSpacing/>
        <w:rPr>
          <w:rFonts w:ascii="Arial" w:eastAsia="Arial" w:hAnsi="Arial" w:cs="Arial"/>
          <w:color w:val="231F20"/>
          <w:lang w:eastAsia="en-US"/>
        </w:rPr>
      </w:pPr>
      <w:r w:rsidRPr="003620AE">
        <w:rPr>
          <w:rFonts w:ascii="Arial" w:eastAsia="Arial" w:hAnsi="Arial" w:cs="Arial"/>
          <w:lang w:eastAsia="en-US"/>
        </w:rPr>
        <w:t>Sør /Øst</w:t>
      </w:r>
      <w:r w:rsidRPr="003620AE">
        <w:rPr>
          <w:rFonts w:ascii="Arial" w:eastAsia="Arial" w:hAnsi="Arial" w:cs="Arial"/>
          <w:lang w:eastAsia="en-US"/>
        </w:rPr>
        <w:tab/>
        <w:t>(</w:t>
      </w:r>
      <w:r w:rsidRPr="003620AE">
        <w:rPr>
          <w:rFonts w:ascii="Arial" w:eastAsia="Arial" w:hAnsi="Arial" w:cs="Arial"/>
          <w:color w:val="231F20"/>
          <w:lang w:eastAsia="en-US"/>
        </w:rPr>
        <w:t>Østfoldbanene, Gjøvik- og Vestfoldbanen, samt Oslo med omegn</w:t>
      </w:r>
    </w:p>
    <w:p w14:paraId="0B03173E" w14:textId="77777777" w:rsidR="00381A66" w:rsidRPr="003620AE" w:rsidRDefault="00381A66" w:rsidP="00356026">
      <w:pPr>
        <w:keepLines w:val="0"/>
        <w:widowControl/>
        <w:spacing w:after="240" w:line="280" w:lineRule="atLeast"/>
        <w:ind w:left="360" w:hanging="360"/>
        <w:contextualSpacing/>
        <w:rPr>
          <w:rFonts w:ascii="Arial" w:eastAsia="Arial" w:hAnsi="Arial" w:cs="Arial"/>
          <w:color w:val="231F20"/>
          <w:lang w:eastAsia="en-US"/>
        </w:rPr>
      </w:pPr>
    </w:p>
    <w:p w14:paraId="12DF006E" w14:textId="77777777" w:rsidR="00057C20" w:rsidRPr="003620AE" w:rsidRDefault="00057C20" w:rsidP="00057C20">
      <w:pPr>
        <w:pStyle w:val="Undertittel0"/>
        <w:rPr>
          <w:rFonts w:ascii="Arial" w:eastAsia="MS PGothic" w:hAnsi="Arial" w:cs="Arial"/>
          <w:lang w:eastAsia="en-US"/>
        </w:rPr>
      </w:pPr>
      <w:bookmarkStart w:id="3" w:name="_Toc234490963"/>
      <w:r w:rsidRPr="003620AE">
        <w:rPr>
          <w:rFonts w:ascii="Arial" w:eastAsia="MS PGothic" w:hAnsi="Arial" w:cs="Arial"/>
          <w:lang w:eastAsia="en-US"/>
        </w:rPr>
        <w:t>Avropsmekanismer</w:t>
      </w:r>
      <w:bookmarkEnd w:id="3"/>
    </w:p>
    <w:p w14:paraId="10203715" w14:textId="77777777" w:rsidR="00057C20" w:rsidRPr="003620AE" w:rsidRDefault="00057C20" w:rsidP="00057C20">
      <w:pPr>
        <w:keepLines w:val="0"/>
        <w:widowControl/>
        <w:spacing w:after="120" w:line="280" w:lineRule="atLeast"/>
        <w:rPr>
          <w:rFonts w:ascii="Arial" w:eastAsia="Calibri" w:hAnsi="Arial" w:cs="Arial"/>
          <w:lang w:eastAsia="en-US"/>
        </w:rPr>
      </w:pPr>
      <w:r w:rsidRPr="003620AE">
        <w:rPr>
          <w:rFonts w:ascii="Arial" w:eastAsia="Calibri" w:hAnsi="Arial" w:cs="Arial"/>
          <w:lang w:eastAsia="en-US"/>
        </w:rPr>
        <w:t xml:space="preserve">I denne rammeavtalen kan det gjøres avrop både direkte (innenfor det respektive fagområdet og geografiske området) og det kan gjennomføres mini-konkurranse. Det settes en generell grense på 5 millioner kroner for direkte avrop, men det kan gjøres direkte avrop over denne summen dersom omstendighetene tilsier at det er nødvendig eller den beste løsningen. </w:t>
      </w:r>
    </w:p>
    <w:p w14:paraId="3EEDE02B" w14:textId="77777777" w:rsidR="00057C20" w:rsidRPr="003620AE" w:rsidRDefault="00057C20" w:rsidP="00057C20">
      <w:pPr>
        <w:keepLines w:val="0"/>
        <w:widowControl/>
        <w:spacing w:after="120" w:line="280" w:lineRule="atLeast"/>
        <w:rPr>
          <w:rFonts w:ascii="Arial" w:eastAsia="Calibri" w:hAnsi="Arial" w:cs="Arial"/>
          <w:lang w:eastAsia="en-US"/>
        </w:rPr>
      </w:pPr>
      <w:r w:rsidRPr="003620AE">
        <w:rPr>
          <w:rFonts w:ascii="Arial" w:eastAsia="Calibri" w:hAnsi="Arial" w:cs="Arial"/>
          <w:lang w:eastAsia="en-US"/>
        </w:rPr>
        <w:t xml:space="preserve">Mini-konkurranser gjennomføres på vanlig vis, innenfor respektive fagområder eller, der oppdraget tilsier det, på tvers av ulike fagområder. Dersom en leverandør ønsker å tilknytte seg underleverandører for å kunne gjennomføre et oppdrag hvor leverandøren selv ikke har all nødvendig kompetanse, vil det kunne belønnes i mini-konkurransen, både tidsmessig og økonomisk, dersom leverandører benytter de leverandørene som har kontrakt på denne rammeavtalen. </w:t>
      </w:r>
    </w:p>
    <w:p w14:paraId="46BDACA9" w14:textId="77777777" w:rsidR="00057C20" w:rsidRPr="003620AE" w:rsidRDefault="00057C20" w:rsidP="00057C20">
      <w:pPr>
        <w:keepLines w:val="0"/>
        <w:widowControl/>
        <w:spacing w:after="240" w:line="280" w:lineRule="atLeast"/>
        <w:rPr>
          <w:rFonts w:ascii="Arial" w:eastAsia="Arial" w:hAnsi="Arial" w:cs="Arial"/>
          <w:lang w:eastAsia="en-US"/>
        </w:rPr>
      </w:pPr>
      <w:r w:rsidRPr="003620AE">
        <w:rPr>
          <w:rFonts w:ascii="Arial" w:eastAsia="Arial" w:hAnsi="Arial" w:cs="Arial"/>
          <w:lang w:eastAsia="en-US"/>
        </w:rPr>
        <w:t>Bane NOR ønsker å knytte oppdrag tettere til arbeidsted rent geografisk og legger derfor til rette for incentiver for å bruke lokale leverandører, og da fortrinnsvis leverandører som er inne på denne rammeavtalen.</w:t>
      </w:r>
    </w:p>
    <w:p w14:paraId="75959D78" w14:textId="77777777" w:rsidR="00057C20" w:rsidRPr="003620AE" w:rsidRDefault="00057C20" w:rsidP="00057C20">
      <w:pPr>
        <w:keepLines w:val="0"/>
        <w:widowControl/>
        <w:spacing w:after="240" w:line="280" w:lineRule="atLeast"/>
        <w:rPr>
          <w:rFonts w:ascii="Arial" w:eastAsia="Arial" w:hAnsi="Arial" w:cs="Arial"/>
          <w:lang w:eastAsia="en-US"/>
        </w:rPr>
      </w:pPr>
      <w:r w:rsidRPr="003620AE">
        <w:rPr>
          <w:rFonts w:ascii="Arial" w:eastAsia="Arial" w:hAnsi="Arial" w:cs="Arial"/>
          <w:lang w:eastAsia="en-US"/>
        </w:rPr>
        <w:t xml:space="preserve">Det vil som nevnt over også være mulig å gjøre direkte avrop under rammeavtalen For de oppdragene som tildeles direkte vil det føres et overordnet regnskap, for å sikre at direkte avrop blir fordelt så jevnt mellom de aktuelle leverandørene som det lar seg gjøre over avtaleperioden. Det vil ikke la seg gjøre å ha en helt lik fordeling, men Bane NOR vil ha </w:t>
      </w:r>
      <w:proofErr w:type="gramStart"/>
      <w:r w:rsidRPr="003620AE">
        <w:rPr>
          <w:rFonts w:ascii="Arial" w:eastAsia="Arial" w:hAnsi="Arial" w:cs="Arial"/>
          <w:lang w:eastAsia="en-US"/>
        </w:rPr>
        <w:t>fokus</w:t>
      </w:r>
      <w:proofErr w:type="gramEnd"/>
      <w:r w:rsidRPr="003620AE">
        <w:rPr>
          <w:rFonts w:ascii="Arial" w:eastAsia="Arial" w:hAnsi="Arial" w:cs="Arial"/>
          <w:lang w:eastAsia="en-US"/>
        </w:rPr>
        <w:t xml:space="preserve"> på å involvere og bruke de leverandørene det er inngått avtale med. </w:t>
      </w:r>
    </w:p>
    <w:p w14:paraId="07C6E8C7" w14:textId="77777777" w:rsidR="00057C20" w:rsidRPr="003620AE" w:rsidRDefault="00057C20" w:rsidP="00057C20">
      <w:pPr>
        <w:keepLines w:val="0"/>
        <w:widowControl/>
        <w:spacing w:after="240" w:line="280" w:lineRule="atLeast"/>
        <w:rPr>
          <w:rFonts w:ascii="Arial" w:eastAsia="Arial" w:hAnsi="Arial" w:cs="Arial"/>
          <w:lang w:eastAsia="en-US"/>
        </w:rPr>
      </w:pPr>
      <w:r w:rsidRPr="003620AE">
        <w:rPr>
          <w:rFonts w:ascii="Arial" w:eastAsia="Arial" w:hAnsi="Arial" w:cs="Arial"/>
          <w:lang w:eastAsia="en-US"/>
        </w:rPr>
        <w:t>Der hvor det gjennomføres mini-konkurranser blir det naturlig konkurranse hvor alle leverandørene innenfor de aktuelle fagområdene har mulighet til å delta, her blir det derfor ingen begrensning for hvor mange oppdrag en leverandør kan bli tildelt, forutsatt riktig kompetanse, kapasitet og gjennomføringsevne.</w:t>
      </w:r>
    </w:p>
    <w:p w14:paraId="41B48F1C" w14:textId="6979D1A4" w:rsidR="00B34C85" w:rsidRPr="003620AE" w:rsidRDefault="00057C20" w:rsidP="00EC5960">
      <w:pPr>
        <w:keepLines w:val="0"/>
        <w:widowControl/>
        <w:spacing w:after="240" w:line="280" w:lineRule="atLeast"/>
        <w:rPr>
          <w:rFonts w:ascii="Arial" w:hAnsi="Arial" w:cs="Arial"/>
        </w:rPr>
      </w:pPr>
      <w:r w:rsidRPr="003620AE">
        <w:rPr>
          <w:rFonts w:ascii="Arial" w:eastAsia="Arial" w:hAnsi="Arial" w:cs="Arial"/>
          <w:lang w:eastAsia="en-US"/>
        </w:rPr>
        <w:t xml:space="preserve">Vekting i avrop og mini-konkurranser: </w:t>
      </w:r>
      <w:r w:rsidRPr="003620AE">
        <w:rPr>
          <w:rFonts w:ascii="Arial" w:eastAsia="Arial" w:hAnsi="Arial" w:cs="Arial"/>
          <w:lang w:eastAsia="en-US"/>
        </w:rPr>
        <w:br/>
        <w:t xml:space="preserve">Bane NOR forbeholder seg retten til å vurdere for hvert enkelt avrop hvilken vekting av tildelingskriterium det er mest fornuftig å bruke. Rammeavtalen omfatter en rekke ulike fagområder og vil brukes til mange ulike oppdrag, det er derfor nødvendig å kunne gjøre en vurdering av vektingen for hvert enkelt oppdrag/avrop. </w:t>
      </w:r>
    </w:p>
    <w:p w14:paraId="46E30A8D" w14:textId="77777777" w:rsidR="00B34C85" w:rsidRPr="00F11849" w:rsidRDefault="00F11849" w:rsidP="00F54B88">
      <w:pPr>
        <w:pStyle w:val="Overskrift1"/>
      </w:pPr>
      <w:bookmarkStart w:id="4" w:name="_Toc423601668"/>
      <w:r w:rsidRPr="00F11849">
        <w:lastRenderedPageBreak/>
        <w:t>Bilag 4</w:t>
      </w:r>
      <w:r w:rsidR="00F54B88">
        <w:t>:</w:t>
      </w:r>
      <w:r w:rsidRPr="00F11849">
        <w:t xml:space="preserve"> </w:t>
      </w:r>
      <w:r w:rsidR="00502CF0">
        <w:t>Administrative bestemmelser</w:t>
      </w:r>
      <w:bookmarkEnd w:id="4"/>
    </w:p>
    <w:p w14:paraId="0F1893D9" w14:textId="77777777" w:rsidR="00F11849" w:rsidRDefault="00F11849" w:rsidP="00B34C85">
      <w:pPr>
        <w:rPr>
          <w:rFonts w:ascii="Arial" w:hAnsi="Arial" w:cs="Arial"/>
        </w:rPr>
      </w:pPr>
    </w:p>
    <w:p w14:paraId="3CECB064" w14:textId="77777777" w:rsidR="009F72ED" w:rsidRDefault="009F72ED" w:rsidP="009F72ED">
      <w:pPr>
        <w:rPr>
          <w:rFonts w:ascii="Arial" w:hAnsi="Arial" w:cs="Arial"/>
          <w:i/>
          <w:sz w:val="20"/>
          <w:szCs w:val="20"/>
        </w:rPr>
      </w:pPr>
      <w:r>
        <w:rPr>
          <w:rFonts w:ascii="Arial" w:hAnsi="Arial" w:cs="Arial"/>
          <w:i/>
          <w:sz w:val="20"/>
          <w:szCs w:val="20"/>
        </w:rPr>
        <w:t>Bilag 4 fylles ut av Kunden og av Leverandøren.</w:t>
      </w:r>
    </w:p>
    <w:p w14:paraId="5F37CDE2" w14:textId="77777777" w:rsidR="009F72ED" w:rsidRDefault="009F72ED" w:rsidP="00F54B88">
      <w:pPr>
        <w:pStyle w:val="Overskrift2"/>
      </w:pPr>
    </w:p>
    <w:p w14:paraId="7AE243F8" w14:textId="77777777" w:rsidR="00502CF0" w:rsidRPr="00654600" w:rsidRDefault="00502CF0" w:rsidP="00F54B88">
      <w:pPr>
        <w:pStyle w:val="Overskrift2"/>
      </w:pPr>
      <w:r w:rsidRPr="00654600">
        <w:t>Avtalens punkt 1.3 Varighet og oppsigelse – opsjon på forlengelse</w:t>
      </w:r>
    </w:p>
    <w:p w14:paraId="36E4EA54" w14:textId="1919930B" w:rsidR="00175B9B" w:rsidRDefault="00692FD7" w:rsidP="00F11849">
      <w:pPr>
        <w:rPr>
          <w:rFonts w:ascii="Arial" w:hAnsi="Arial" w:cs="Arial"/>
        </w:rPr>
      </w:pPr>
      <w:r w:rsidRPr="00692FD7">
        <w:rPr>
          <w:rFonts w:ascii="Arial" w:hAnsi="Arial" w:cs="Arial"/>
        </w:rPr>
        <w:t>Avtalens varighet er på 4 +2 + 2 år.</w:t>
      </w:r>
    </w:p>
    <w:p w14:paraId="4D3EC30C" w14:textId="77777777" w:rsidR="006B1185" w:rsidRPr="00654600" w:rsidRDefault="006B1185" w:rsidP="00F54B88">
      <w:pPr>
        <w:pStyle w:val="Overskrift2"/>
      </w:pPr>
      <w:r w:rsidRPr="00654600">
        <w:t xml:space="preserve">Avtalens punkt 1.4 Partenes representanter </w:t>
      </w:r>
    </w:p>
    <w:p w14:paraId="7BCD9360" w14:textId="77777777" w:rsidR="006B1185" w:rsidRPr="00175B9B" w:rsidRDefault="00AB7E62" w:rsidP="00F11849">
      <w:pPr>
        <w:rPr>
          <w:rFonts w:ascii="Arial" w:hAnsi="Arial" w:cs="Arial"/>
        </w:rPr>
      </w:pPr>
      <w:r w:rsidRPr="00166FF2">
        <w:rPr>
          <w:rFonts w:ascii="Arial" w:hAnsi="Arial" w:cs="Arial"/>
        </w:rPr>
        <w:t>Bemyndiget representant for partene og prosedyrer og varslingsfrister for eventuell utskiftning av disse, spesifiseres nærmere her.</w:t>
      </w:r>
      <w:r w:rsidR="00F54B88" w:rsidRPr="00166FF2">
        <w:rPr>
          <w:rFonts w:ascii="Arial" w:hAnsi="Arial" w:cs="Arial"/>
          <w:i/>
        </w:rPr>
        <w:t xml:space="preserve"> </w:t>
      </w:r>
      <w:r w:rsidR="00175B9B">
        <w:rPr>
          <w:rFonts w:ascii="Arial" w:hAnsi="Arial" w:cs="Arial"/>
        </w:rPr>
        <w:t>Det</w:t>
      </w:r>
      <w:r w:rsidR="00303B4C">
        <w:rPr>
          <w:rFonts w:ascii="Arial" w:hAnsi="Arial" w:cs="Arial"/>
        </w:rPr>
        <w:t>te</w:t>
      </w:r>
      <w:r w:rsidR="00175B9B">
        <w:rPr>
          <w:rFonts w:ascii="Arial" w:hAnsi="Arial" w:cs="Arial"/>
        </w:rPr>
        <w:t xml:space="preserve"> bør særskilt angis </w:t>
      </w:r>
      <w:r w:rsidR="00303B4C">
        <w:rPr>
          <w:rFonts w:ascii="Arial" w:hAnsi="Arial" w:cs="Arial"/>
        </w:rPr>
        <w:t xml:space="preserve">dersom </w:t>
      </w:r>
      <w:r w:rsidR="00175B9B">
        <w:rPr>
          <w:rFonts w:ascii="Arial" w:hAnsi="Arial" w:cs="Arial"/>
        </w:rPr>
        <w:t xml:space="preserve">det kun er spesielle omstendigheter som </w:t>
      </w:r>
      <w:r w:rsidR="00303B4C">
        <w:rPr>
          <w:rFonts w:ascii="Arial" w:hAnsi="Arial" w:cs="Arial"/>
        </w:rPr>
        <w:t xml:space="preserve">gjør at en </w:t>
      </w:r>
      <w:r w:rsidR="00175B9B">
        <w:rPr>
          <w:rFonts w:ascii="Arial" w:hAnsi="Arial" w:cs="Arial"/>
        </w:rPr>
        <w:t xml:space="preserve">tillater leverandøren å bytte representant. Dette gjelder </w:t>
      </w:r>
      <w:r w:rsidR="00303B4C">
        <w:rPr>
          <w:rFonts w:ascii="Arial" w:hAnsi="Arial" w:cs="Arial"/>
        </w:rPr>
        <w:t xml:space="preserve">spesielt </w:t>
      </w:r>
      <w:r w:rsidR="00175B9B">
        <w:rPr>
          <w:rFonts w:ascii="Arial" w:hAnsi="Arial" w:cs="Arial"/>
        </w:rPr>
        <w:t>der kompetansen til representanten er viktig for leveransen i de videre avrop.</w:t>
      </w:r>
    </w:p>
    <w:p w14:paraId="189BB8EC" w14:textId="77777777" w:rsidR="006B1185" w:rsidRDefault="006B1185" w:rsidP="00F11849">
      <w:pPr>
        <w:rPr>
          <w:rFonts w:ascii="Arial" w:hAnsi="Arial" w:cs="Arial"/>
          <w:i/>
          <w:sz w:val="20"/>
          <w:szCs w:val="20"/>
        </w:rPr>
      </w:pPr>
    </w:p>
    <w:p w14:paraId="2911F0B4" w14:textId="77777777" w:rsidR="00E35C98" w:rsidRPr="00654600" w:rsidRDefault="00E35C98" w:rsidP="00F54B88">
      <w:pPr>
        <w:pStyle w:val="Overskrift2"/>
      </w:pPr>
      <w:r w:rsidRPr="00654600">
        <w:t>Avtalens punkt 3.1 Plikt til å svare på henvendelser</w:t>
      </w:r>
    </w:p>
    <w:p w14:paraId="304C015C" w14:textId="77777777" w:rsidR="00E35C98" w:rsidRPr="00166FF2" w:rsidRDefault="00E35C98" w:rsidP="00F11849">
      <w:pPr>
        <w:rPr>
          <w:rFonts w:ascii="Arial" w:hAnsi="Arial" w:cs="Arial"/>
        </w:rPr>
      </w:pPr>
      <w:r w:rsidRPr="00166FF2">
        <w:rPr>
          <w:rFonts w:ascii="Arial" w:hAnsi="Arial" w:cs="Arial"/>
        </w:rPr>
        <w:t xml:space="preserve">Dersom det er avtalt konkrete frister </w:t>
      </w:r>
      <w:proofErr w:type="gramStart"/>
      <w:r w:rsidRPr="00166FF2">
        <w:rPr>
          <w:rFonts w:ascii="Arial" w:hAnsi="Arial" w:cs="Arial"/>
        </w:rPr>
        <w:t>vedrørende</w:t>
      </w:r>
      <w:proofErr w:type="gramEnd"/>
      <w:r w:rsidRPr="00166FF2">
        <w:rPr>
          <w:rFonts w:ascii="Arial" w:hAnsi="Arial" w:cs="Arial"/>
        </w:rPr>
        <w:t xml:space="preserve"> </w:t>
      </w:r>
      <w:r w:rsidR="00F54B88" w:rsidRPr="00166FF2">
        <w:rPr>
          <w:rFonts w:ascii="Arial" w:hAnsi="Arial" w:cs="Arial"/>
        </w:rPr>
        <w:t xml:space="preserve">Leverandørens </w:t>
      </w:r>
      <w:r w:rsidRPr="00166FF2">
        <w:rPr>
          <w:rFonts w:ascii="Arial" w:hAnsi="Arial" w:cs="Arial"/>
        </w:rPr>
        <w:t xml:space="preserve">plikt til å besvare </w:t>
      </w:r>
      <w:r w:rsidR="00F54B88" w:rsidRPr="00166FF2">
        <w:rPr>
          <w:rFonts w:ascii="Arial" w:hAnsi="Arial" w:cs="Arial"/>
        </w:rPr>
        <w:t xml:space="preserve">Kundens </w:t>
      </w:r>
      <w:r w:rsidRPr="00166FF2">
        <w:rPr>
          <w:rFonts w:ascii="Arial" w:hAnsi="Arial" w:cs="Arial"/>
        </w:rPr>
        <w:t xml:space="preserve">henvendelser, </w:t>
      </w:r>
      <w:r w:rsidR="00DE0AB2">
        <w:rPr>
          <w:rFonts w:ascii="Arial" w:hAnsi="Arial" w:cs="Arial"/>
        </w:rPr>
        <w:t>skal dette fremkomme</w:t>
      </w:r>
      <w:r w:rsidRPr="00166FF2">
        <w:rPr>
          <w:rFonts w:ascii="Arial" w:hAnsi="Arial" w:cs="Arial"/>
        </w:rPr>
        <w:t xml:space="preserve"> her.</w:t>
      </w:r>
    </w:p>
    <w:p w14:paraId="6EDCE356" w14:textId="77777777" w:rsidR="00E35C98" w:rsidRDefault="00E35C98" w:rsidP="00F11849">
      <w:pPr>
        <w:rPr>
          <w:rFonts w:ascii="Arial" w:hAnsi="Arial" w:cs="Arial"/>
          <w:i/>
          <w:sz w:val="20"/>
          <w:szCs w:val="20"/>
        </w:rPr>
      </w:pP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0ADAA6A5" w14:textId="77777777" w:rsidR="00F826ED" w:rsidRDefault="0014305D" w:rsidP="00B34C85">
      <w:pPr>
        <w:rPr>
          <w:rFonts w:ascii="Arial" w:hAnsi="Arial" w:cs="Arial"/>
        </w:rPr>
      </w:pPr>
      <w:r>
        <w:rPr>
          <w:rFonts w:ascii="Arial" w:hAnsi="Arial" w:cs="Arial"/>
        </w:rPr>
        <w:t xml:space="preserve">Dersom det er avtalt øvrige bestemmelser om partenes samarbeid, skal dette </w:t>
      </w:r>
      <w:r w:rsidR="00A43F0F">
        <w:rPr>
          <w:rFonts w:ascii="Arial" w:hAnsi="Arial" w:cs="Arial"/>
        </w:rPr>
        <w:t xml:space="preserve">fremkomme her. </w:t>
      </w:r>
      <w:r w:rsidR="00175B9B">
        <w:rPr>
          <w:rFonts w:ascii="Arial" w:hAnsi="Arial" w:cs="Arial"/>
        </w:rPr>
        <w:t>Dette kan for eksempel være statusmøter, rapporteringskrav på rammeavtalen o.l.</w:t>
      </w: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5" w:name="_Toc423601669"/>
      <w:r w:rsidRPr="00007A98">
        <w:lastRenderedPageBreak/>
        <w:t>Bilag 5</w:t>
      </w:r>
      <w:r w:rsidR="00F54B88">
        <w:t>:</w:t>
      </w:r>
      <w:r w:rsidRPr="00007A98">
        <w:t xml:space="preserve"> </w:t>
      </w:r>
      <w:r w:rsidR="003C2CB7">
        <w:t>Pris og prisbestemmelser</w:t>
      </w:r>
      <w:bookmarkEnd w:id="5"/>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37E4AD4F" w14:textId="77777777" w:rsidR="00960EB2" w:rsidRDefault="008130B8" w:rsidP="00960EB2">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960EB2">
        <w:rPr>
          <w:rFonts w:ascii="Arial" w:hAnsi="Arial" w:cs="Arial"/>
        </w:rPr>
        <w:br/>
      </w:r>
    </w:p>
    <w:p w14:paraId="3A9FBB9B" w14:textId="0D6A08EA" w:rsidR="00960EB2" w:rsidRPr="00692FD7" w:rsidRDefault="00960EB2" w:rsidP="00960EB2">
      <w:pPr>
        <w:rPr>
          <w:rFonts w:ascii="Arial" w:hAnsi="Arial" w:cs="Arial"/>
          <w:i/>
          <w:iCs/>
        </w:rPr>
      </w:pPr>
      <w:r w:rsidRPr="00692FD7">
        <w:rPr>
          <w:rFonts w:ascii="Arial" w:hAnsi="Arial" w:cs="Arial"/>
          <w:i/>
          <w:iCs/>
        </w:rPr>
        <w:t>Enhetspriser</w:t>
      </w:r>
    </w:p>
    <w:p w14:paraId="55238A5F" w14:textId="06F7FEE4" w:rsidR="00007A98" w:rsidRPr="00166FF2" w:rsidRDefault="00960EB2" w:rsidP="00960EB2">
      <w:pPr>
        <w:rPr>
          <w:rFonts w:ascii="Arial" w:hAnsi="Arial" w:cs="Arial"/>
        </w:rPr>
      </w:pPr>
      <w:r w:rsidRPr="00960EB2">
        <w:rPr>
          <w:rFonts w:ascii="Arial" w:hAnsi="Arial" w:cs="Arial"/>
        </w:rPr>
        <w:t xml:space="preserve">Det er listet enhetspriser for aktuelle oppdrag og tjeneste. Prisen blir evaluert og summert for det aktuelle kontraktsområdet. </w:t>
      </w:r>
      <w:r>
        <w:rPr>
          <w:rFonts w:ascii="Arial" w:hAnsi="Arial" w:cs="Arial"/>
        </w:rPr>
        <w:br/>
      </w:r>
      <w:r w:rsidRPr="00960EB2">
        <w:rPr>
          <w:rFonts w:ascii="Arial" w:hAnsi="Arial" w:cs="Arial"/>
        </w:rPr>
        <w:t xml:space="preserve">Eksempel på prisark er vedlagt, men vil bli justert og konkretisert </w:t>
      </w:r>
      <w:r>
        <w:rPr>
          <w:rFonts w:ascii="Arial" w:hAnsi="Arial" w:cs="Arial"/>
        </w:rPr>
        <w:t xml:space="preserve">før </w:t>
      </w:r>
      <w:proofErr w:type="spellStart"/>
      <w:r>
        <w:rPr>
          <w:rFonts w:ascii="Arial" w:hAnsi="Arial" w:cs="Arial"/>
        </w:rPr>
        <w:t>kontraktssignering</w:t>
      </w:r>
      <w:proofErr w:type="spellEnd"/>
      <w:r w:rsidRPr="00960EB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2E6040E2" w14:textId="77777777" w:rsidR="003C2CB7" w:rsidRPr="00C02A46" w:rsidRDefault="00C02A46" w:rsidP="00166FF2">
      <w:pPr>
        <w:pStyle w:val="Overskrift2"/>
      </w:pPr>
      <w:r w:rsidRPr="00C02A46">
        <w:t>Avtalens punkt 6.2 Prisendringer</w:t>
      </w:r>
    </w:p>
    <w:p w14:paraId="3DA5DA32" w14:textId="77777777" w:rsidR="00C02A46" w:rsidRPr="00166FF2" w:rsidRDefault="00AD4360" w:rsidP="003C2CB7">
      <w:pPr>
        <w:rPr>
          <w:rFonts w:ascii="Arial" w:hAnsi="Arial" w:cs="Arial"/>
        </w:rPr>
      </w:pPr>
      <w:r w:rsidRPr="00166FF2">
        <w:rPr>
          <w:rFonts w:ascii="Arial" w:hAnsi="Arial" w:cs="Arial"/>
        </w:rPr>
        <w:t xml:space="preserve">Indeksregulering: </w:t>
      </w:r>
      <w:r w:rsidR="00C02A46" w:rsidRPr="00166FF2">
        <w:rPr>
          <w:rFonts w:ascii="Arial" w:hAnsi="Arial" w:cs="Arial"/>
        </w:rPr>
        <w:t xml:space="preserve">Dersom det </w:t>
      </w:r>
      <w:r w:rsidR="007B23E1">
        <w:rPr>
          <w:rFonts w:ascii="Arial" w:hAnsi="Arial" w:cs="Arial"/>
        </w:rPr>
        <w:t>er avtalt</w:t>
      </w:r>
      <w:r w:rsidR="00C02A46" w:rsidRPr="00166FF2">
        <w:rPr>
          <w:rFonts w:ascii="Arial" w:hAnsi="Arial" w:cs="Arial"/>
        </w:rPr>
        <w:t xml:space="preserve"> annen prisreguleringsindeks enn </w:t>
      </w:r>
      <w:r w:rsidR="00667658" w:rsidRPr="00166FF2">
        <w:rPr>
          <w:rFonts w:ascii="Arial" w:hAnsi="Arial" w:cs="Arial"/>
        </w:rPr>
        <w:t>Statistisk sentralbyrås konsumprisindeks (hovedindeksen)</w:t>
      </w:r>
      <w:r w:rsidR="00A77DB9" w:rsidRPr="00166FF2">
        <w:rPr>
          <w:rFonts w:ascii="Arial" w:hAnsi="Arial" w:cs="Arial"/>
        </w:rPr>
        <w:t xml:space="preserve">, skal dette </w:t>
      </w:r>
      <w:r w:rsidR="00DE0AB2">
        <w:rPr>
          <w:rFonts w:ascii="Arial" w:hAnsi="Arial" w:cs="Arial"/>
        </w:rPr>
        <w:t>fremkomme</w:t>
      </w:r>
      <w:r w:rsidR="00A77DB9" w:rsidRPr="00166FF2">
        <w:rPr>
          <w:rFonts w:ascii="Arial" w:hAnsi="Arial" w:cs="Arial"/>
        </w:rPr>
        <w:t xml:space="preserve"> her.</w:t>
      </w:r>
    </w:p>
    <w:p w14:paraId="1EB07D91" w14:textId="77777777" w:rsidR="003C2CB7" w:rsidRPr="00166FF2" w:rsidRDefault="003C2CB7" w:rsidP="003C2CB7">
      <w:pPr>
        <w:rPr>
          <w:rFonts w:ascii="Arial" w:hAnsi="Arial" w:cs="Arial"/>
        </w:rPr>
      </w:pPr>
    </w:p>
    <w:p w14:paraId="73CDEF80" w14:textId="77777777" w:rsidR="00A77DB9" w:rsidRPr="00166FF2" w:rsidRDefault="002D0CA2" w:rsidP="003C2CB7">
      <w:pPr>
        <w:rPr>
          <w:rFonts w:ascii="Arial" w:hAnsi="Arial" w:cs="Arial"/>
        </w:rPr>
      </w:pPr>
      <w:r w:rsidRPr="00166FF2">
        <w:rPr>
          <w:rFonts w:ascii="Arial" w:hAnsi="Arial" w:cs="Arial"/>
        </w:rPr>
        <w:t>Øvrige prisendringsbetingelser</w:t>
      </w:r>
      <w:r w:rsidR="00AD4360" w:rsidRPr="00166FF2">
        <w:rPr>
          <w:rFonts w:ascii="Arial" w:hAnsi="Arial" w:cs="Arial"/>
        </w:rPr>
        <w:t xml:space="preserve">: </w:t>
      </w:r>
      <w:r w:rsidR="00A77DB9" w:rsidRPr="00166FF2">
        <w:rPr>
          <w:rFonts w:ascii="Arial" w:hAnsi="Arial" w:cs="Arial"/>
        </w:rPr>
        <w:t xml:space="preserve">Dersom prisene </w:t>
      </w:r>
      <w:proofErr w:type="gramStart"/>
      <w:r w:rsidR="00A77DB9" w:rsidRPr="00166FF2">
        <w:rPr>
          <w:rFonts w:ascii="Arial" w:hAnsi="Arial" w:cs="Arial"/>
        </w:rPr>
        <w:t>for øvrig</w:t>
      </w:r>
      <w:proofErr w:type="gramEnd"/>
      <w:r w:rsidR="00A77DB9" w:rsidRPr="00166FF2">
        <w:rPr>
          <w:rFonts w:ascii="Arial" w:hAnsi="Arial" w:cs="Arial"/>
        </w:rPr>
        <w:t xml:space="preserve"> kan endres i avtaleperioden, skal dette </w:t>
      </w:r>
      <w:r w:rsidR="00DE0AB2">
        <w:rPr>
          <w:rFonts w:ascii="Arial" w:hAnsi="Arial" w:cs="Arial"/>
        </w:rPr>
        <w:t>fremkomme</w:t>
      </w:r>
      <w:r w:rsidR="00A77DB9" w:rsidRPr="00166FF2">
        <w:rPr>
          <w:rFonts w:ascii="Arial" w:hAnsi="Arial" w:cs="Arial"/>
        </w:rPr>
        <w:t xml:space="preserve"> her.</w:t>
      </w:r>
    </w:p>
    <w:p w14:paraId="3E69FACF" w14:textId="77777777" w:rsidR="00A77DB9" w:rsidRDefault="00A77DB9" w:rsidP="003C2CB7">
      <w:pPr>
        <w:rPr>
          <w:rFonts w:ascii="Arial" w:hAnsi="Arial" w:cs="Arial"/>
        </w:rPr>
      </w:pPr>
    </w:p>
    <w:p w14:paraId="02C7B40A" w14:textId="77777777" w:rsidR="00A77DB9" w:rsidRDefault="00A77DB9" w:rsidP="003C2CB7">
      <w:pPr>
        <w:rPr>
          <w:rFonts w:ascii="Arial" w:hAnsi="Arial" w:cs="Arial"/>
        </w:rPr>
      </w:pPr>
    </w:p>
    <w:p w14:paraId="42529922" w14:textId="77777777" w:rsidR="003C2CB7" w:rsidRDefault="003C2CB7" w:rsidP="003C2CB7">
      <w:pPr>
        <w:rPr>
          <w:rFonts w:ascii="Arial" w:hAnsi="Arial" w:cs="Arial"/>
          <w:i/>
        </w:rPr>
      </w:pP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84C16" w14:textId="77777777" w:rsidR="00D434EA" w:rsidRDefault="00D434EA">
      <w:r>
        <w:separator/>
      </w:r>
    </w:p>
  </w:endnote>
  <w:endnote w:type="continuationSeparator" w:id="0">
    <w:p w14:paraId="4118B39A" w14:textId="77777777" w:rsidR="00D434EA" w:rsidRDefault="00D4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DAD09" w14:textId="77777777" w:rsidR="00803D92" w:rsidRDefault="00803D9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24993" w14:textId="77777777" w:rsidR="00803D92" w:rsidRDefault="00803D9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702D6" w14:textId="77777777" w:rsidR="00D434EA" w:rsidRDefault="00D434EA">
      <w:r>
        <w:separator/>
      </w:r>
    </w:p>
  </w:footnote>
  <w:footnote w:type="continuationSeparator" w:id="0">
    <w:p w14:paraId="6B36F7A6" w14:textId="77777777" w:rsidR="00D434EA" w:rsidRDefault="00D43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13443" w14:textId="77777777" w:rsidR="00803D92" w:rsidRDefault="00803D9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81F" w14:textId="77777777" w:rsidR="00803D92" w:rsidRDefault="00803D92">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174CA"/>
    <w:rsid w:val="00032362"/>
    <w:rsid w:val="00033CBC"/>
    <w:rsid w:val="000555F3"/>
    <w:rsid w:val="00057C20"/>
    <w:rsid w:val="000B0D41"/>
    <w:rsid w:val="000D2D03"/>
    <w:rsid w:val="000E5601"/>
    <w:rsid w:val="00102B99"/>
    <w:rsid w:val="00115544"/>
    <w:rsid w:val="0014305D"/>
    <w:rsid w:val="00146ECC"/>
    <w:rsid w:val="001645B4"/>
    <w:rsid w:val="00166FF2"/>
    <w:rsid w:val="00175B9B"/>
    <w:rsid w:val="001A48B3"/>
    <w:rsid w:val="0020661F"/>
    <w:rsid w:val="002207A3"/>
    <w:rsid w:val="00224D84"/>
    <w:rsid w:val="00224F60"/>
    <w:rsid w:val="00276CAC"/>
    <w:rsid w:val="002A17EA"/>
    <w:rsid w:val="002A190B"/>
    <w:rsid w:val="002C39B3"/>
    <w:rsid w:val="002C66BA"/>
    <w:rsid w:val="002D0CA2"/>
    <w:rsid w:val="002E12F6"/>
    <w:rsid w:val="00301325"/>
    <w:rsid w:val="00303B4C"/>
    <w:rsid w:val="00305D6A"/>
    <w:rsid w:val="00314825"/>
    <w:rsid w:val="00324E15"/>
    <w:rsid w:val="00331843"/>
    <w:rsid w:val="003330CA"/>
    <w:rsid w:val="00356026"/>
    <w:rsid w:val="003620AE"/>
    <w:rsid w:val="00381A66"/>
    <w:rsid w:val="003A7829"/>
    <w:rsid w:val="003B5640"/>
    <w:rsid w:val="003C2CB7"/>
    <w:rsid w:val="004141DF"/>
    <w:rsid w:val="00427BC6"/>
    <w:rsid w:val="00430685"/>
    <w:rsid w:val="00432E01"/>
    <w:rsid w:val="004362BE"/>
    <w:rsid w:val="00441D15"/>
    <w:rsid w:val="004459C6"/>
    <w:rsid w:val="00446F97"/>
    <w:rsid w:val="00455D4B"/>
    <w:rsid w:val="004C31CF"/>
    <w:rsid w:val="004C771C"/>
    <w:rsid w:val="004E0261"/>
    <w:rsid w:val="004F3C46"/>
    <w:rsid w:val="00502CF0"/>
    <w:rsid w:val="00511BA6"/>
    <w:rsid w:val="0055519F"/>
    <w:rsid w:val="005901B7"/>
    <w:rsid w:val="005910A2"/>
    <w:rsid w:val="005946BE"/>
    <w:rsid w:val="005A5254"/>
    <w:rsid w:val="005B2099"/>
    <w:rsid w:val="005D3D95"/>
    <w:rsid w:val="005D66FC"/>
    <w:rsid w:val="005F1383"/>
    <w:rsid w:val="00601307"/>
    <w:rsid w:val="0060181D"/>
    <w:rsid w:val="006267C6"/>
    <w:rsid w:val="00627A68"/>
    <w:rsid w:val="006434DD"/>
    <w:rsid w:val="00654600"/>
    <w:rsid w:val="00667658"/>
    <w:rsid w:val="00690C1C"/>
    <w:rsid w:val="00692FD7"/>
    <w:rsid w:val="006B1185"/>
    <w:rsid w:val="00715665"/>
    <w:rsid w:val="00744C95"/>
    <w:rsid w:val="00751255"/>
    <w:rsid w:val="00753975"/>
    <w:rsid w:val="00762A4E"/>
    <w:rsid w:val="00764EC6"/>
    <w:rsid w:val="00777E34"/>
    <w:rsid w:val="00783660"/>
    <w:rsid w:val="00784982"/>
    <w:rsid w:val="007867C9"/>
    <w:rsid w:val="007A00D7"/>
    <w:rsid w:val="007B23E1"/>
    <w:rsid w:val="007C70E3"/>
    <w:rsid w:val="007E0AEB"/>
    <w:rsid w:val="00803D92"/>
    <w:rsid w:val="008048C6"/>
    <w:rsid w:val="0081244F"/>
    <w:rsid w:val="008130B8"/>
    <w:rsid w:val="00815308"/>
    <w:rsid w:val="008165EC"/>
    <w:rsid w:val="00825DB9"/>
    <w:rsid w:val="0087010D"/>
    <w:rsid w:val="008823BC"/>
    <w:rsid w:val="00887C3C"/>
    <w:rsid w:val="00894EB1"/>
    <w:rsid w:val="008A6B9A"/>
    <w:rsid w:val="00960EB2"/>
    <w:rsid w:val="009725C6"/>
    <w:rsid w:val="009B2BA5"/>
    <w:rsid w:val="009E03F9"/>
    <w:rsid w:val="009E4025"/>
    <w:rsid w:val="009F1285"/>
    <w:rsid w:val="009F25C7"/>
    <w:rsid w:val="009F72ED"/>
    <w:rsid w:val="00A00021"/>
    <w:rsid w:val="00A025F3"/>
    <w:rsid w:val="00A04801"/>
    <w:rsid w:val="00A1044A"/>
    <w:rsid w:val="00A16F51"/>
    <w:rsid w:val="00A43F0F"/>
    <w:rsid w:val="00A52111"/>
    <w:rsid w:val="00A5499C"/>
    <w:rsid w:val="00A77DB9"/>
    <w:rsid w:val="00AB7E62"/>
    <w:rsid w:val="00AD4360"/>
    <w:rsid w:val="00AD4D98"/>
    <w:rsid w:val="00AD6626"/>
    <w:rsid w:val="00AE28C5"/>
    <w:rsid w:val="00AE5E0F"/>
    <w:rsid w:val="00B02BB2"/>
    <w:rsid w:val="00B13BCA"/>
    <w:rsid w:val="00B30923"/>
    <w:rsid w:val="00B34C85"/>
    <w:rsid w:val="00B46B1E"/>
    <w:rsid w:val="00B61205"/>
    <w:rsid w:val="00B94C7D"/>
    <w:rsid w:val="00BA7E17"/>
    <w:rsid w:val="00BC0F2B"/>
    <w:rsid w:val="00BF4B39"/>
    <w:rsid w:val="00C01679"/>
    <w:rsid w:val="00C02A46"/>
    <w:rsid w:val="00C06512"/>
    <w:rsid w:val="00C655F8"/>
    <w:rsid w:val="00D434EA"/>
    <w:rsid w:val="00D56CD5"/>
    <w:rsid w:val="00D733E6"/>
    <w:rsid w:val="00D96F2D"/>
    <w:rsid w:val="00DC6721"/>
    <w:rsid w:val="00DD49D3"/>
    <w:rsid w:val="00DE0AB2"/>
    <w:rsid w:val="00DF7851"/>
    <w:rsid w:val="00E242B7"/>
    <w:rsid w:val="00E35C98"/>
    <w:rsid w:val="00E718C1"/>
    <w:rsid w:val="00E92932"/>
    <w:rsid w:val="00EB2E9E"/>
    <w:rsid w:val="00EB3166"/>
    <w:rsid w:val="00EB444D"/>
    <w:rsid w:val="00EC5960"/>
    <w:rsid w:val="00EE7F62"/>
    <w:rsid w:val="00F02A20"/>
    <w:rsid w:val="00F11849"/>
    <w:rsid w:val="00F17BFA"/>
    <w:rsid w:val="00F307BC"/>
    <w:rsid w:val="00F54B88"/>
    <w:rsid w:val="00F826ED"/>
    <w:rsid w:val="00FA3400"/>
    <w:rsid w:val="00FE31E2"/>
    <w:rsid w:val="0B0CAF1B"/>
    <w:rsid w:val="1821BF8A"/>
    <w:rsid w:val="1A25B6C9"/>
    <w:rsid w:val="5FF4F34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Undertittel0">
    <w:name w:val="Subtitle"/>
    <w:basedOn w:val="Normal"/>
    <w:next w:val="Normal"/>
    <w:link w:val="UndertittelTegn"/>
    <w:uiPriority w:val="11"/>
    <w:qFormat/>
    <w:rsid w:val="00381A6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UndertittelTegn">
    <w:name w:val="Undertittel Tegn"/>
    <w:basedOn w:val="Standardskriftforavsnitt"/>
    <w:link w:val="Undertittel0"/>
    <w:uiPriority w:val="11"/>
    <w:rsid w:val="00381A66"/>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F76852-A626-4ACF-82CC-5618E7F8A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A8243A-937C-4B50-B087-7E832CF3B6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1681</Words>
  <Characters>8912</Characters>
  <Application>Microsoft Office Word</Application>
  <DocSecurity>0</DocSecurity>
  <Lines>74</Lines>
  <Paragraphs>21</Paragraphs>
  <ScaleCrop>false</ScaleCrop>
  <Company/>
  <LinksUpToDate>false</LinksUpToDate>
  <CharactersWithSpaces>10572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2026-07-15T09:28:00Z</dcterms:created>
  <dcterms:modified xsi:type="dcterms:W3CDTF">2026-07-15T09:31:00Z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y fmtid="{D5CDD505-2E9C-101B-9397-08002B2CF9AE}" pid="3" name="MSIP_Label_711ea76c-7944-4b49-8aa5-a105a354bd55_Enabled">
    <vt:lpwstr>true</vt:lpwstr>
  </property>
  <property fmtid="{D5CDD505-2E9C-101B-9397-08002B2CF9AE}" pid="4" name="MSIP_Label_711ea76c-7944-4b49-8aa5-a105a354bd55_SetDate">
    <vt:lpwstr>2026-07-15T08:54:41Z</vt:lpwstr>
  </property>
  <property fmtid="{D5CDD505-2E9C-101B-9397-08002B2CF9AE}" pid="5" name="MSIP_Label_711ea76c-7944-4b49-8aa5-a105a354bd55_Method">
    <vt:lpwstr>Standard</vt:lpwstr>
  </property>
  <property fmtid="{D5CDD505-2E9C-101B-9397-08002B2CF9AE}" pid="6" name="MSIP_Label_711ea76c-7944-4b49-8aa5-a105a354bd55_Name">
    <vt:lpwstr>711ea76c-7944-4b49-8aa5-a105a354bd55</vt:lpwstr>
  </property>
  <property fmtid="{D5CDD505-2E9C-101B-9397-08002B2CF9AE}" pid="7" name="MSIP_Label_711ea76c-7944-4b49-8aa5-a105a354bd55_SiteId">
    <vt:lpwstr>6ee535f2-3064-4ac9-81d8-4ceb2ff790c6</vt:lpwstr>
  </property>
  <property fmtid="{D5CDD505-2E9C-101B-9397-08002B2CF9AE}" pid="8" name="MSIP_Label_711ea76c-7944-4b49-8aa5-a105a354bd55_ActionId">
    <vt:lpwstr>48d7b1b5-1f51-477f-bb69-8bcab74001ca</vt:lpwstr>
  </property>
  <property fmtid="{D5CDD505-2E9C-101B-9397-08002B2CF9AE}" pid="9" name="MSIP_Label_711ea76c-7944-4b49-8aa5-a105a354bd55_ContentBits">
    <vt:lpwstr>3</vt:lpwstr>
  </property>
  <property fmtid="{D5CDD505-2E9C-101B-9397-08002B2CF9AE}" pid="10" name="MSIP_Label_711ea76c-7944-4b49-8aa5-a105a354bd55_Tag">
    <vt:lpwstr>10, 3, 0, 1</vt:lpwstr>
  </property>
</Properties>
</file>