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Pr="009D1B29" w:rsidR="00BA0A9D" w:rsidP="009D1B29" w:rsidRDefault="00BA0A9D" w14:paraId="4B0B5445" w14:textId="66452451">
      <w:pPr>
        <w:pStyle w:val="Overskrift1"/>
      </w:pPr>
      <w:r w:rsidRPr="009D1B29">
        <w:t>[Avtalenr] [Navn på avtalen] 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Tilordnet xmlns="ceb63489-f63f-49bb-80d7-9200be2bf1cf">
      <UserInfo>
        <DisplayName/>
        <AccountId xsi:nil="true"/>
        <AccountType/>
      </UserInfo>
    </Tilordnet>
    <Prosess xmlns="ceb63489-f63f-49bb-80d7-9200be2bf1cf">Utarbeid konkurransegrunnlag og innhent tilbud</Prosess>
    <Aktiv xmlns="ceb63489-f63f-49bb-80d7-9200be2bf1cf" xsi:nil="true"/>
    <Gyldig_x0020_fra xmlns="ceb63489-f63f-49bb-80d7-9200be2bf1cf">2022-04-04T22:00:00+00:00</Gyldig_x0020_fra>
    <Delprosess xmlns="ceb63489-f63f-49bb-80d7-9200be2bf1cf" xsi:nil="true"/>
    <Avhengigheter xmlns="ceb63489-f63f-49bb-80d7-9200be2bf1cf" xsi:nil="true"/>
    <Dokumenttype xmlns="ceb63489-f63f-49bb-80d7-9200be2bf1cf">Bilag og vedlegg</Dokumenttype>
    <Prosesstype xmlns="ceb63489-f63f-49bb-80d7-9200be2bf1cf">Gjennomføre anskaffelse</Prosesstype>
    <Kategori xmlns="ceb63489-f63f-49bb-80d7-9200be2bf1cf" xsi:nil="true"/>
    <Underkategori xmlns="ceb63489-f63f-49bb-80d7-9200be2bf1cf" xsi:nil="true"/>
    <Spr_x00e5_k xmlns="ceb63489-f63f-49bb-80d7-9200be2bf1cf">Norsk</Spr_x00e5_k>
    <_Version xmlns="http://schemas.microsoft.com/sharepoint/v3/fields" xsi:nil="true"/>
    <_Flow_SignoffStatus xmlns="ceb63489-f63f-49bb-80d7-9200be2bf1cf" xsi:nil="true"/>
    <_Status xmlns="http://schemas.microsoft.com/sharepoint/v3/fields">Ikke startet</_Status>
    <SHIshjemmeside xmlns="ceb63489-f63f-49bb-80d7-9200be2bf1cf">false</SHIshjemmesid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F3D846-5B44-42BC-AB2B-53D288F11836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Trond Sandsør Arntsen</cp:lastModifiedBy>
  <cp:revision>4</cp:revision>
  <dcterms:created xsi:type="dcterms:W3CDTF">2023-06-30T10:59:00Z</dcterms:created>
  <dcterms:modified xsi:type="dcterms:W3CDTF">2026-02-24T09:39:24Z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0x01010062E136BF6C2B5C428F0E2A3113CBE04D</vt:lpwstr>
  </property>
</Properties>
</file>