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8A7A6" w14:textId="14A59AF7" w:rsidR="00BE440F" w:rsidRPr="00CC2923" w:rsidRDefault="00000000" w:rsidP="00CC2923">
      <w:pPr>
        <w:rPr>
          <w:b/>
          <w:bCs/>
          <w:sz w:val="40"/>
          <w:szCs w:val="40"/>
        </w:rPr>
      </w:pPr>
      <w:r w:rsidRPr="00CC2923">
        <w:rPr>
          <w:b/>
          <w:bCs/>
          <w:sz w:val="40"/>
          <w:szCs w:val="40"/>
        </w:rPr>
        <w:t xml:space="preserve">SHA-Plan – </w:t>
      </w:r>
      <w:r w:rsidR="00404FCA">
        <w:rPr>
          <w:b/>
          <w:bCs/>
          <w:sz w:val="40"/>
          <w:szCs w:val="40"/>
        </w:rPr>
        <w:t>Lunde 2 rehabilitering</w:t>
      </w:r>
    </w:p>
    <w:p w14:paraId="4E943EDB" w14:textId="77777777" w:rsidR="00CC2923" w:rsidRDefault="00000000" w:rsidP="00783E83">
      <w:pPr>
        <w:jc w:val="both"/>
      </w:pPr>
      <w:r>
        <w:t>Denne planen for håndtering av risiko bygger på kartlegging og vurdering av risiko fra prosjekterings- og planleggingsfasen.</w:t>
      </w:r>
      <w:r w:rsidR="00783E83">
        <w:t xml:space="preserve"> Kartlegging av nye risikoforhold underveis i prosjektet skal </w:t>
      </w:r>
      <w:proofErr w:type="spellStart"/>
      <w:r w:rsidR="00783E83">
        <w:t>risikovurderes</w:t>
      </w:r>
      <w:proofErr w:type="spellEnd"/>
      <w:r w:rsidR="00783E83">
        <w:t>, og</w:t>
      </w:r>
      <w:r>
        <w:t xml:space="preserve"> SHA-planen skal</w:t>
      </w:r>
      <w:r w:rsidR="00704D5D">
        <w:t xml:space="preserve"> deretter</w:t>
      </w:r>
      <w:r>
        <w:t xml:space="preserve"> oppdateres </w:t>
      </w:r>
      <w:r w:rsidR="00783E83">
        <w:t>med</w:t>
      </w:r>
      <w:r>
        <w:t xml:space="preserve"> nye risikoforhold </w:t>
      </w:r>
      <w:r w:rsidR="00783E83">
        <w:t>og tiltak, slik at SHA-planen til enhver tid fungerer som en plan for håndtering av risiko i byggeprosjektet. A</w:t>
      </w:r>
      <w:r>
        <w:t xml:space="preserve">lle virksomheter og enkeltmannsbedrifter skal bidra til å holde </w:t>
      </w:r>
      <w:r w:rsidR="00783E83">
        <w:t>SHA-</w:t>
      </w:r>
      <w:r>
        <w:t xml:space="preserve">planen </w:t>
      </w:r>
      <w:r w:rsidR="00783E83">
        <w:t>oppdatert</w:t>
      </w:r>
      <w:r>
        <w:t>.</w:t>
      </w:r>
      <w:r w:rsidR="00CD6AEE">
        <w:t xml:space="preserve"> SHA-planen skal være fysisk tilgjengelig på minst </w:t>
      </w:r>
      <w:r w:rsidR="008F48EC">
        <w:t xml:space="preserve">1 </w:t>
      </w:r>
      <w:proofErr w:type="spellStart"/>
      <w:r w:rsidR="008F48EC">
        <w:t>oppslagsplass</w:t>
      </w:r>
      <w:proofErr w:type="spellEnd"/>
      <w:r w:rsidR="008F48EC">
        <w:t xml:space="preserve"> på byggeplassen.</w:t>
      </w:r>
    </w:p>
    <w:p w14:paraId="283C3033" w14:textId="77777777" w:rsidR="002119E1" w:rsidRDefault="002119E1" w:rsidP="00783E83">
      <w:pPr>
        <w:jc w:val="both"/>
      </w:pPr>
    </w:p>
    <w:p w14:paraId="2811E9CC" w14:textId="77777777" w:rsidR="002119E1" w:rsidRPr="002119E1" w:rsidRDefault="00000000" w:rsidP="00783E83">
      <w:pPr>
        <w:jc w:val="both"/>
        <w:rPr>
          <w:color w:val="002060"/>
          <w:sz w:val="40"/>
          <w:szCs w:val="40"/>
        </w:rPr>
      </w:pPr>
      <w:r w:rsidRPr="002119E1">
        <w:rPr>
          <w:color w:val="002060"/>
          <w:sz w:val="40"/>
          <w:szCs w:val="40"/>
        </w:rPr>
        <w:t>INNHOLD</w:t>
      </w:r>
    </w:p>
    <w:p w14:paraId="524305B5" w14:textId="77777777" w:rsidR="000B1EBA" w:rsidRDefault="00000000">
      <w:pPr>
        <w:pStyle w:val="INNH1"/>
        <w:rPr>
          <w:rFonts w:asciiTheme="minorHAnsi" w:eastAsiaTheme="minorEastAsia" w:hAnsiTheme="minorHAnsi" w:cstheme="minorBidi"/>
          <w:noProof/>
          <w:kern w:val="2"/>
          <w:szCs w:val="24"/>
          <w14:ligatures w14:val="standardContextual"/>
        </w:rPr>
      </w:pPr>
      <w:r>
        <w:fldChar w:fldCharType="begin"/>
      </w:r>
      <w:r>
        <w:instrText xml:space="preserve"> TOC \o "1-2" \h \z \u </w:instrText>
      </w:r>
      <w:r>
        <w:fldChar w:fldCharType="separate"/>
      </w:r>
      <w:hyperlink w:anchor="_Toc206512568" w:history="1">
        <w:r w:rsidR="000B1EBA" w:rsidRPr="00784B4C">
          <w:rPr>
            <w:rStyle w:val="Hyperkobling"/>
            <w:noProof/>
          </w:rPr>
          <w:t>1</w:t>
        </w:r>
        <w:r w:rsidR="000B1EBA">
          <w:rPr>
            <w:rFonts w:asciiTheme="minorHAnsi" w:eastAsiaTheme="minorEastAsia" w:hAnsiTheme="minorHAnsi" w:cstheme="minorBidi"/>
            <w:noProof/>
            <w:kern w:val="2"/>
            <w:szCs w:val="24"/>
            <w14:ligatures w14:val="standardContextual"/>
          </w:rPr>
          <w:tab/>
        </w:r>
        <w:r w:rsidR="000B1EBA" w:rsidRPr="00784B4C">
          <w:rPr>
            <w:rStyle w:val="Hyperkobling"/>
            <w:noProof/>
          </w:rPr>
          <w:t>Prosjektorganisasjon</w:t>
        </w:r>
        <w:r w:rsidR="000B1EBA">
          <w:rPr>
            <w:noProof/>
            <w:webHidden/>
          </w:rPr>
          <w:tab/>
        </w:r>
        <w:r w:rsidR="000B1EBA">
          <w:rPr>
            <w:noProof/>
            <w:webHidden/>
          </w:rPr>
          <w:fldChar w:fldCharType="begin"/>
        </w:r>
        <w:r w:rsidR="000B1EBA">
          <w:rPr>
            <w:noProof/>
            <w:webHidden/>
          </w:rPr>
          <w:instrText xml:space="preserve"> PAGEREF _Toc206512568 \h </w:instrText>
        </w:r>
        <w:r w:rsidR="000B1EBA">
          <w:rPr>
            <w:noProof/>
            <w:webHidden/>
          </w:rPr>
        </w:r>
        <w:r w:rsidR="000B1EBA">
          <w:rPr>
            <w:noProof/>
            <w:webHidden/>
          </w:rPr>
          <w:fldChar w:fldCharType="separate"/>
        </w:r>
        <w:r w:rsidR="000B1EBA">
          <w:rPr>
            <w:noProof/>
            <w:webHidden/>
          </w:rPr>
          <w:t>2</w:t>
        </w:r>
        <w:r w:rsidR="000B1EBA">
          <w:rPr>
            <w:noProof/>
            <w:webHidden/>
          </w:rPr>
          <w:fldChar w:fldCharType="end"/>
        </w:r>
      </w:hyperlink>
    </w:p>
    <w:p w14:paraId="703EDF58" w14:textId="77777777" w:rsidR="000B1EBA" w:rsidRDefault="000B1EBA">
      <w:pPr>
        <w:pStyle w:val="INNH1"/>
        <w:rPr>
          <w:rFonts w:asciiTheme="minorHAnsi" w:eastAsiaTheme="minorEastAsia" w:hAnsiTheme="minorHAnsi" w:cstheme="minorBidi"/>
          <w:noProof/>
          <w:kern w:val="2"/>
          <w:szCs w:val="24"/>
          <w14:ligatures w14:val="standardContextual"/>
        </w:rPr>
      </w:pPr>
      <w:hyperlink w:anchor="_Toc206512569" w:history="1">
        <w:r w:rsidRPr="00784B4C">
          <w:rPr>
            <w:rStyle w:val="Hyperkobling"/>
            <w:noProof/>
          </w:rPr>
          <w:t>2</w:t>
        </w:r>
        <w:r>
          <w:rPr>
            <w:rFonts w:asciiTheme="minorHAnsi" w:eastAsiaTheme="minorEastAsia" w:hAnsiTheme="minorHAnsi" w:cstheme="minorBidi"/>
            <w:noProof/>
            <w:kern w:val="2"/>
            <w:szCs w:val="24"/>
            <w14:ligatures w14:val="standardContextual"/>
          </w:rPr>
          <w:tab/>
        </w:r>
        <w:r w:rsidRPr="00784B4C">
          <w:rPr>
            <w:rStyle w:val="Hyperkobling"/>
            <w:noProof/>
          </w:rPr>
          <w:t>Fremdriftsplan</w:t>
        </w:r>
        <w:r>
          <w:rPr>
            <w:noProof/>
            <w:webHidden/>
          </w:rPr>
          <w:tab/>
        </w:r>
        <w:r>
          <w:rPr>
            <w:noProof/>
            <w:webHidden/>
          </w:rPr>
          <w:fldChar w:fldCharType="begin"/>
        </w:r>
        <w:r>
          <w:rPr>
            <w:noProof/>
            <w:webHidden/>
          </w:rPr>
          <w:instrText xml:space="preserve"> PAGEREF _Toc206512569 \h </w:instrText>
        </w:r>
        <w:r>
          <w:rPr>
            <w:noProof/>
            <w:webHidden/>
          </w:rPr>
        </w:r>
        <w:r>
          <w:rPr>
            <w:noProof/>
            <w:webHidden/>
          </w:rPr>
          <w:fldChar w:fldCharType="separate"/>
        </w:r>
        <w:r>
          <w:rPr>
            <w:noProof/>
            <w:webHidden/>
          </w:rPr>
          <w:t>4</w:t>
        </w:r>
        <w:r>
          <w:rPr>
            <w:noProof/>
            <w:webHidden/>
          </w:rPr>
          <w:fldChar w:fldCharType="end"/>
        </w:r>
      </w:hyperlink>
    </w:p>
    <w:p w14:paraId="370B3711" w14:textId="77777777" w:rsidR="000B1EBA" w:rsidRDefault="000B1EBA">
      <w:pPr>
        <w:pStyle w:val="INNH1"/>
        <w:rPr>
          <w:rFonts w:asciiTheme="minorHAnsi" w:eastAsiaTheme="minorEastAsia" w:hAnsiTheme="minorHAnsi" w:cstheme="minorBidi"/>
          <w:noProof/>
          <w:kern w:val="2"/>
          <w:szCs w:val="24"/>
          <w14:ligatures w14:val="standardContextual"/>
        </w:rPr>
      </w:pPr>
      <w:hyperlink w:anchor="_Toc206512570" w:history="1">
        <w:r w:rsidRPr="00784B4C">
          <w:rPr>
            <w:rStyle w:val="Hyperkobling"/>
            <w:noProof/>
          </w:rPr>
          <w:t>3</w:t>
        </w:r>
        <w:r>
          <w:rPr>
            <w:rFonts w:asciiTheme="minorHAnsi" w:eastAsiaTheme="minorEastAsia" w:hAnsiTheme="minorHAnsi" w:cstheme="minorBidi"/>
            <w:noProof/>
            <w:kern w:val="2"/>
            <w:szCs w:val="24"/>
            <w14:ligatures w14:val="standardContextual"/>
          </w:rPr>
          <w:tab/>
        </w:r>
        <w:r w:rsidRPr="00784B4C">
          <w:rPr>
            <w:rStyle w:val="Hyperkobling"/>
            <w:noProof/>
          </w:rPr>
          <w:t>Risikoforhold og spesifikke tiltak</w:t>
        </w:r>
        <w:r>
          <w:rPr>
            <w:noProof/>
            <w:webHidden/>
          </w:rPr>
          <w:tab/>
        </w:r>
        <w:r>
          <w:rPr>
            <w:noProof/>
            <w:webHidden/>
          </w:rPr>
          <w:fldChar w:fldCharType="begin"/>
        </w:r>
        <w:r>
          <w:rPr>
            <w:noProof/>
            <w:webHidden/>
          </w:rPr>
          <w:instrText xml:space="preserve"> PAGEREF _Toc206512570 \h </w:instrText>
        </w:r>
        <w:r>
          <w:rPr>
            <w:noProof/>
            <w:webHidden/>
          </w:rPr>
        </w:r>
        <w:r>
          <w:rPr>
            <w:noProof/>
            <w:webHidden/>
          </w:rPr>
          <w:fldChar w:fldCharType="separate"/>
        </w:r>
        <w:r>
          <w:rPr>
            <w:noProof/>
            <w:webHidden/>
          </w:rPr>
          <w:t>4</w:t>
        </w:r>
        <w:r>
          <w:rPr>
            <w:noProof/>
            <w:webHidden/>
          </w:rPr>
          <w:fldChar w:fldCharType="end"/>
        </w:r>
      </w:hyperlink>
    </w:p>
    <w:p w14:paraId="444C6A02" w14:textId="77777777" w:rsidR="000B1EBA" w:rsidRDefault="000B1EBA">
      <w:pPr>
        <w:pStyle w:val="INNH1"/>
        <w:rPr>
          <w:rFonts w:asciiTheme="minorHAnsi" w:eastAsiaTheme="minorEastAsia" w:hAnsiTheme="minorHAnsi" w:cstheme="minorBidi"/>
          <w:noProof/>
          <w:kern w:val="2"/>
          <w:szCs w:val="24"/>
          <w14:ligatures w14:val="standardContextual"/>
        </w:rPr>
      </w:pPr>
      <w:hyperlink w:anchor="_Toc206512571" w:history="1">
        <w:r w:rsidRPr="00784B4C">
          <w:rPr>
            <w:rStyle w:val="Hyperkobling"/>
            <w:noProof/>
          </w:rPr>
          <w:t>4</w:t>
        </w:r>
        <w:r>
          <w:rPr>
            <w:rFonts w:asciiTheme="minorHAnsi" w:eastAsiaTheme="minorEastAsia" w:hAnsiTheme="minorHAnsi" w:cstheme="minorBidi"/>
            <w:noProof/>
            <w:kern w:val="2"/>
            <w:szCs w:val="24"/>
            <w14:ligatures w14:val="standardContextual"/>
          </w:rPr>
          <w:tab/>
        </w:r>
        <w:r w:rsidRPr="00784B4C">
          <w:rPr>
            <w:rStyle w:val="Hyperkobling"/>
            <w:noProof/>
          </w:rPr>
          <w:t>Rutine for avviksbehandling</w:t>
        </w:r>
        <w:r>
          <w:rPr>
            <w:noProof/>
            <w:webHidden/>
          </w:rPr>
          <w:tab/>
        </w:r>
        <w:r>
          <w:rPr>
            <w:noProof/>
            <w:webHidden/>
          </w:rPr>
          <w:fldChar w:fldCharType="begin"/>
        </w:r>
        <w:r>
          <w:rPr>
            <w:noProof/>
            <w:webHidden/>
          </w:rPr>
          <w:instrText xml:space="preserve"> PAGEREF _Toc206512571 \h </w:instrText>
        </w:r>
        <w:r>
          <w:rPr>
            <w:noProof/>
            <w:webHidden/>
          </w:rPr>
        </w:r>
        <w:r>
          <w:rPr>
            <w:noProof/>
            <w:webHidden/>
          </w:rPr>
          <w:fldChar w:fldCharType="separate"/>
        </w:r>
        <w:r>
          <w:rPr>
            <w:noProof/>
            <w:webHidden/>
          </w:rPr>
          <w:t>5</w:t>
        </w:r>
        <w:r>
          <w:rPr>
            <w:noProof/>
            <w:webHidden/>
          </w:rPr>
          <w:fldChar w:fldCharType="end"/>
        </w:r>
      </w:hyperlink>
    </w:p>
    <w:p w14:paraId="428B989B" w14:textId="77777777" w:rsidR="000B1EBA" w:rsidRDefault="000B1EBA">
      <w:pPr>
        <w:pStyle w:val="INNH1"/>
        <w:rPr>
          <w:rFonts w:asciiTheme="minorHAnsi" w:eastAsiaTheme="minorEastAsia" w:hAnsiTheme="minorHAnsi" w:cstheme="minorBidi"/>
          <w:noProof/>
          <w:kern w:val="2"/>
          <w:szCs w:val="24"/>
          <w14:ligatures w14:val="standardContextual"/>
        </w:rPr>
      </w:pPr>
      <w:hyperlink w:anchor="_Toc206512572" w:history="1">
        <w:r w:rsidRPr="00784B4C">
          <w:rPr>
            <w:rStyle w:val="Hyperkobling"/>
            <w:noProof/>
          </w:rPr>
          <w:t>5</w:t>
        </w:r>
        <w:r>
          <w:rPr>
            <w:rFonts w:asciiTheme="minorHAnsi" w:eastAsiaTheme="minorEastAsia" w:hAnsiTheme="minorHAnsi" w:cstheme="minorBidi"/>
            <w:noProof/>
            <w:kern w:val="2"/>
            <w:szCs w:val="24"/>
            <w14:ligatures w14:val="standardContextual"/>
          </w:rPr>
          <w:tab/>
        </w:r>
        <w:r w:rsidRPr="00784B4C">
          <w:rPr>
            <w:rStyle w:val="Hyperkobling"/>
            <w:noProof/>
          </w:rPr>
          <w:t>Vedlegg</w:t>
        </w:r>
        <w:r>
          <w:rPr>
            <w:noProof/>
            <w:webHidden/>
          </w:rPr>
          <w:tab/>
        </w:r>
        <w:r>
          <w:rPr>
            <w:noProof/>
            <w:webHidden/>
          </w:rPr>
          <w:fldChar w:fldCharType="begin"/>
        </w:r>
        <w:r>
          <w:rPr>
            <w:noProof/>
            <w:webHidden/>
          </w:rPr>
          <w:instrText xml:space="preserve"> PAGEREF _Toc206512572 \h </w:instrText>
        </w:r>
        <w:r>
          <w:rPr>
            <w:noProof/>
            <w:webHidden/>
          </w:rPr>
        </w:r>
        <w:r>
          <w:rPr>
            <w:noProof/>
            <w:webHidden/>
          </w:rPr>
          <w:fldChar w:fldCharType="separate"/>
        </w:r>
        <w:r>
          <w:rPr>
            <w:noProof/>
            <w:webHidden/>
          </w:rPr>
          <w:t>6</w:t>
        </w:r>
        <w:r>
          <w:rPr>
            <w:noProof/>
            <w:webHidden/>
          </w:rPr>
          <w:fldChar w:fldCharType="end"/>
        </w:r>
      </w:hyperlink>
    </w:p>
    <w:p w14:paraId="006A4FE6" w14:textId="77777777" w:rsidR="000B1EBA" w:rsidRDefault="000B1EBA">
      <w:pPr>
        <w:pStyle w:val="INNH2"/>
        <w:rPr>
          <w:noProof/>
          <w:kern w:val="2"/>
          <w:sz w:val="24"/>
          <w:szCs w:val="24"/>
          <w:lang w:eastAsia="nb-NO"/>
          <w14:ligatures w14:val="standardContextual"/>
        </w:rPr>
      </w:pPr>
      <w:hyperlink w:anchor="_Toc206512573" w:history="1">
        <w:r w:rsidRPr="00784B4C">
          <w:rPr>
            <w:rStyle w:val="Hyperkobling"/>
            <w:noProof/>
          </w:rPr>
          <w:t>5.1</w:t>
        </w:r>
        <w:r>
          <w:rPr>
            <w:noProof/>
            <w:kern w:val="2"/>
            <w:sz w:val="24"/>
            <w:szCs w:val="24"/>
            <w:lang w:eastAsia="nb-NO"/>
            <w14:ligatures w14:val="standardContextual"/>
          </w:rPr>
          <w:tab/>
        </w:r>
        <w:r w:rsidRPr="00784B4C">
          <w:rPr>
            <w:rStyle w:val="Hyperkobling"/>
            <w:noProof/>
          </w:rPr>
          <w:t>Fremdriftsplan</w:t>
        </w:r>
        <w:r>
          <w:rPr>
            <w:noProof/>
            <w:webHidden/>
          </w:rPr>
          <w:tab/>
        </w:r>
        <w:r>
          <w:rPr>
            <w:noProof/>
            <w:webHidden/>
          </w:rPr>
          <w:fldChar w:fldCharType="begin"/>
        </w:r>
        <w:r>
          <w:rPr>
            <w:noProof/>
            <w:webHidden/>
          </w:rPr>
          <w:instrText xml:space="preserve"> PAGEREF _Toc206512573 \h </w:instrText>
        </w:r>
        <w:r>
          <w:rPr>
            <w:noProof/>
            <w:webHidden/>
          </w:rPr>
        </w:r>
        <w:r>
          <w:rPr>
            <w:noProof/>
            <w:webHidden/>
          </w:rPr>
          <w:fldChar w:fldCharType="separate"/>
        </w:r>
        <w:r>
          <w:rPr>
            <w:noProof/>
            <w:webHidden/>
          </w:rPr>
          <w:t>6</w:t>
        </w:r>
        <w:r>
          <w:rPr>
            <w:noProof/>
            <w:webHidden/>
          </w:rPr>
          <w:fldChar w:fldCharType="end"/>
        </w:r>
      </w:hyperlink>
    </w:p>
    <w:p w14:paraId="0987D904" w14:textId="77777777" w:rsidR="000B1EBA" w:rsidRDefault="000B1EBA">
      <w:pPr>
        <w:pStyle w:val="INNH2"/>
        <w:rPr>
          <w:noProof/>
          <w:kern w:val="2"/>
          <w:sz w:val="24"/>
          <w:szCs w:val="24"/>
          <w:lang w:eastAsia="nb-NO"/>
          <w14:ligatures w14:val="standardContextual"/>
        </w:rPr>
      </w:pPr>
      <w:hyperlink w:anchor="_Toc206512574" w:history="1">
        <w:r w:rsidRPr="00784B4C">
          <w:rPr>
            <w:rStyle w:val="Hyperkobling"/>
            <w:noProof/>
          </w:rPr>
          <w:t>5.2</w:t>
        </w:r>
        <w:r>
          <w:rPr>
            <w:noProof/>
            <w:kern w:val="2"/>
            <w:sz w:val="24"/>
            <w:szCs w:val="24"/>
            <w:lang w:eastAsia="nb-NO"/>
            <w14:ligatures w14:val="standardContextual"/>
          </w:rPr>
          <w:tab/>
        </w:r>
        <w:r w:rsidRPr="00784B4C">
          <w:rPr>
            <w:rStyle w:val="Hyperkobling"/>
            <w:noProof/>
          </w:rPr>
          <w:t>Avviksskjema</w:t>
        </w:r>
        <w:r>
          <w:rPr>
            <w:noProof/>
            <w:webHidden/>
          </w:rPr>
          <w:tab/>
        </w:r>
        <w:r>
          <w:rPr>
            <w:noProof/>
            <w:webHidden/>
          </w:rPr>
          <w:fldChar w:fldCharType="begin"/>
        </w:r>
        <w:r>
          <w:rPr>
            <w:noProof/>
            <w:webHidden/>
          </w:rPr>
          <w:instrText xml:space="preserve"> PAGEREF _Toc206512574 \h </w:instrText>
        </w:r>
        <w:r>
          <w:rPr>
            <w:noProof/>
            <w:webHidden/>
          </w:rPr>
        </w:r>
        <w:r>
          <w:rPr>
            <w:noProof/>
            <w:webHidden/>
          </w:rPr>
          <w:fldChar w:fldCharType="separate"/>
        </w:r>
        <w:r>
          <w:rPr>
            <w:noProof/>
            <w:webHidden/>
          </w:rPr>
          <w:t>6</w:t>
        </w:r>
        <w:r>
          <w:rPr>
            <w:noProof/>
            <w:webHidden/>
          </w:rPr>
          <w:fldChar w:fldCharType="end"/>
        </w:r>
      </w:hyperlink>
    </w:p>
    <w:p w14:paraId="3B9D133F" w14:textId="77777777" w:rsidR="000B1EBA" w:rsidRDefault="000B1EBA">
      <w:pPr>
        <w:pStyle w:val="INNH2"/>
        <w:rPr>
          <w:noProof/>
          <w:kern w:val="2"/>
          <w:sz w:val="24"/>
          <w:szCs w:val="24"/>
          <w:lang w:eastAsia="nb-NO"/>
          <w14:ligatures w14:val="standardContextual"/>
        </w:rPr>
      </w:pPr>
      <w:hyperlink w:anchor="_Toc206512575" w:history="1">
        <w:r w:rsidRPr="00784B4C">
          <w:rPr>
            <w:rStyle w:val="Hyperkobling"/>
            <w:noProof/>
          </w:rPr>
          <w:t>5.3</w:t>
        </w:r>
        <w:r>
          <w:rPr>
            <w:noProof/>
            <w:kern w:val="2"/>
            <w:sz w:val="24"/>
            <w:szCs w:val="24"/>
            <w:lang w:eastAsia="nb-NO"/>
            <w14:ligatures w14:val="standardContextual"/>
          </w:rPr>
          <w:tab/>
        </w:r>
        <w:r w:rsidRPr="00784B4C">
          <w:rPr>
            <w:rStyle w:val="Hyperkobling"/>
            <w:noProof/>
          </w:rPr>
          <w:t>Varslingsplan</w:t>
        </w:r>
        <w:r>
          <w:rPr>
            <w:noProof/>
            <w:webHidden/>
          </w:rPr>
          <w:tab/>
        </w:r>
        <w:r>
          <w:rPr>
            <w:noProof/>
            <w:webHidden/>
          </w:rPr>
          <w:fldChar w:fldCharType="begin"/>
        </w:r>
        <w:r>
          <w:rPr>
            <w:noProof/>
            <w:webHidden/>
          </w:rPr>
          <w:instrText xml:space="preserve"> PAGEREF _Toc206512575 \h </w:instrText>
        </w:r>
        <w:r>
          <w:rPr>
            <w:noProof/>
            <w:webHidden/>
          </w:rPr>
        </w:r>
        <w:r>
          <w:rPr>
            <w:noProof/>
            <w:webHidden/>
          </w:rPr>
          <w:fldChar w:fldCharType="separate"/>
        </w:r>
        <w:r>
          <w:rPr>
            <w:noProof/>
            <w:webHidden/>
          </w:rPr>
          <w:t>6</w:t>
        </w:r>
        <w:r>
          <w:rPr>
            <w:noProof/>
            <w:webHidden/>
          </w:rPr>
          <w:fldChar w:fldCharType="end"/>
        </w:r>
      </w:hyperlink>
    </w:p>
    <w:p w14:paraId="13F81DFC" w14:textId="77777777" w:rsidR="000B1EBA" w:rsidRDefault="000B1EBA">
      <w:pPr>
        <w:pStyle w:val="INNH2"/>
        <w:rPr>
          <w:noProof/>
          <w:kern w:val="2"/>
          <w:sz w:val="24"/>
          <w:szCs w:val="24"/>
          <w:lang w:eastAsia="nb-NO"/>
          <w14:ligatures w14:val="standardContextual"/>
        </w:rPr>
      </w:pPr>
      <w:hyperlink w:anchor="_Toc206512576" w:history="1">
        <w:r w:rsidRPr="00784B4C">
          <w:rPr>
            <w:rStyle w:val="Hyperkobling"/>
            <w:noProof/>
          </w:rPr>
          <w:t>5.4</w:t>
        </w:r>
        <w:r>
          <w:rPr>
            <w:noProof/>
            <w:kern w:val="2"/>
            <w:sz w:val="24"/>
            <w:szCs w:val="24"/>
            <w:lang w:eastAsia="nb-NO"/>
            <w14:ligatures w14:val="standardContextual"/>
          </w:rPr>
          <w:tab/>
        </w:r>
        <w:r w:rsidRPr="00784B4C">
          <w:rPr>
            <w:rStyle w:val="Hyperkobling"/>
            <w:noProof/>
          </w:rPr>
          <w:t>Distribusjonsliste SHA-plan</w:t>
        </w:r>
        <w:r>
          <w:rPr>
            <w:noProof/>
            <w:webHidden/>
          </w:rPr>
          <w:tab/>
        </w:r>
        <w:r>
          <w:rPr>
            <w:noProof/>
            <w:webHidden/>
          </w:rPr>
          <w:fldChar w:fldCharType="begin"/>
        </w:r>
        <w:r>
          <w:rPr>
            <w:noProof/>
            <w:webHidden/>
          </w:rPr>
          <w:instrText xml:space="preserve"> PAGEREF _Toc206512576 \h </w:instrText>
        </w:r>
        <w:r>
          <w:rPr>
            <w:noProof/>
            <w:webHidden/>
          </w:rPr>
        </w:r>
        <w:r>
          <w:rPr>
            <w:noProof/>
            <w:webHidden/>
          </w:rPr>
          <w:fldChar w:fldCharType="separate"/>
        </w:r>
        <w:r>
          <w:rPr>
            <w:noProof/>
            <w:webHidden/>
          </w:rPr>
          <w:t>6</w:t>
        </w:r>
        <w:r>
          <w:rPr>
            <w:noProof/>
            <w:webHidden/>
          </w:rPr>
          <w:fldChar w:fldCharType="end"/>
        </w:r>
      </w:hyperlink>
    </w:p>
    <w:p w14:paraId="30A31049" w14:textId="77777777" w:rsidR="00A04206" w:rsidRDefault="00000000" w:rsidP="002119E1">
      <w:pPr>
        <w:jc w:val="both"/>
      </w:pPr>
      <w:r>
        <w:fldChar w:fldCharType="end"/>
      </w:r>
    </w:p>
    <w:p w14:paraId="7AB47BC9" w14:textId="77777777" w:rsidR="00A04206" w:rsidRDefault="00A04206" w:rsidP="00783E83">
      <w:pPr>
        <w:jc w:val="both"/>
      </w:pPr>
    </w:p>
    <w:p w14:paraId="78FDC1DB" w14:textId="77777777" w:rsidR="002119E1" w:rsidRDefault="00000000">
      <w:r>
        <w:br w:type="page"/>
      </w:r>
    </w:p>
    <w:p w14:paraId="3A02E7DE" w14:textId="77777777" w:rsidR="00CC2923" w:rsidRDefault="00000000" w:rsidP="00CC2923">
      <w:pPr>
        <w:pStyle w:val="Overskrift1"/>
      </w:pPr>
      <w:bookmarkStart w:id="0" w:name="_Toc206512568"/>
      <w:r>
        <w:lastRenderedPageBreak/>
        <w:t>1</w:t>
      </w:r>
      <w:r>
        <w:tab/>
        <w:t>P</w:t>
      </w:r>
      <w:r w:rsidR="002119E1">
        <w:t>rosjektorganisasjon</w:t>
      </w:r>
      <w:bookmarkEnd w:id="0"/>
    </w:p>
    <w:p w14:paraId="1C860C7D" w14:textId="77777777" w:rsidR="00CC2923" w:rsidRDefault="00000000" w:rsidP="00CC2923">
      <w:pPr>
        <w:jc w:val="both"/>
      </w:pPr>
      <w:r>
        <w:t xml:space="preserve">Entrepriseform er: </w:t>
      </w:r>
      <w:r w:rsidRPr="00BD7884">
        <w:rPr>
          <w:color w:val="EE0000"/>
        </w:rPr>
        <w:t>Totalentreprise (NS8407)</w:t>
      </w:r>
      <w:r>
        <w:t>.</w:t>
      </w:r>
    </w:p>
    <w:p w14:paraId="5D99CCE8" w14:textId="77777777" w:rsidR="00704D5D" w:rsidRDefault="00000000" w:rsidP="00CC2923">
      <w:pPr>
        <w:jc w:val="both"/>
      </w:pPr>
      <w:r>
        <w:t xml:space="preserve">Byggherren har ansvaret for at SHA-planen er oppdatert. Totalentreprenøren må </w:t>
      </w:r>
      <w:proofErr w:type="spellStart"/>
      <w:r>
        <w:t>risikovurdere</w:t>
      </w:r>
      <w:proofErr w:type="spellEnd"/>
      <w:r>
        <w:t xml:space="preserve"> prosjekteringsbeslutninger som har betydning for HMS på byggeplassen, slik at Byggherren kan holde SHA-planen oppdatert.</w:t>
      </w:r>
    </w:p>
    <w:p w14:paraId="7056D4A4" w14:textId="77777777" w:rsidR="00783E83" w:rsidRDefault="00000000" w:rsidP="00CC2923">
      <w:pPr>
        <w:jc w:val="both"/>
      </w:pPr>
      <w:r>
        <w:t>Alle aktører som utfører arbeid på byggeplassen skal være opplistet i prosjektorganisasjonen, nedenfor: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835"/>
        <w:gridCol w:w="4253"/>
        <w:gridCol w:w="3685"/>
      </w:tblGrid>
      <w:tr w:rsidR="002A5213" w14:paraId="0BCF8C96" w14:textId="77777777" w:rsidTr="00783E83">
        <w:trPr>
          <w:trHeight w:hRule="exact" w:val="567"/>
        </w:trPr>
        <w:tc>
          <w:tcPr>
            <w:tcW w:w="2972" w:type="dxa"/>
            <w:shd w:val="clear" w:color="auto" w:fill="EEECE1"/>
          </w:tcPr>
          <w:p w14:paraId="4E289B27"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bookmarkStart w:id="1" w:name="_Hlk206502769"/>
            <w:r w:rsidRPr="00CC2923">
              <w:rPr>
                <w:rFonts w:ascii="Arial" w:eastAsia="Times New Roman" w:hAnsi="Arial" w:cs="Arial"/>
                <w:kern w:val="0"/>
                <w:sz w:val="24"/>
                <w:szCs w:val="24"/>
                <w:lang w:eastAsia="nb-NO"/>
                <w14:ligatures w14:val="none"/>
              </w:rPr>
              <w:t>Rolle</w:t>
            </w:r>
          </w:p>
        </w:tc>
        <w:tc>
          <w:tcPr>
            <w:tcW w:w="2835" w:type="dxa"/>
            <w:shd w:val="clear" w:color="auto" w:fill="EEECE1"/>
          </w:tcPr>
          <w:p w14:paraId="06D4FF83"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sidRPr="00CC2923">
              <w:rPr>
                <w:rFonts w:ascii="Arial" w:eastAsia="Times New Roman" w:hAnsi="Arial" w:cs="Arial"/>
                <w:kern w:val="0"/>
                <w:sz w:val="24"/>
                <w:szCs w:val="24"/>
                <w:lang w:eastAsia="nb-NO"/>
                <w14:ligatures w14:val="none"/>
              </w:rPr>
              <w:t>Navn</w:t>
            </w:r>
          </w:p>
        </w:tc>
        <w:tc>
          <w:tcPr>
            <w:tcW w:w="4253" w:type="dxa"/>
            <w:shd w:val="clear" w:color="auto" w:fill="EEECE1"/>
          </w:tcPr>
          <w:p w14:paraId="345AFDFC"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sidRPr="00CC2923">
              <w:rPr>
                <w:rFonts w:ascii="Arial" w:eastAsia="Times New Roman" w:hAnsi="Arial" w:cs="Arial"/>
                <w:kern w:val="0"/>
                <w:sz w:val="24"/>
                <w:szCs w:val="24"/>
                <w:lang w:eastAsia="nb-NO"/>
                <w14:ligatures w14:val="none"/>
              </w:rPr>
              <w:t>Firma</w:t>
            </w:r>
          </w:p>
        </w:tc>
        <w:tc>
          <w:tcPr>
            <w:tcW w:w="3685" w:type="dxa"/>
            <w:shd w:val="clear" w:color="auto" w:fill="EEECE1"/>
          </w:tcPr>
          <w:p w14:paraId="21CE8BA2"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sidRPr="00CC2923">
              <w:rPr>
                <w:rFonts w:ascii="Arial" w:eastAsia="Times New Roman" w:hAnsi="Arial" w:cs="Arial"/>
                <w:kern w:val="0"/>
                <w:sz w:val="24"/>
                <w:szCs w:val="24"/>
                <w:lang w:eastAsia="nb-NO"/>
                <w14:ligatures w14:val="none"/>
              </w:rPr>
              <w:t>Periode</w:t>
            </w:r>
          </w:p>
        </w:tc>
      </w:tr>
      <w:tr w:rsidR="002A5213" w14:paraId="234A22BA" w14:textId="77777777" w:rsidTr="00783E83">
        <w:trPr>
          <w:trHeight w:hRule="exact" w:val="567"/>
        </w:trPr>
        <w:tc>
          <w:tcPr>
            <w:tcW w:w="2972" w:type="dxa"/>
          </w:tcPr>
          <w:p w14:paraId="34511BF4"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 xml:space="preserve">Byggherre </w:t>
            </w:r>
            <w:r w:rsidR="00704D5D">
              <w:rPr>
                <w:rFonts w:ascii="Arial" w:eastAsia="Times New Roman" w:hAnsi="Arial" w:cs="Arial"/>
                <w:kern w:val="0"/>
                <w:sz w:val="24"/>
                <w:szCs w:val="24"/>
                <w:lang w:eastAsia="nb-NO"/>
                <w14:ligatures w14:val="none"/>
              </w:rPr>
              <w:t>(</w:t>
            </w:r>
            <w:r w:rsidRPr="00CC2923">
              <w:rPr>
                <w:rFonts w:ascii="Arial" w:eastAsia="Times New Roman" w:hAnsi="Arial" w:cs="Arial"/>
                <w:kern w:val="0"/>
                <w:sz w:val="24"/>
                <w:szCs w:val="24"/>
                <w:lang w:eastAsia="nb-NO"/>
                <w14:ligatures w14:val="none"/>
              </w:rPr>
              <w:t>BH</w:t>
            </w:r>
            <w:r w:rsidR="00704D5D">
              <w:rPr>
                <w:rFonts w:ascii="Arial" w:eastAsia="Times New Roman" w:hAnsi="Arial" w:cs="Arial"/>
                <w:kern w:val="0"/>
                <w:sz w:val="24"/>
                <w:szCs w:val="24"/>
                <w:lang w:eastAsia="nb-NO"/>
                <w14:ligatures w14:val="none"/>
              </w:rPr>
              <w:t>)</w:t>
            </w:r>
          </w:p>
        </w:tc>
        <w:tc>
          <w:tcPr>
            <w:tcW w:w="2835" w:type="dxa"/>
          </w:tcPr>
          <w:p w14:paraId="26AA21BB" w14:textId="60B53E20" w:rsidR="00CC2923" w:rsidRPr="00CC2923" w:rsidRDefault="00404FCA"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Morten Braut</w:t>
            </w:r>
          </w:p>
        </w:tc>
        <w:tc>
          <w:tcPr>
            <w:tcW w:w="4253" w:type="dxa"/>
          </w:tcPr>
          <w:p w14:paraId="67DCBE5A"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sidRPr="00CC2923">
              <w:rPr>
                <w:rFonts w:ascii="Arial" w:eastAsia="Times New Roman" w:hAnsi="Arial" w:cs="Arial"/>
                <w:kern w:val="0"/>
                <w:sz w:val="24"/>
                <w:szCs w:val="24"/>
                <w:lang w:eastAsia="nb-NO"/>
                <w14:ligatures w14:val="none"/>
              </w:rPr>
              <w:t>Sandnes kommune</w:t>
            </w:r>
          </w:p>
        </w:tc>
        <w:tc>
          <w:tcPr>
            <w:tcW w:w="3685" w:type="dxa"/>
          </w:tcPr>
          <w:p w14:paraId="1A7F5E1C"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tr w:rsidR="002A5213" w14:paraId="03998EC3" w14:textId="77777777" w:rsidTr="00783E83">
        <w:trPr>
          <w:trHeight w:hRule="exact" w:val="567"/>
        </w:trPr>
        <w:tc>
          <w:tcPr>
            <w:tcW w:w="2972" w:type="dxa"/>
          </w:tcPr>
          <w:p w14:paraId="6E230924" w14:textId="77777777" w:rsidR="00CC2923" w:rsidRPr="00CC2923" w:rsidRDefault="00000000" w:rsidP="00704D5D">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Totalentreprenør (TE)</w:t>
            </w:r>
          </w:p>
        </w:tc>
        <w:tc>
          <w:tcPr>
            <w:tcW w:w="2835" w:type="dxa"/>
          </w:tcPr>
          <w:p w14:paraId="5122A689"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4253" w:type="dxa"/>
          </w:tcPr>
          <w:p w14:paraId="395BA45F"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3685" w:type="dxa"/>
          </w:tcPr>
          <w:p w14:paraId="0BBD98BF"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tr w:rsidR="002A5213" w14:paraId="287766BD" w14:textId="77777777" w:rsidTr="00704D5D">
        <w:trPr>
          <w:trHeight w:hRule="exact" w:val="897"/>
        </w:trPr>
        <w:tc>
          <w:tcPr>
            <w:tcW w:w="2972" w:type="dxa"/>
          </w:tcPr>
          <w:p w14:paraId="35068B3C"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sidRPr="00CC2923">
              <w:rPr>
                <w:rFonts w:ascii="Arial" w:eastAsia="Times New Roman" w:hAnsi="Arial" w:cs="Arial"/>
                <w:kern w:val="0"/>
                <w:sz w:val="24"/>
                <w:szCs w:val="24"/>
                <w:lang w:eastAsia="nb-NO"/>
                <w14:ligatures w14:val="none"/>
              </w:rPr>
              <w:t>K</w:t>
            </w:r>
            <w:r w:rsidR="00704D5D">
              <w:rPr>
                <w:rFonts w:ascii="Arial" w:eastAsia="Times New Roman" w:hAnsi="Arial" w:cs="Arial"/>
                <w:kern w:val="0"/>
                <w:sz w:val="24"/>
                <w:szCs w:val="24"/>
                <w:lang w:eastAsia="nb-NO"/>
                <w14:ligatures w14:val="none"/>
              </w:rPr>
              <w:t>oordinerende for HMS i prosjekteringsfasen (K</w:t>
            </w:r>
            <w:r w:rsidRPr="00CC2923">
              <w:rPr>
                <w:rFonts w:ascii="Arial" w:eastAsia="Times New Roman" w:hAnsi="Arial" w:cs="Arial"/>
                <w:kern w:val="0"/>
                <w:sz w:val="24"/>
                <w:szCs w:val="24"/>
                <w:lang w:eastAsia="nb-NO"/>
                <w14:ligatures w14:val="none"/>
              </w:rPr>
              <w:t>P</w:t>
            </w:r>
            <w:r w:rsidR="00704D5D">
              <w:rPr>
                <w:rFonts w:ascii="Arial" w:eastAsia="Times New Roman" w:hAnsi="Arial" w:cs="Arial"/>
                <w:kern w:val="0"/>
                <w:sz w:val="24"/>
                <w:szCs w:val="24"/>
                <w:lang w:eastAsia="nb-NO"/>
                <w14:ligatures w14:val="none"/>
              </w:rPr>
              <w:t>)</w:t>
            </w:r>
          </w:p>
        </w:tc>
        <w:tc>
          <w:tcPr>
            <w:tcW w:w="2835" w:type="dxa"/>
          </w:tcPr>
          <w:p w14:paraId="57183FB5" w14:textId="4658595A" w:rsidR="00CC2923" w:rsidRPr="00CC2923" w:rsidRDefault="00404FCA"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Morten Braut</w:t>
            </w:r>
          </w:p>
        </w:tc>
        <w:tc>
          <w:tcPr>
            <w:tcW w:w="4253" w:type="dxa"/>
          </w:tcPr>
          <w:p w14:paraId="5850E476" w14:textId="5C9628E1" w:rsidR="00CC2923" w:rsidRPr="00CC2923" w:rsidRDefault="007C453D"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Sandnes kommune</w:t>
            </w:r>
          </w:p>
        </w:tc>
        <w:tc>
          <w:tcPr>
            <w:tcW w:w="3685" w:type="dxa"/>
          </w:tcPr>
          <w:p w14:paraId="32595750"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tr w:rsidR="002A5213" w14:paraId="7A131ACC" w14:textId="77777777" w:rsidTr="00704D5D">
        <w:trPr>
          <w:trHeight w:hRule="exact" w:val="839"/>
        </w:trPr>
        <w:tc>
          <w:tcPr>
            <w:tcW w:w="2972" w:type="dxa"/>
          </w:tcPr>
          <w:p w14:paraId="07AD2FDD"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Koordinerende for HMS i utførelsesfasen (</w:t>
            </w:r>
            <w:r w:rsidRPr="00CC2923">
              <w:rPr>
                <w:rFonts w:ascii="Arial" w:eastAsia="Times New Roman" w:hAnsi="Arial" w:cs="Arial"/>
                <w:kern w:val="0"/>
                <w:sz w:val="24"/>
                <w:szCs w:val="24"/>
                <w:lang w:eastAsia="nb-NO"/>
                <w14:ligatures w14:val="none"/>
              </w:rPr>
              <w:t>KU</w:t>
            </w:r>
            <w:r>
              <w:rPr>
                <w:rFonts w:ascii="Arial" w:eastAsia="Times New Roman" w:hAnsi="Arial" w:cs="Arial"/>
                <w:kern w:val="0"/>
                <w:sz w:val="24"/>
                <w:szCs w:val="24"/>
                <w:lang w:eastAsia="nb-NO"/>
                <w14:ligatures w14:val="none"/>
              </w:rPr>
              <w:t>)</w:t>
            </w:r>
          </w:p>
        </w:tc>
        <w:tc>
          <w:tcPr>
            <w:tcW w:w="2835" w:type="dxa"/>
          </w:tcPr>
          <w:p w14:paraId="1A11E48A" w14:textId="56539FF5" w:rsidR="00CC2923" w:rsidRPr="00CC2923" w:rsidRDefault="00404FCA"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Morten Braut</w:t>
            </w:r>
          </w:p>
        </w:tc>
        <w:tc>
          <w:tcPr>
            <w:tcW w:w="4253" w:type="dxa"/>
          </w:tcPr>
          <w:p w14:paraId="3B793EE6" w14:textId="545F0A92" w:rsidR="00CC2923" w:rsidRPr="00CC2923" w:rsidRDefault="007C453D" w:rsidP="00CC2923">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Sandnes kommune</w:t>
            </w:r>
          </w:p>
        </w:tc>
        <w:tc>
          <w:tcPr>
            <w:tcW w:w="3685" w:type="dxa"/>
          </w:tcPr>
          <w:p w14:paraId="356EE34F"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tr w:rsidR="002A5213" w14:paraId="480479AB" w14:textId="77777777" w:rsidTr="00783E83">
        <w:trPr>
          <w:trHeight w:hRule="exact" w:val="567"/>
        </w:trPr>
        <w:tc>
          <w:tcPr>
            <w:tcW w:w="2972" w:type="dxa"/>
          </w:tcPr>
          <w:p w14:paraId="49F800CA" w14:textId="77777777" w:rsidR="00CC2923" w:rsidRPr="00CC2923" w:rsidRDefault="00000000" w:rsidP="00704D5D">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Arkitekt (</w:t>
            </w:r>
            <w:r w:rsidRPr="00CC2923">
              <w:rPr>
                <w:rFonts w:ascii="Arial" w:eastAsia="Times New Roman" w:hAnsi="Arial" w:cs="Arial"/>
                <w:kern w:val="0"/>
                <w:sz w:val="24"/>
                <w:szCs w:val="24"/>
                <w:lang w:eastAsia="nb-NO"/>
                <w14:ligatures w14:val="none"/>
              </w:rPr>
              <w:t>ARK</w:t>
            </w:r>
            <w:r>
              <w:rPr>
                <w:rFonts w:ascii="Arial" w:eastAsia="Times New Roman" w:hAnsi="Arial" w:cs="Arial"/>
                <w:kern w:val="0"/>
                <w:sz w:val="24"/>
                <w:szCs w:val="24"/>
                <w:lang w:eastAsia="nb-NO"/>
                <w14:ligatures w14:val="none"/>
              </w:rPr>
              <w:t>)</w:t>
            </w:r>
          </w:p>
        </w:tc>
        <w:tc>
          <w:tcPr>
            <w:tcW w:w="2835" w:type="dxa"/>
          </w:tcPr>
          <w:p w14:paraId="4A4328D0"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4253" w:type="dxa"/>
          </w:tcPr>
          <w:p w14:paraId="0D818ED4"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3685" w:type="dxa"/>
          </w:tcPr>
          <w:p w14:paraId="3E5117A2"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tr w:rsidR="002A5213" w14:paraId="116A392E" w14:textId="77777777" w:rsidTr="00783E83">
        <w:trPr>
          <w:trHeight w:hRule="exact" w:val="567"/>
        </w:trPr>
        <w:tc>
          <w:tcPr>
            <w:tcW w:w="2972" w:type="dxa"/>
          </w:tcPr>
          <w:p w14:paraId="6EBC6A76"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proofErr w:type="spellStart"/>
            <w:r w:rsidRPr="00CC2923">
              <w:rPr>
                <w:rFonts w:ascii="Arial" w:eastAsia="Times New Roman" w:hAnsi="Arial" w:cs="Arial"/>
                <w:kern w:val="0"/>
                <w:sz w:val="24"/>
                <w:szCs w:val="24"/>
                <w:lang w:eastAsia="nb-NO"/>
                <w14:ligatures w14:val="none"/>
              </w:rPr>
              <w:t>H</w:t>
            </w:r>
            <w:r w:rsidR="00704D5D">
              <w:rPr>
                <w:rFonts w:ascii="Arial" w:eastAsia="Times New Roman" w:hAnsi="Arial" w:cs="Arial"/>
                <w:kern w:val="0"/>
                <w:sz w:val="24"/>
                <w:szCs w:val="24"/>
                <w:lang w:eastAsia="nb-NO"/>
                <w14:ligatures w14:val="none"/>
              </w:rPr>
              <w:t>ovedbedrift</w:t>
            </w:r>
            <w:proofErr w:type="spellEnd"/>
            <w:r w:rsidR="00704D5D">
              <w:rPr>
                <w:rFonts w:ascii="Arial" w:eastAsia="Times New Roman" w:hAnsi="Arial" w:cs="Arial"/>
                <w:kern w:val="0"/>
                <w:sz w:val="24"/>
                <w:szCs w:val="24"/>
                <w:lang w:eastAsia="nb-NO"/>
                <w14:ligatures w14:val="none"/>
              </w:rPr>
              <w:t xml:space="preserve"> (HB)</w:t>
            </w:r>
          </w:p>
        </w:tc>
        <w:tc>
          <w:tcPr>
            <w:tcW w:w="2835" w:type="dxa"/>
          </w:tcPr>
          <w:p w14:paraId="4D4D2CCC"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4253" w:type="dxa"/>
          </w:tcPr>
          <w:p w14:paraId="24BC78BC"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3685" w:type="dxa"/>
          </w:tcPr>
          <w:p w14:paraId="6D7089FA"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tr w:rsidR="002A5213" w14:paraId="1A53B75B" w14:textId="77777777" w:rsidTr="00783E83">
        <w:trPr>
          <w:trHeight w:hRule="exact" w:val="567"/>
        </w:trPr>
        <w:tc>
          <w:tcPr>
            <w:tcW w:w="2972" w:type="dxa"/>
          </w:tcPr>
          <w:p w14:paraId="332048D8" w14:textId="77777777" w:rsidR="00CC2923" w:rsidRPr="00CC2923" w:rsidRDefault="00000000" w:rsidP="00CC2923">
            <w:pPr>
              <w:spacing w:before="120" w:after="120" w:line="360" w:lineRule="auto"/>
              <w:rPr>
                <w:rFonts w:ascii="Arial" w:eastAsia="Times New Roman" w:hAnsi="Arial" w:cs="Arial"/>
                <w:kern w:val="0"/>
                <w:sz w:val="24"/>
                <w:szCs w:val="24"/>
                <w:lang w:eastAsia="nb-NO"/>
                <w14:ligatures w14:val="none"/>
              </w:rPr>
            </w:pPr>
            <w:proofErr w:type="spellStart"/>
            <w:proofErr w:type="gramStart"/>
            <w:r w:rsidRPr="008415D0">
              <w:rPr>
                <w:rFonts w:ascii="Arial" w:eastAsia="Times New Roman" w:hAnsi="Arial" w:cs="Arial"/>
                <w:color w:val="EE0000"/>
                <w:kern w:val="0"/>
                <w:sz w:val="24"/>
                <w:szCs w:val="24"/>
                <w:lang w:eastAsia="nb-NO"/>
                <w14:ligatures w14:val="none"/>
              </w:rPr>
              <w:t>osv</w:t>
            </w:r>
            <w:proofErr w:type="spellEnd"/>
            <w:r w:rsidRPr="008415D0">
              <w:rPr>
                <w:rFonts w:ascii="Arial" w:eastAsia="Times New Roman" w:hAnsi="Arial" w:cs="Arial"/>
                <w:color w:val="EE0000"/>
                <w:kern w:val="0"/>
                <w:sz w:val="24"/>
                <w:szCs w:val="24"/>
                <w:lang w:eastAsia="nb-NO"/>
                <w14:ligatures w14:val="none"/>
              </w:rPr>
              <w:t>…</w:t>
            </w:r>
            <w:proofErr w:type="gramEnd"/>
          </w:p>
        </w:tc>
        <w:tc>
          <w:tcPr>
            <w:tcW w:w="2835" w:type="dxa"/>
          </w:tcPr>
          <w:p w14:paraId="7897439B"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4253" w:type="dxa"/>
          </w:tcPr>
          <w:p w14:paraId="5E0999E7"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c>
          <w:tcPr>
            <w:tcW w:w="3685" w:type="dxa"/>
          </w:tcPr>
          <w:p w14:paraId="316211DA" w14:textId="77777777" w:rsidR="00CC2923" w:rsidRPr="00CC2923" w:rsidRDefault="00CC2923" w:rsidP="00CC2923">
            <w:pPr>
              <w:spacing w:before="120" w:after="120" w:line="360" w:lineRule="auto"/>
              <w:rPr>
                <w:rFonts w:ascii="Arial" w:eastAsia="Times New Roman" w:hAnsi="Arial" w:cs="Arial"/>
                <w:kern w:val="0"/>
                <w:sz w:val="24"/>
                <w:szCs w:val="24"/>
                <w:lang w:eastAsia="nb-NO"/>
                <w14:ligatures w14:val="none"/>
              </w:rPr>
            </w:pPr>
          </w:p>
        </w:tc>
      </w:tr>
      <w:bookmarkEnd w:id="1"/>
    </w:tbl>
    <w:p w14:paraId="18ADEBC3" w14:textId="77777777" w:rsidR="00CC2923" w:rsidRDefault="00CC2923" w:rsidP="00CC2923">
      <w:pPr>
        <w:jc w:val="both"/>
      </w:pPr>
    </w:p>
    <w:p w14:paraId="633A592D" w14:textId="77777777" w:rsidR="00CC2923" w:rsidRDefault="00CC2923" w:rsidP="00CC2923">
      <w:pPr>
        <w:jc w:val="both"/>
        <w:rPr>
          <w:noProof/>
        </w:rPr>
      </w:pPr>
    </w:p>
    <w:p w14:paraId="507BFC2C" w14:textId="77777777" w:rsidR="007A391D" w:rsidRDefault="00000000" w:rsidP="00CC2923">
      <w:pPr>
        <w:jc w:val="both"/>
        <w:rPr>
          <w:noProof/>
        </w:rPr>
      </w:pPr>
      <w:r>
        <w:rPr>
          <w:noProof/>
        </w:rPr>
        <w:lastRenderedPageBreak/>
        <w:drawing>
          <wp:inline distT="0" distB="0" distL="0" distR="0" wp14:anchorId="68218EC0" wp14:editId="6A6E43E6">
            <wp:extent cx="8667750" cy="5210175"/>
            <wp:effectExtent l="0" t="0" r="0" b="0"/>
            <wp:docPr id="1438400389"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3F86023F" w14:textId="77777777" w:rsidR="007A391D" w:rsidRDefault="007A391D" w:rsidP="00CC2923">
      <w:pPr>
        <w:jc w:val="both"/>
        <w:rPr>
          <w:noProof/>
        </w:rPr>
      </w:pPr>
    </w:p>
    <w:p w14:paraId="1310F1B2" w14:textId="77777777" w:rsidR="007A391D" w:rsidRDefault="007A391D" w:rsidP="00CC2923">
      <w:pPr>
        <w:jc w:val="both"/>
        <w:rPr>
          <w:noProof/>
        </w:rPr>
      </w:pPr>
    </w:p>
    <w:p w14:paraId="0C150618" w14:textId="77777777" w:rsidR="007A391D" w:rsidRDefault="007A391D" w:rsidP="00CC2923">
      <w:pPr>
        <w:jc w:val="both"/>
        <w:rPr>
          <w:noProof/>
        </w:rPr>
      </w:pPr>
    </w:p>
    <w:p w14:paraId="1D9784B0" w14:textId="77777777" w:rsidR="007A391D" w:rsidRDefault="007A391D" w:rsidP="00CC2923">
      <w:pPr>
        <w:jc w:val="both"/>
      </w:pPr>
    </w:p>
    <w:p w14:paraId="58CA0FBB" w14:textId="77777777" w:rsidR="002119E1" w:rsidRDefault="00000000" w:rsidP="002119E1">
      <w:pPr>
        <w:pStyle w:val="Overskrift1"/>
      </w:pPr>
      <w:bookmarkStart w:id="2" w:name="_Toc206512569"/>
      <w:r>
        <w:t>2</w:t>
      </w:r>
      <w:r>
        <w:tab/>
        <w:t>Fremdriftsplan</w:t>
      </w:r>
      <w:bookmarkEnd w:id="2"/>
    </w:p>
    <w:p w14:paraId="5ACA50D3" w14:textId="77777777" w:rsidR="002119E1" w:rsidRDefault="00000000" w:rsidP="00CC2923">
      <w:pPr>
        <w:jc w:val="both"/>
      </w:pPr>
      <w:r w:rsidRPr="00704D5D">
        <w:t>Fremdriftsplanen skal beskrive når og hvor de ulike arbeidsoperasjonene skal utføres, og ta hensyn til samordning av de forskjellige arbeids</w:t>
      </w:r>
      <w:r>
        <w:t>-</w:t>
      </w:r>
      <w:r w:rsidRPr="00704D5D">
        <w:t>operasjonene.</w:t>
      </w:r>
      <w:r>
        <w:t xml:space="preserve"> </w:t>
      </w:r>
      <w:r w:rsidRPr="00704D5D">
        <w:t>I fremdriftsplanen skal det være avsatt tilstrekkelig tid til prosjektering og utførelse av de forskjellige arbeidsoperasjonene.</w:t>
      </w:r>
      <w:r w:rsidR="00986D85">
        <w:t xml:space="preserve"> Fremdriftsplanen må oppdateres dersom den er i utakt med fremdriften.</w:t>
      </w:r>
      <w:r w:rsidRPr="00704D5D">
        <w:t xml:space="preserve"> </w:t>
      </w:r>
      <w:r w:rsidR="00193D8E">
        <w:t>Fremdriftsplanen er en del av HMS-planen, og dersom fremdriftsplanen endres, innebærer det en endring av SHA-planen.</w:t>
      </w:r>
      <w:r w:rsidR="00A40750" w:rsidRPr="00A40750">
        <w:t xml:space="preserve"> </w:t>
      </w:r>
      <w:r w:rsidR="00775993">
        <w:t>Fremdriftsplanen er</w:t>
      </w:r>
      <w:r w:rsidR="00A40750" w:rsidRPr="00704D5D">
        <w:t xml:space="preserve"> vedlegg 1.</w:t>
      </w:r>
    </w:p>
    <w:p w14:paraId="1E8B8AF7" w14:textId="77777777" w:rsidR="002119E1" w:rsidRDefault="00000000" w:rsidP="002119E1">
      <w:pPr>
        <w:pStyle w:val="Overskrift1"/>
      </w:pPr>
      <w:bookmarkStart w:id="3" w:name="_Toc206512570"/>
      <w:r>
        <w:t>3</w:t>
      </w:r>
      <w:r>
        <w:tab/>
        <w:t>Risikoforhold og spesifikke tiltak</w:t>
      </w:r>
      <w:bookmarkEnd w:id="3"/>
    </w:p>
    <w:p w14:paraId="6A5EF72D" w14:textId="77777777" w:rsidR="002119E1" w:rsidRDefault="00000000" w:rsidP="00CC2923">
      <w:pPr>
        <w:jc w:val="both"/>
      </w:pPr>
      <w:r>
        <w:t xml:space="preserve">Risikoforholdene skal være beskrevet så spesifikke som mulig. Tiltakene skal angi hvordan risikoforholdene skal håndteres, slik at aktiviteten utføres sikrest mulig med den til enhver tid beste kunnskapen om risikoforholdet. Tiltaket skal vise - på forhånd - at det er mulig å gjennomføre aktiviteten på en sikker måte. Utarbeidelse av SJA i forbindelse med enkelte aktiviteter, kan i tillegg gjøres i </w:t>
      </w:r>
      <w:r w:rsidR="005E7944">
        <w:t xml:space="preserve">umiddelbar </w:t>
      </w:r>
      <w:r>
        <w:t>forkant, for å øke risikobevisstheten eller ytterligere få kontroll på risikoelementer.</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2972"/>
        <w:gridCol w:w="2835"/>
        <w:gridCol w:w="4253"/>
        <w:gridCol w:w="3685"/>
      </w:tblGrid>
      <w:tr w:rsidR="002A5213" w14:paraId="357C81A6" w14:textId="77777777" w:rsidTr="00080116">
        <w:trPr>
          <w:trHeight w:hRule="exact" w:val="567"/>
        </w:trPr>
        <w:tc>
          <w:tcPr>
            <w:tcW w:w="2972" w:type="dxa"/>
            <w:shd w:val="clear" w:color="auto" w:fill="EEECE1"/>
          </w:tcPr>
          <w:p w14:paraId="583D6432" w14:textId="77777777" w:rsidR="002119E1" w:rsidRPr="00CC2923" w:rsidRDefault="00000000" w:rsidP="00316209">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Tidsrom</w:t>
            </w:r>
          </w:p>
        </w:tc>
        <w:tc>
          <w:tcPr>
            <w:tcW w:w="2835" w:type="dxa"/>
            <w:shd w:val="clear" w:color="auto" w:fill="EEECE1"/>
          </w:tcPr>
          <w:p w14:paraId="4639ACC1" w14:textId="77777777" w:rsidR="002119E1" w:rsidRPr="00CC2923" w:rsidRDefault="00000000" w:rsidP="00316209">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Aktivitet</w:t>
            </w:r>
          </w:p>
        </w:tc>
        <w:tc>
          <w:tcPr>
            <w:tcW w:w="4253" w:type="dxa"/>
            <w:shd w:val="clear" w:color="auto" w:fill="EEECE1"/>
          </w:tcPr>
          <w:p w14:paraId="2DA532BE" w14:textId="77777777" w:rsidR="002119E1" w:rsidRPr="00CC2923" w:rsidRDefault="00000000" w:rsidP="00316209">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Risikoforhold</w:t>
            </w:r>
          </w:p>
        </w:tc>
        <w:tc>
          <w:tcPr>
            <w:tcW w:w="3685" w:type="dxa"/>
            <w:shd w:val="clear" w:color="auto" w:fill="EEECE1"/>
          </w:tcPr>
          <w:p w14:paraId="35987991" w14:textId="77777777" w:rsidR="002119E1" w:rsidRPr="00CC2923" w:rsidRDefault="00000000" w:rsidP="00316209">
            <w:pPr>
              <w:spacing w:before="120" w:after="120" w:line="360" w:lineRule="auto"/>
              <w:rPr>
                <w:rFonts w:ascii="Arial" w:eastAsia="Times New Roman" w:hAnsi="Arial" w:cs="Arial"/>
                <w:kern w:val="0"/>
                <w:sz w:val="24"/>
                <w:szCs w:val="24"/>
                <w:lang w:eastAsia="nb-NO"/>
                <w14:ligatures w14:val="none"/>
              </w:rPr>
            </w:pPr>
            <w:r>
              <w:rPr>
                <w:rFonts w:ascii="Arial" w:eastAsia="Times New Roman" w:hAnsi="Arial" w:cs="Arial"/>
                <w:kern w:val="0"/>
                <w:sz w:val="24"/>
                <w:szCs w:val="24"/>
                <w:lang w:eastAsia="nb-NO"/>
                <w14:ligatures w14:val="none"/>
              </w:rPr>
              <w:t>Tiltak</w:t>
            </w:r>
          </w:p>
        </w:tc>
      </w:tr>
      <w:tr w:rsidR="002A5213" w14:paraId="206AC309" w14:textId="77777777" w:rsidTr="00080116">
        <w:trPr>
          <w:trHeight w:hRule="exact" w:val="567"/>
        </w:trPr>
        <w:tc>
          <w:tcPr>
            <w:tcW w:w="2972" w:type="dxa"/>
          </w:tcPr>
          <w:p w14:paraId="04868C35"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38BD8AFF"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5A8A25E3"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00DC59B9"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r w:rsidR="002A5213" w14:paraId="62F5C87A" w14:textId="77777777" w:rsidTr="00080116">
        <w:trPr>
          <w:trHeight w:hRule="exact" w:val="567"/>
        </w:trPr>
        <w:tc>
          <w:tcPr>
            <w:tcW w:w="2972" w:type="dxa"/>
          </w:tcPr>
          <w:p w14:paraId="3AC8E5EC"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48294FCF"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73E79BDA"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1752EA5E"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r w:rsidR="002A5213" w14:paraId="2271BDCD" w14:textId="77777777" w:rsidTr="00080116">
        <w:trPr>
          <w:trHeight w:hRule="exact" w:val="567"/>
        </w:trPr>
        <w:tc>
          <w:tcPr>
            <w:tcW w:w="2972" w:type="dxa"/>
          </w:tcPr>
          <w:p w14:paraId="0A18D03B"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74F92E17"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166A0D36"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7D8996F9"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r w:rsidR="002A5213" w14:paraId="2178D035" w14:textId="77777777" w:rsidTr="00080116">
        <w:trPr>
          <w:trHeight w:hRule="exact" w:val="567"/>
        </w:trPr>
        <w:tc>
          <w:tcPr>
            <w:tcW w:w="2972" w:type="dxa"/>
          </w:tcPr>
          <w:p w14:paraId="008B3852"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77FC42E7"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239FA310"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3E3F67AB"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r w:rsidR="002A5213" w14:paraId="60FA2FA9" w14:textId="77777777" w:rsidTr="00080116">
        <w:trPr>
          <w:trHeight w:hRule="exact" w:val="567"/>
        </w:trPr>
        <w:tc>
          <w:tcPr>
            <w:tcW w:w="2972" w:type="dxa"/>
          </w:tcPr>
          <w:p w14:paraId="32D846DD"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2E235C4F"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1D991C3E"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15DD2C53"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r w:rsidR="002A5213" w14:paraId="2855D0EE" w14:textId="77777777" w:rsidTr="00080116">
        <w:trPr>
          <w:trHeight w:hRule="exact" w:val="567"/>
        </w:trPr>
        <w:tc>
          <w:tcPr>
            <w:tcW w:w="2972" w:type="dxa"/>
          </w:tcPr>
          <w:p w14:paraId="7903597B"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108CC3E4"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0343AD37"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5658D0F9"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r w:rsidR="002A5213" w14:paraId="4D43452C" w14:textId="77777777" w:rsidTr="00080116">
        <w:trPr>
          <w:trHeight w:hRule="exact" w:val="567"/>
        </w:trPr>
        <w:tc>
          <w:tcPr>
            <w:tcW w:w="2972" w:type="dxa"/>
          </w:tcPr>
          <w:p w14:paraId="7F3CF739"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2835" w:type="dxa"/>
          </w:tcPr>
          <w:p w14:paraId="60E551D2"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4253" w:type="dxa"/>
          </w:tcPr>
          <w:p w14:paraId="5880D8E7"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c>
          <w:tcPr>
            <w:tcW w:w="3685" w:type="dxa"/>
          </w:tcPr>
          <w:p w14:paraId="620DFA2C" w14:textId="77777777" w:rsidR="002119E1" w:rsidRPr="00CC2923" w:rsidRDefault="002119E1" w:rsidP="00316209">
            <w:pPr>
              <w:spacing w:before="120" w:after="120" w:line="360" w:lineRule="auto"/>
              <w:rPr>
                <w:rFonts w:ascii="Arial" w:eastAsia="Times New Roman" w:hAnsi="Arial" w:cs="Arial"/>
                <w:kern w:val="0"/>
                <w:lang w:eastAsia="nb-NO"/>
                <w14:ligatures w14:val="none"/>
              </w:rPr>
            </w:pPr>
          </w:p>
        </w:tc>
      </w:tr>
    </w:tbl>
    <w:p w14:paraId="28C18500" w14:textId="77777777" w:rsidR="002119E1" w:rsidRDefault="002119E1" w:rsidP="00CC2923">
      <w:pPr>
        <w:jc w:val="both"/>
      </w:pPr>
    </w:p>
    <w:p w14:paraId="23180693" w14:textId="77777777" w:rsidR="00CC2923" w:rsidRDefault="00000000" w:rsidP="00080116">
      <w:pPr>
        <w:pStyle w:val="Overskrift1"/>
      </w:pPr>
      <w:bookmarkStart w:id="4" w:name="_Toc206512571"/>
      <w:r>
        <w:t>4</w:t>
      </w:r>
      <w:r>
        <w:tab/>
        <w:t>Rutine for avviksbehandling</w:t>
      </w:r>
      <w:bookmarkEnd w:id="4"/>
    </w:p>
    <w:p w14:paraId="6BC10A5E" w14:textId="77777777" w:rsidR="00080116" w:rsidRDefault="00000000" w:rsidP="00CC2923">
      <w:pPr>
        <w:jc w:val="both"/>
      </w:pPr>
      <w:r>
        <w:t>SHA-planen innebærer plan for håndtering av risiko som byggherre har brakt inn i prosjektet som følge av de arkitektoniske, tekniske- eller organisatoriske valg som er foretatt. Ders</w:t>
      </w:r>
      <w:r w:rsidR="00FA754E">
        <w:t>om planen må oppdateres, skal dette gjøres i form av å melde et avvik fra SHA-planen. Alle kan melde et avvik fra SHA-planen og dette gjøres ved å fylle ut vedlagte avviksskjema (Vedlegg 2). Alle avvik skal leveres KU, som behandler og evt. oppdaterer SHA-planen på vegne av byggherrens prosjektleder. TE elle</w:t>
      </w:r>
      <w:r w:rsidR="00A40750">
        <w:t>r</w:t>
      </w:r>
      <w:r w:rsidR="00FA754E">
        <w:t xml:space="preserve"> HB kan stille med alternative systemer for avviksbehandling som er tilgjengelige for alle arbeidstakere på byggeplassen.</w:t>
      </w:r>
      <w:r w:rsidR="00A40750">
        <w:t xml:space="preserve"> HMS-avvik fra regelverk og prosedyrer som gjelder de enkelte virksomheters ansvar skal meldes i de respektive avvikssystemer, eventuelt også til </w:t>
      </w:r>
      <w:proofErr w:type="spellStart"/>
      <w:r w:rsidR="00A40750">
        <w:t>Hovedbedrift</w:t>
      </w:r>
      <w:proofErr w:type="spellEnd"/>
      <w:r w:rsidR="00A40750">
        <w:t xml:space="preserve">. Kritikkverdige forhold som gjelder </w:t>
      </w:r>
      <w:proofErr w:type="gramStart"/>
      <w:r w:rsidR="00A40750">
        <w:t>byggeplassen</w:t>
      </w:r>
      <w:proofErr w:type="gramEnd"/>
      <w:r w:rsidR="00A40750">
        <w:t xml:space="preserve"> skal alltid meldes byggherre på avviksskjemaet.</w:t>
      </w:r>
    </w:p>
    <w:p w14:paraId="67B7B799" w14:textId="77777777" w:rsidR="00A40750" w:rsidRDefault="00A40750" w:rsidP="00CC2923">
      <w:pPr>
        <w:jc w:val="both"/>
      </w:pPr>
    </w:p>
    <w:tbl>
      <w:tblPr>
        <w:tblStyle w:val="Tabellrutenett"/>
        <w:tblW w:w="0" w:type="auto"/>
        <w:tblLook w:val="04A0" w:firstRow="1" w:lastRow="0" w:firstColumn="1" w:lastColumn="0" w:noHBand="0" w:noVBand="1"/>
      </w:tblPr>
      <w:tblGrid>
        <w:gridCol w:w="6997"/>
        <w:gridCol w:w="6997"/>
      </w:tblGrid>
      <w:tr w:rsidR="002A5213" w14:paraId="5C436D38" w14:textId="77777777" w:rsidTr="00A40750">
        <w:tc>
          <w:tcPr>
            <w:tcW w:w="6997" w:type="dxa"/>
          </w:tcPr>
          <w:p w14:paraId="0E0B67BD" w14:textId="77777777" w:rsidR="00A40750" w:rsidRDefault="00000000" w:rsidP="00CC2923">
            <w:pPr>
              <w:jc w:val="both"/>
            </w:pPr>
            <w:r>
              <w:t>Melding av avvik ift. SHA-planen:</w:t>
            </w:r>
          </w:p>
        </w:tc>
        <w:tc>
          <w:tcPr>
            <w:tcW w:w="6997" w:type="dxa"/>
          </w:tcPr>
          <w:p w14:paraId="66977A80" w14:textId="77777777" w:rsidR="00A40750" w:rsidRDefault="00000000" w:rsidP="00CC2923">
            <w:pPr>
              <w:jc w:val="both"/>
            </w:pPr>
            <w:r>
              <w:t xml:space="preserve">Varslingsskjema finnes i </w:t>
            </w:r>
            <w:proofErr w:type="spellStart"/>
            <w:r>
              <w:t>byggebrakke</w:t>
            </w:r>
            <w:proofErr w:type="spellEnd"/>
            <w:r>
              <w:t>. Alle kan melde avvik.</w:t>
            </w:r>
          </w:p>
        </w:tc>
      </w:tr>
      <w:tr w:rsidR="002A5213" w14:paraId="0AE5EA66" w14:textId="77777777" w:rsidTr="00A40750">
        <w:tc>
          <w:tcPr>
            <w:tcW w:w="6997" w:type="dxa"/>
          </w:tcPr>
          <w:p w14:paraId="21C1ECB0" w14:textId="77777777" w:rsidR="00A40750" w:rsidRDefault="00000000" w:rsidP="00CC2923">
            <w:pPr>
              <w:jc w:val="both"/>
            </w:pPr>
            <w:r>
              <w:t>Levering av varslingsskjema:</w:t>
            </w:r>
          </w:p>
        </w:tc>
        <w:tc>
          <w:tcPr>
            <w:tcW w:w="6997" w:type="dxa"/>
          </w:tcPr>
          <w:p w14:paraId="27A1F2A2" w14:textId="77777777" w:rsidR="00A40750" w:rsidRDefault="00000000" w:rsidP="00CC2923">
            <w:pPr>
              <w:jc w:val="both"/>
            </w:pPr>
            <w:r>
              <w:t>Leveres til byggeleder, som skal informere KU om avviket</w:t>
            </w:r>
          </w:p>
        </w:tc>
      </w:tr>
      <w:tr w:rsidR="002A5213" w14:paraId="536DB1AA" w14:textId="77777777" w:rsidTr="00A40750">
        <w:tc>
          <w:tcPr>
            <w:tcW w:w="6997" w:type="dxa"/>
          </w:tcPr>
          <w:p w14:paraId="315E11B7" w14:textId="77777777" w:rsidR="00A40750" w:rsidRDefault="00000000" w:rsidP="00CC2923">
            <w:pPr>
              <w:jc w:val="both"/>
            </w:pPr>
            <w:r>
              <w:t>Behandling av avvik:</w:t>
            </w:r>
          </w:p>
        </w:tc>
        <w:tc>
          <w:tcPr>
            <w:tcW w:w="6997" w:type="dxa"/>
          </w:tcPr>
          <w:p w14:paraId="00DA57FA" w14:textId="77777777" w:rsidR="00A40750" w:rsidRDefault="00000000" w:rsidP="00CC2923">
            <w:pPr>
              <w:jc w:val="both"/>
            </w:pPr>
            <w:r>
              <w:t>KU behandler i samarbeid med B</w:t>
            </w:r>
            <w:r w:rsidR="00932516">
              <w:t>yggherre</w:t>
            </w:r>
            <w:r>
              <w:t xml:space="preserve"> og </w:t>
            </w:r>
            <w:proofErr w:type="spellStart"/>
            <w:r w:rsidR="00932516">
              <w:t>Hovedbedrift</w:t>
            </w:r>
            <w:proofErr w:type="spellEnd"/>
            <w:r w:rsidR="00932516">
              <w:t xml:space="preserve"> (HB)</w:t>
            </w:r>
          </w:p>
        </w:tc>
      </w:tr>
      <w:tr w:rsidR="002A5213" w14:paraId="08B72D2D" w14:textId="77777777" w:rsidTr="00A40750">
        <w:tc>
          <w:tcPr>
            <w:tcW w:w="6997" w:type="dxa"/>
          </w:tcPr>
          <w:p w14:paraId="3245A82B" w14:textId="77777777" w:rsidR="00A40750" w:rsidRDefault="00000000" w:rsidP="00CC2923">
            <w:pPr>
              <w:jc w:val="both"/>
            </w:pPr>
            <w:r>
              <w:t>Frist for behandling</w:t>
            </w:r>
            <w:r w:rsidR="000B1EBA">
              <w:t xml:space="preserve"> av avviket</w:t>
            </w:r>
            <w:r>
              <w:t>:</w:t>
            </w:r>
          </w:p>
        </w:tc>
        <w:tc>
          <w:tcPr>
            <w:tcW w:w="6997" w:type="dxa"/>
          </w:tcPr>
          <w:p w14:paraId="35513DA8" w14:textId="77777777" w:rsidR="00A40750" w:rsidRDefault="00000000" w:rsidP="00CC2923">
            <w:pPr>
              <w:jc w:val="both"/>
            </w:pPr>
            <w:r>
              <w:t xml:space="preserve">Avviket skal gjennomgås straks, og behandles </w:t>
            </w:r>
            <w:r w:rsidR="00100F9C">
              <w:t xml:space="preserve">senest </w:t>
            </w:r>
            <w:r>
              <w:t>innen 7 dager</w:t>
            </w:r>
          </w:p>
        </w:tc>
      </w:tr>
      <w:tr w:rsidR="002A5213" w14:paraId="11391BBC" w14:textId="77777777" w:rsidTr="00A40750">
        <w:tc>
          <w:tcPr>
            <w:tcW w:w="6997" w:type="dxa"/>
          </w:tcPr>
          <w:p w14:paraId="764CD456" w14:textId="77777777" w:rsidR="000B1EBA" w:rsidRDefault="00000000" w:rsidP="00CC2923">
            <w:pPr>
              <w:jc w:val="both"/>
            </w:pPr>
            <w:r>
              <w:t>Avgjørende beslutning om endring av SHA-planen:</w:t>
            </w:r>
          </w:p>
        </w:tc>
        <w:tc>
          <w:tcPr>
            <w:tcW w:w="6997" w:type="dxa"/>
          </w:tcPr>
          <w:p w14:paraId="7C7AE1E5" w14:textId="77777777" w:rsidR="000B1EBA" w:rsidRDefault="00000000" w:rsidP="00CC2923">
            <w:pPr>
              <w:jc w:val="both"/>
            </w:pPr>
            <w:r>
              <w:t>Prosjektleder hos Byggherren</w:t>
            </w:r>
          </w:p>
        </w:tc>
      </w:tr>
      <w:tr w:rsidR="002A5213" w14:paraId="121E998F" w14:textId="77777777" w:rsidTr="00A40750">
        <w:tc>
          <w:tcPr>
            <w:tcW w:w="6997" w:type="dxa"/>
          </w:tcPr>
          <w:p w14:paraId="56E9B36B" w14:textId="77777777" w:rsidR="000B1EBA" w:rsidRDefault="00000000" w:rsidP="00CC2923">
            <w:pPr>
              <w:jc w:val="both"/>
            </w:pPr>
            <w:r>
              <w:t>Distribuering av endret SHA-Plan:</w:t>
            </w:r>
          </w:p>
        </w:tc>
        <w:tc>
          <w:tcPr>
            <w:tcW w:w="6997" w:type="dxa"/>
          </w:tcPr>
          <w:p w14:paraId="5E94EB95" w14:textId="77777777" w:rsidR="000B1EBA" w:rsidRDefault="00000000" w:rsidP="00CC2923">
            <w:pPr>
              <w:jc w:val="both"/>
            </w:pPr>
            <w:r>
              <w:t xml:space="preserve">Byggherren sender oppdatert plan til </w:t>
            </w:r>
            <w:r w:rsidR="00932516">
              <w:t>HB</w:t>
            </w:r>
            <w:r>
              <w:t xml:space="preserve"> som har ansvar for å videre-formidle denne til alle virksomheter og enmannsbedrifter. KU henger opp ny plan på brakke. Endringer i SHA-plan skal i tillegg alltid tas opp i påfølgende </w:t>
            </w:r>
            <w:proofErr w:type="spellStart"/>
            <w:r>
              <w:t>byggemøte</w:t>
            </w:r>
            <w:proofErr w:type="spellEnd"/>
            <w:r>
              <w:t>.</w:t>
            </w:r>
          </w:p>
        </w:tc>
      </w:tr>
      <w:tr w:rsidR="002A5213" w14:paraId="09645E83" w14:textId="77777777" w:rsidTr="00A40750">
        <w:tc>
          <w:tcPr>
            <w:tcW w:w="6997" w:type="dxa"/>
          </w:tcPr>
          <w:p w14:paraId="3AF5C20A" w14:textId="77777777" w:rsidR="000B1EBA" w:rsidRDefault="000B1EBA" w:rsidP="00CC2923">
            <w:pPr>
              <w:jc w:val="both"/>
            </w:pPr>
          </w:p>
        </w:tc>
        <w:tc>
          <w:tcPr>
            <w:tcW w:w="6997" w:type="dxa"/>
          </w:tcPr>
          <w:p w14:paraId="0121D13A" w14:textId="77777777" w:rsidR="000B1EBA" w:rsidRDefault="000B1EBA" w:rsidP="00CC2923">
            <w:pPr>
              <w:jc w:val="both"/>
            </w:pPr>
          </w:p>
        </w:tc>
      </w:tr>
    </w:tbl>
    <w:p w14:paraId="6A8A8328" w14:textId="77777777" w:rsidR="00A40750" w:rsidRDefault="00A40750" w:rsidP="00CC2923">
      <w:pPr>
        <w:jc w:val="both"/>
      </w:pPr>
    </w:p>
    <w:p w14:paraId="5ED68A61" w14:textId="77777777" w:rsidR="00CC2923" w:rsidRDefault="00000000" w:rsidP="00080116">
      <w:pPr>
        <w:pStyle w:val="Overskrift1"/>
      </w:pPr>
      <w:bookmarkStart w:id="5" w:name="_Toc206512572"/>
      <w:r>
        <w:t>5</w:t>
      </w:r>
      <w:r>
        <w:tab/>
        <w:t>Vedlegg</w:t>
      </w:r>
      <w:bookmarkEnd w:id="5"/>
    </w:p>
    <w:p w14:paraId="6787A286" w14:textId="77777777" w:rsidR="00080116" w:rsidRDefault="00000000" w:rsidP="00080116">
      <w:pPr>
        <w:pStyle w:val="Overskrift2"/>
      </w:pPr>
      <w:bookmarkStart w:id="6" w:name="_Toc206512573"/>
      <w:r>
        <w:t>5.1</w:t>
      </w:r>
      <w:r>
        <w:tab/>
        <w:t>Fremdriftsplan</w:t>
      </w:r>
      <w:bookmarkEnd w:id="6"/>
    </w:p>
    <w:p w14:paraId="5972CF1C" w14:textId="77777777" w:rsidR="00080116" w:rsidRDefault="00000000" w:rsidP="00080116">
      <w:pPr>
        <w:pStyle w:val="Overskrift2"/>
      </w:pPr>
      <w:bookmarkStart w:id="7" w:name="_Toc206512574"/>
      <w:r>
        <w:t>5.2</w:t>
      </w:r>
      <w:r>
        <w:tab/>
        <w:t>Avviksskjema</w:t>
      </w:r>
      <w:bookmarkEnd w:id="7"/>
    </w:p>
    <w:p w14:paraId="24805C9C" w14:textId="77777777" w:rsidR="00080116" w:rsidRDefault="00000000" w:rsidP="00080116">
      <w:pPr>
        <w:pStyle w:val="Overskrift2"/>
      </w:pPr>
      <w:bookmarkStart w:id="8" w:name="_Toc206512575"/>
      <w:r>
        <w:t>5.3</w:t>
      </w:r>
      <w:r>
        <w:tab/>
        <w:t>Varslingsplan</w:t>
      </w:r>
      <w:bookmarkEnd w:id="8"/>
    </w:p>
    <w:p w14:paraId="6B6D94AD" w14:textId="77777777" w:rsidR="00704D5D" w:rsidRDefault="00000000" w:rsidP="00704D5D">
      <w:pPr>
        <w:pStyle w:val="Overskrift2"/>
      </w:pPr>
      <w:bookmarkStart w:id="9" w:name="_Toc206512576"/>
      <w:r>
        <w:t>5.4</w:t>
      </w:r>
      <w:r>
        <w:tab/>
        <w:t>Distribusjonsliste SHA-plan</w:t>
      </w:r>
      <w:bookmarkEnd w:id="9"/>
    </w:p>
    <w:p w14:paraId="65EDA00A" w14:textId="77777777" w:rsidR="00704D5D" w:rsidRPr="00704D5D" w:rsidRDefault="00704D5D" w:rsidP="00704D5D"/>
    <w:sectPr w:rsidR="00704D5D" w:rsidRPr="00704D5D" w:rsidSect="00080116">
      <w:headerReference w:type="default" r:id="rId14"/>
      <w:footerReference w:type="default" r:id="rId15"/>
      <w:headerReference w:type="first" r:id="rId16"/>
      <w:footerReference w:type="first" r:id="rId1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B022A" w14:textId="77777777" w:rsidR="00756692" w:rsidRDefault="00756692">
      <w:pPr>
        <w:spacing w:after="0" w:line="240" w:lineRule="auto"/>
      </w:pPr>
      <w:r>
        <w:separator/>
      </w:r>
    </w:p>
  </w:endnote>
  <w:endnote w:type="continuationSeparator" w:id="0">
    <w:p w14:paraId="5CE2A54D" w14:textId="77777777" w:rsidR="00756692" w:rsidRDefault="0075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w:altName w:val="Arial"/>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C559" w14:textId="77777777" w:rsidR="00000AFE" w:rsidRDefault="00000AFE">
    <w:pPr>
      <w:pStyle w:val="Bunntekst"/>
      <w:pBdr>
        <w:bottom w:val="single" w:sz="12" w:space="1" w:color="auto"/>
      </w:pBdr>
    </w:pPr>
  </w:p>
  <w:p w14:paraId="36F6A633" w14:textId="77777777" w:rsidR="00FC1963" w:rsidRDefault="00000000">
    <w:pPr>
      <w:pStyle w:val="Bunntekst"/>
      <w:rPr>
        <w:noProof/>
      </w:rPr>
    </w:pPr>
    <w:r>
      <w:rPr>
        <w:noProof/>
      </w:rPr>
      <w:t>Mal - SHA-Plan kronologisk</w:t>
    </w:r>
  </w:p>
  <w:p w14:paraId="2F52B537" w14:textId="77777777" w:rsidR="00FC1963" w:rsidRDefault="00000000">
    <w:pPr>
      <w:pStyle w:val="Bunntekst"/>
      <w:rPr>
        <w:noProof/>
      </w:rPr>
    </w:pPr>
    <w:r>
      <w:rPr>
        <w:noProof/>
      </w:rPr>
      <w:t>Dokument nr./rev.: 001112/000</w:t>
    </w:r>
    <w:r>
      <w:ptab w:relativeTo="margin" w:alignment="center" w:leader="none"/>
    </w:r>
    <w:r>
      <w:ptab w:relativeTo="margin" w:alignment="right" w:leader="none"/>
    </w:r>
    <w:r>
      <w:rPr>
        <w:noProof/>
      </w:rPr>
      <w:t xml:space="preserve">Side </w:t>
    </w:r>
    <w:r>
      <w:rPr>
        <w:noProof/>
      </w:rPr>
      <w:fldChar w:fldCharType="begin"/>
    </w:r>
    <w:r>
      <w:rPr>
        <w:noProof/>
      </w:rPr>
      <w:instrText xml:space="preserve"> PAGE  \* Arabic  \* MERGEFORMAT </w:instrText>
    </w:r>
    <w:r>
      <w:rPr>
        <w:noProof/>
      </w:rPr>
      <w:fldChar w:fldCharType="separate"/>
    </w:r>
    <w:r>
      <w:rPr>
        <w:noProof/>
      </w:rPr>
      <w:t>3</w:t>
    </w:r>
    <w:r>
      <w:rPr>
        <w:noProof/>
      </w:rPr>
      <w:fldChar w:fldCharType="end"/>
    </w:r>
    <w:r>
      <w:rPr>
        <w:noProof/>
      </w:rPr>
      <w:t xml:space="preserve"> av </w:t>
    </w:r>
    <w:r>
      <w:rPr>
        <w:noProof/>
      </w:rPr>
      <w:fldChar w:fldCharType="begin"/>
    </w:r>
    <w:r>
      <w:rPr>
        <w:noProof/>
      </w:rPr>
      <w:instrText xml:space="preserve"> NUMPAGES  \* Arabic  \* MERGEFORMAT </w:instrText>
    </w:r>
    <w:r>
      <w:rPr>
        <w:noProof/>
      </w:rPr>
      <w:fldChar w:fldCharType="separate"/>
    </w:r>
    <w:r>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6DF0" w14:textId="77777777" w:rsidR="00A97561" w:rsidRDefault="00A97561">
    <w:pPr>
      <w:spacing w:after="0" w:line="240" w:lineRule="auto"/>
      <w:rPr>
        <w:rFonts w:ascii="Gill Sans" w:hAnsi="Gill Sans"/>
        <w:kern w:val="0"/>
        <w:sz w:val="20"/>
        <w:szCs w:val="24"/>
        <w14:ligatures w14:val="none"/>
      </w:rPr>
    </w:pPr>
  </w:p>
  <w:p w14:paraId="15BF6DB3" w14:textId="77777777" w:rsidR="007B1815" w:rsidRDefault="007B181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A57A" w14:textId="77777777" w:rsidR="00756692" w:rsidRDefault="00756692">
      <w:pPr>
        <w:spacing w:after="0" w:line="240" w:lineRule="auto"/>
      </w:pPr>
      <w:r>
        <w:separator/>
      </w:r>
    </w:p>
  </w:footnote>
  <w:footnote w:type="continuationSeparator" w:id="0">
    <w:p w14:paraId="4920888F" w14:textId="77777777" w:rsidR="00756692" w:rsidRDefault="0075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71D6" w14:textId="77777777" w:rsidR="00FC1963" w:rsidRDefault="00000000">
    <w:pPr>
      <w:pStyle w:val="Topptekst"/>
    </w:pPr>
    <w:r>
      <w:rPr>
        <w:noProof/>
      </w:rPr>
      <w:drawing>
        <wp:inline distT="0" distB="0" distL="0" distR="0" wp14:anchorId="27201FD3" wp14:editId="1671A83D">
          <wp:extent cx="1514783" cy="603885"/>
          <wp:effectExtent l="0" t="0" r="0" b="0"/>
          <wp:docPr id="516199787" name="Bilde 6"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2319" name="Bilde 6" descr="Et bilde som inneholder sort, mørke&#10;&#10;KI-generert innhold kan være feil."/>
                  <pic:cNvPicPr/>
                </pic:nvPicPr>
                <pic:blipFill>
                  <a:blip r:embed="rId1" cstate="print">
                    <a:extLst>
                      <a:ext uri="{28A0092B-C50C-407E-A947-70E740481C1C}">
                        <a14:useLocalDpi xmlns:a14="http://schemas.microsoft.com/office/drawing/2010/main" val="0"/>
                      </a:ext>
                    </a:extLst>
                  </a:blip>
                  <a:srcRect l="9890" t="16193" b="15442"/>
                  <a:stretch>
                    <a:fillRect/>
                  </a:stretch>
                </pic:blipFill>
                <pic:spPr bwMode="auto">
                  <a:xfrm>
                    <a:off x="0" y="0"/>
                    <a:ext cx="1516326" cy="604500"/>
                  </a:xfrm>
                  <a:prstGeom prst="rect">
                    <a:avLst/>
                  </a:prstGeom>
                  <a:ln>
                    <a:noFill/>
                  </a:ln>
                  <a:extLst>
                    <a:ext uri="{53640926-AAD7-44D8-BBD7-CCE9431645EC}">
                      <a14:shadowObscured xmlns:a14="http://schemas.microsoft.com/office/drawing/2010/main"/>
                    </a:ext>
                  </a:extLst>
                </pic:spPr>
              </pic:pic>
            </a:graphicData>
          </a:graphic>
        </wp:inline>
      </w:drawing>
    </w:r>
    <w:r w:rsidR="00DA0771">
      <w:tab/>
    </w:r>
    <w:r w:rsidR="00DA0771">
      <w:tab/>
    </w:r>
    <w:r w:rsidR="00DA0771">
      <w:rPr>
        <w:noProof/>
      </w:rPr>
      <w:drawing>
        <wp:inline distT="0" distB="0" distL="0" distR="0" wp14:anchorId="214FE3AF" wp14:editId="10DE7AE8">
          <wp:extent cx="766363" cy="612000"/>
          <wp:effectExtent l="0" t="0" r="0" b="0"/>
          <wp:docPr id="87301198" name="Company logo"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97069" name="Company logo" descr="Logo"/>
                  <pic:cNvPicPr>
                    <a:picLocks noChangeAspect="1"/>
                  </pic:cNvPicPr>
                </pic:nvPicPr>
                <pic:blipFill>
                  <a:blip r:embed="rId2"/>
                  <a:stretch>
                    <a:fillRect/>
                  </a:stretch>
                </pic:blipFill>
                <pic:spPr>
                  <a:xfrm>
                    <a:off x="0" y="0"/>
                    <a:ext cx="766363" cy="612000"/>
                  </a:xfrm>
                  <a:prstGeom prst="rect">
                    <a:avLst/>
                  </a:prstGeom>
                </pic:spPr>
              </pic:pic>
            </a:graphicData>
          </a:graphic>
        </wp:inline>
      </w:drawing>
    </w:r>
  </w:p>
  <w:p w14:paraId="3E32F582" w14:textId="77777777" w:rsidR="00F14A43" w:rsidRDefault="00F14A4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C9876" w14:textId="77777777" w:rsidR="00F14A43" w:rsidRDefault="00F14A43">
    <w:pPr>
      <w:pStyle w:val="Topptekst"/>
    </w:pPr>
  </w:p>
  <w:p w14:paraId="50D1DAC8" w14:textId="77777777" w:rsidR="001D2210" w:rsidRDefault="001D2210" w:rsidP="00000AFE">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23"/>
    <w:rsid w:val="00000AFE"/>
    <w:rsid w:val="00060461"/>
    <w:rsid w:val="00080116"/>
    <w:rsid w:val="000B1EBA"/>
    <w:rsid w:val="00100F9C"/>
    <w:rsid w:val="00193D8E"/>
    <w:rsid w:val="001D2210"/>
    <w:rsid w:val="002119E1"/>
    <w:rsid w:val="002A5213"/>
    <w:rsid w:val="00316209"/>
    <w:rsid w:val="00404FCA"/>
    <w:rsid w:val="00526967"/>
    <w:rsid w:val="005E7944"/>
    <w:rsid w:val="00621E96"/>
    <w:rsid w:val="00704D5D"/>
    <w:rsid w:val="00756692"/>
    <w:rsid w:val="00775993"/>
    <w:rsid w:val="00783E83"/>
    <w:rsid w:val="00784B4C"/>
    <w:rsid w:val="007A391D"/>
    <w:rsid w:val="007B1815"/>
    <w:rsid w:val="007C453D"/>
    <w:rsid w:val="007D3376"/>
    <w:rsid w:val="007F7E09"/>
    <w:rsid w:val="008415D0"/>
    <w:rsid w:val="008F48EC"/>
    <w:rsid w:val="00932516"/>
    <w:rsid w:val="00986D85"/>
    <w:rsid w:val="009C4C73"/>
    <w:rsid w:val="00A04206"/>
    <w:rsid w:val="00A40750"/>
    <w:rsid w:val="00A97561"/>
    <w:rsid w:val="00B96725"/>
    <w:rsid w:val="00BD7884"/>
    <w:rsid w:val="00BE440F"/>
    <w:rsid w:val="00C30A4B"/>
    <w:rsid w:val="00C4006F"/>
    <w:rsid w:val="00CC2923"/>
    <w:rsid w:val="00CD6AEE"/>
    <w:rsid w:val="00D104B4"/>
    <w:rsid w:val="00D35A53"/>
    <w:rsid w:val="00DA0771"/>
    <w:rsid w:val="00DE39B4"/>
    <w:rsid w:val="00E50473"/>
    <w:rsid w:val="00ED1632"/>
    <w:rsid w:val="00F14A43"/>
    <w:rsid w:val="00FA754E"/>
    <w:rsid w:val="00FC196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1DDB"/>
  <w15:chartTrackingRefBased/>
  <w15:docId w15:val="{B9C06431-DF30-436A-BEFC-94E4558D3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CC29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CC29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C292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C292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C292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C292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C292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C292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C292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C292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CC292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C292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C292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C292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C292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C292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C292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C2923"/>
    <w:rPr>
      <w:rFonts w:eastAsiaTheme="majorEastAsia" w:cstheme="majorBidi"/>
      <w:color w:val="272727" w:themeColor="text1" w:themeTint="D8"/>
    </w:rPr>
  </w:style>
  <w:style w:type="paragraph" w:styleId="Tittel">
    <w:name w:val="Title"/>
    <w:basedOn w:val="Normal"/>
    <w:next w:val="Normal"/>
    <w:link w:val="TittelTegn"/>
    <w:uiPriority w:val="10"/>
    <w:qFormat/>
    <w:rsid w:val="00CC29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C292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C292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C292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C292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C2923"/>
    <w:rPr>
      <w:i/>
      <w:iCs/>
      <w:color w:val="404040" w:themeColor="text1" w:themeTint="BF"/>
    </w:rPr>
  </w:style>
  <w:style w:type="paragraph" w:styleId="Listeavsnitt">
    <w:name w:val="List Paragraph"/>
    <w:basedOn w:val="Normal"/>
    <w:uiPriority w:val="34"/>
    <w:qFormat/>
    <w:rsid w:val="00CC2923"/>
    <w:pPr>
      <w:ind w:left="720"/>
      <w:contextualSpacing/>
    </w:pPr>
  </w:style>
  <w:style w:type="character" w:styleId="Sterkutheving">
    <w:name w:val="Intense Emphasis"/>
    <w:basedOn w:val="Standardskriftforavsnitt"/>
    <w:uiPriority w:val="21"/>
    <w:qFormat/>
    <w:rsid w:val="00CC2923"/>
    <w:rPr>
      <w:i/>
      <w:iCs/>
      <w:color w:val="0F4761" w:themeColor="accent1" w:themeShade="BF"/>
    </w:rPr>
  </w:style>
  <w:style w:type="paragraph" w:styleId="Sterktsitat">
    <w:name w:val="Intense Quote"/>
    <w:basedOn w:val="Normal"/>
    <w:next w:val="Normal"/>
    <w:link w:val="SterktsitatTegn"/>
    <w:uiPriority w:val="30"/>
    <w:qFormat/>
    <w:rsid w:val="00CC29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C2923"/>
    <w:rPr>
      <w:i/>
      <w:iCs/>
      <w:color w:val="0F4761" w:themeColor="accent1" w:themeShade="BF"/>
    </w:rPr>
  </w:style>
  <w:style w:type="character" w:styleId="Sterkreferanse">
    <w:name w:val="Intense Reference"/>
    <w:basedOn w:val="Standardskriftforavsnitt"/>
    <w:uiPriority w:val="32"/>
    <w:qFormat/>
    <w:rsid w:val="00CC2923"/>
    <w:rPr>
      <w:b/>
      <w:bCs/>
      <w:smallCaps/>
      <w:color w:val="0F4761" w:themeColor="accent1" w:themeShade="BF"/>
      <w:spacing w:val="5"/>
    </w:rPr>
  </w:style>
  <w:style w:type="paragraph" w:styleId="INNH1">
    <w:name w:val="toc 1"/>
    <w:basedOn w:val="Normal"/>
    <w:next w:val="Normal"/>
    <w:autoRedefine/>
    <w:uiPriority w:val="39"/>
    <w:unhideWhenUsed/>
    <w:qFormat/>
    <w:rsid w:val="002119E1"/>
    <w:pPr>
      <w:tabs>
        <w:tab w:val="left" w:pos="440"/>
        <w:tab w:val="right" w:leader="dot" w:pos="9062"/>
      </w:tabs>
      <w:spacing w:after="0" w:line="360" w:lineRule="auto"/>
    </w:pPr>
    <w:rPr>
      <w:rFonts w:ascii="Arial" w:eastAsia="Times New Roman" w:hAnsi="Arial" w:cs="Arial"/>
      <w:kern w:val="0"/>
      <w:sz w:val="24"/>
      <w:szCs w:val="48"/>
      <w:lang w:eastAsia="nb-NO"/>
      <w14:ligatures w14:val="none"/>
    </w:rPr>
  </w:style>
  <w:style w:type="character" w:styleId="Hyperkobling">
    <w:name w:val="Hyperlink"/>
    <w:basedOn w:val="Standardskriftforavsnitt"/>
    <w:uiPriority w:val="99"/>
    <w:unhideWhenUsed/>
    <w:rsid w:val="002119E1"/>
    <w:rPr>
      <w:color w:val="467886" w:themeColor="hyperlink"/>
      <w:u w:val="single"/>
    </w:rPr>
  </w:style>
  <w:style w:type="paragraph" w:styleId="INNH2">
    <w:name w:val="toc 2"/>
    <w:basedOn w:val="Normal"/>
    <w:next w:val="Normal"/>
    <w:autoRedefine/>
    <w:uiPriority w:val="39"/>
    <w:unhideWhenUsed/>
    <w:qFormat/>
    <w:rsid w:val="00080116"/>
    <w:pPr>
      <w:tabs>
        <w:tab w:val="left" w:pos="960"/>
        <w:tab w:val="right" w:leader="dot" w:pos="9072"/>
      </w:tabs>
      <w:spacing w:after="100" w:line="276" w:lineRule="auto"/>
      <w:ind w:left="220"/>
    </w:pPr>
    <w:rPr>
      <w:rFonts w:eastAsiaTheme="minorEastAsia"/>
      <w:kern w:val="0"/>
      <w14:ligatures w14:val="none"/>
    </w:rPr>
  </w:style>
  <w:style w:type="table" w:styleId="Tabellrutenett">
    <w:name w:val="Table Grid"/>
    <w:basedOn w:val="Vanligtabell"/>
    <w:uiPriority w:val="39"/>
    <w:rsid w:val="00A40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FC1963"/>
    <w:pPr>
      <w:tabs>
        <w:tab w:val="center" w:pos="4536"/>
        <w:tab w:val="right" w:pos="9072"/>
      </w:tabs>
      <w:spacing w:after="0" w:line="240" w:lineRule="auto"/>
    </w:pPr>
    <w:rPr>
      <w:rFonts w:ascii="Gill Sans" w:hAnsi="Gill Sans"/>
      <w:kern w:val="0"/>
      <w:sz w:val="20"/>
      <w:szCs w:val="24"/>
      <w14:ligatures w14:val="none"/>
    </w:rPr>
  </w:style>
  <w:style w:type="character" w:customStyle="1" w:styleId="TopptekstTegn">
    <w:name w:val="Topptekst Tegn"/>
    <w:basedOn w:val="Standardskriftforavsnitt"/>
    <w:link w:val="Topptekst"/>
    <w:uiPriority w:val="99"/>
    <w:rsid w:val="00FC1963"/>
    <w:rPr>
      <w:kern w:val="0"/>
      <w:sz w:val="24"/>
      <w:szCs w:val="24"/>
      <w14:ligatures w14:val="none"/>
    </w:rPr>
  </w:style>
  <w:style w:type="paragraph" w:styleId="Bunntekst">
    <w:name w:val="footer"/>
    <w:basedOn w:val="Normal"/>
    <w:link w:val="BunntekstTegn"/>
    <w:uiPriority w:val="99"/>
    <w:unhideWhenUsed/>
    <w:rsid w:val="00FC1963"/>
    <w:pPr>
      <w:tabs>
        <w:tab w:val="center" w:pos="4536"/>
        <w:tab w:val="right" w:pos="9072"/>
      </w:tabs>
      <w:spacing w:after="0" w:line="240" w:lineRule="auto"/>
    </w:pPr>
    <w:rPr>
      <w:rFonts w:ascii="Gill Sans" w:hAnsi="Gill Sans"/>
      <w:kern w:val="0"/>
      <w:sz w:val="20"/>
      <w:szCs w:val="24"/>
      <w14:ligatures w14:val="none"/>
    </w:rPr>
  </w:style>
  <w:style w:type="character" w:customStyle="1" w:styleId="BunntekstTegn">
    <w:name w:val="Bunntekst Tegn"/>
    <w:basedOn w:val="Standardskriftforavsnitt"/>
    <w:link w:val="Bunntekst"/>
    <w:uiPriority w:val="99"/>
    <w:rsid w:val="00FC1963"/>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2B97C1-327E-4483-BB8B-59A6265101BE}" type="doc">
      <dgm:prSet loTypeId="urn:microsoft.com/office/officeart/2008/layout/NameandTitleOrganizationalChart#1" loCatId="hierarchy" qsTypeId="urn:microsoft.com/office/officeart/2005/8/quickstyle/simple1" qsCatId="simple" csTypeId="urn:microsoft.com/office/officeart/2005/8/colors/accent1_2" csCatId="accent1" phldr="1"/>
      <dgm:spPr/>
      <dgm:t>
        <a:bodyPr/>
        <a:lstStyle/>
        <a:p>
          <a:endParaRPr lang="nb-NO"/>
        </a:p>
      </dgm:t>
    </dgm:pt>
    <dgm:pt modelId="{FF423BAB-21D2-4894-8F9C-7616859D1DF5}">
      <dgm:prSet phldrT="[Tekst]" custT="1"/>
      <dgm:spPr/>
      <dgm:t>
        <a:bodyPr/>
        <a:lstStyle/>
        <a:p>
          <a:r>
            <a:rPr lang="nb-NO" sz="2000"/>
            <a:t>Byggherre / Sandnes kommune</a:t>
          </a:r>
        </a:p>
      </dgm:t>
    </dgm:pt>
    <dgm:pt modelId="{54AE064D-A4F7-4C53-92F1-3C7BE165288F}" type="parTrans" cxnId="{B7BC12A6-11D4-4153-8DF2-F9CC7BADB5CB}">
      <dgm:prSet/>
      <dgm:spPr/>
      <dgm:t>
        <a:bodyPr/>
        <a:lstStyle/>
        <a:p>
          <a:endParaRPr lang="nb-NO"/>
        </a:p>
      </dgm:t>
    </dgm:pt>
    <dgm:pt modelId="{5EEFEE77-5E83-4562-ADC4-05E36BB65E67}" type="sibTrans" cxnId="{B7BC12A6-11D4-4153-8DF2-F9CC7BADB5CB}">
      <dgm:prSet custT="1"/>
      <dgm:spPr/>
      <dgm:t>
        <a:bodyPr/>
        <a:lstStyle/>
        <a:p>
          <a:r>
            <a:rPr lang="nb-NO" sz="1200"/>
            <a:t>PL:nn </a:t>
          </a:r>
        </a:p>
      </dgm:t>
    </dgm:pt>
    <dgm:pt modelId="{766C1324-9EDE-46CD-A13C-966A7B3499B1}">
      <dgm:prSet phldrT="[Tekst]" custT="1"/>
      <dgm:spPr/>
      <dgm:t>
        <a:bodyPr/>
        <a:lstStyle/>
        <a:p>
          <a:r>
            <a:rPr lang="nb-NO" sz="2000"/>
            <a:t>Totalentreprenør / </a:t>
          </a:r>
        </a:p>
      </dgm:t>
    </dgm:pt>
    <dgm:pt modelId="{64BE5D06-2B59-48C9-BC18-00399816D056}" type="parTrans" cxnId="{C9419C39-C6F2-45DD-A162-61D05F0980C0}">
      <dgm:prSet/>
      <dgm:spPr/>
      <dgm:t>
        <a:bodyPr/>
        <a:lstStyle/>
        <a:p>
          <a:endParaRPr lang="nb-NO"/>
        </a:p>
      </dgm:t>
    </dgm:pt>
    <dgm:pt modelId="{9CD80BC0-B4A2-4BA7-900C-F7CA7A801B05}" type="sibTrans" cxnId="{C9419C39-C6F2-45DD-A162-61D05F0980C0}">
      <dgm:prSet custT="1"/>
      <dgm:spPr/>
      <dgm:t>
        <a:bodyPr/>
        <a:lstStyle/>
        <a:p>
          <a:r>
            <a:rPr lang="nb-NO" sz="1200"/>
            <a:t>PL: nn</a:t>
          </a:r>
        </a:p>
      </dgm:t>
    </dgm:pt>
    <dgm:pt modelId="{9755B0D3-69CB-4EBA-87DD-041F464C6F33}">
      <dgm:prSet phldrT="[Tekst]" custT="1"/>
      <dgm:spPr/>
      <dgm:t>
        <a:bodyPr/>
        <a:lstStyle/>
        <a:p>
          <a:r>
            <a:rPr lang="nb-NO" sz="2000"/>
            <a:t>UE 1 / nn</a:t>
          </a:r>
        </a:p>
      </dgm:t>
    </dgm:pt>
    <dgm:pt modelId="{5CBBCDEC-F51F-4414-896F-FB2E055E84E1}" type="parTrans" cxnId="{DCD98BBB-1A28-46E8-8CD1-4A48036A4157}">
      <dgm:prSet/>
      <dgm:spPr/>
      <dgm:t>
        <a:bodyPr/>
        <a:lstStyle/>
        <a:p>
          <a:endParaRPr lang="nb-NO"/>
        </a:p>
      </dgm:t>
    </dgm:pt>
    <dgm:pt modelId="{DF19273B-C1CA-4517-90F0-302654FA8512}" type="sibTrans" cxnId="{DCD98BBB-1A28-46E8-8CD1-4A48036A4157}">
      <dgm:prSet custT="1"/>
      <dgm:spPr/>
      <dgm:t>
        <a:bodyPr/>
        <a:lstStyle/>
        <a:p>
          <a:r>
            <a:rPr lang="nb-NO" sz="1200"/>
            <a:t>PL: nn</a:t>
          </a:r>
        </a:p>
      </dgm:t>
    </dgm:pt>
    <dgm:pt modelId="{5E0DFBD1-06E7-4B90-87C9-77C95695E091}">
      <dgm:prSet phldrT="[Tekst]" custT="1"/>
      <dgm:spPr/>
      <dgm:t>
        <a:bodyPr/>
        <a:lstStyle/>
        <a:p>
          <a:r>
            <a:rPr lang="nb-NO" sz="2000"/>
            <a:t>UE 2 / nn</a:t>
          </a:r>
        </a:p>
      </dgm:t>
    </dgm:pt>
    <dgm:pt modelId="{2552B45D-5D78-416F-85C4-9691AEC84812}" type="parTrans" cxnId="{8DE569A5-6F34-437D-A0B0-365AD1FD6404}">
      <dgm:prSet/>
      <dgm:spPr/>
      <dgm:t>
        <a:bodyPr/>
        <a:lstStyle/>
        <a:p>
          <a:endParaRPr lang="nb-NO"/>
        </a:p>
      </dgm:t>
    </dgm:pt>
    <dgm:pt modelId="{E90CE194-5B1C-443C-90C3-7FF778CDB190}" type="sibTrans" cxnId="{8DE569A5-6F34-437D-A0B0-365AD1FD6404}">
      <dgm:prSet custT="1"/>
      <dgm:spPr/>
      <dgm:t>
        <a:bodyPr/>
        <a:lstStyle/>
        <a:p>
          <a:r>
            <a:rPr lang="nb-NO" sz="1200"/>
            <a:t>PL: nn</a:t>
          </a:r>
        </a:p>
      </dgm:t>
    </dgm:pt>
    <dgm:pt modelId="{E8167C78-A5E5-43EC-92CC-0925F8575423}">
      <dgm:prSet phldrT="[Tekst]" custT="1"/>
      <dgm:spPr/>
      <dgm:t>
        <a:bodyPr/>
        <a:lstStyle/>
        <a:p>
          <a:r>
            <a:rPr lang="nb-NO" sz="2000"/>
            <a:t>UE 3 / nn</a:t>
          </a:r>
        </a:p>
      </dgm:t>
    </dgm:pt>
    <dgm:pt modelId="{6C8CF92E-CD7B-4B46-91EA-162A249DA214}" type="parTrans" cxnId="{FFFC7A8A-E63B-417C-A470-D8E6F918C83C}">
      <dgm:prSet/>
      <dgm:spPr/>
      <dgm:t>
        <a:bodyPr/>
        <a:lstStyle/>
        <a:p>
          <a:endParaRPr lang="nb-NO"/>
        </a:p>
      </dgm:t>
    </dgm:pt>
    <dgm:pt modelId="{67F1C613-A242-4C44-94E4-36CEF9DD3862}" type="sibTrans" cxnId="{FFFC7A8A-E63B-417C-A470-D8E6F918C83C}">
      <dgm:prSet custT="1"/>
      <dgm:spPr/>
      <dgm:t>
        <a:bodyPr/>
        <a:lstStyle/>
        <a:p>
          <a:r>
            <a:rPr lang="nb-NO" sz="1200"/>
            <a:t>PL: nn</a:t>
          </a:r>
        </a:p>
      </dgm:t>
    </dgm:pt>
    <dgm:pt modelId="{B097CF5B-8F5A-4D6E-ADA9-DB563EAA0435}" type="pres">
      <dgm:prSet presAssocID="{A92B97C1-327E-4483-BB8B-59A6265101BE}" presName="hierChild1" presStyleCnt="0">
        <dgm:presLayoutVars>
          <dgm:orgChart val="1"/>
          <dgm:chPref val="1"/>
          <dgm:dir/>
          <dgm:animOne val="branch"/>
          <dgm:animLvl val="lvl"/>
          <dgm:resizeHandles/>
        </dgm:presLayoutVars>
      </dgm:prSet>
      <dgm:spPr/>
    </dgm:pt>
    <dgm:pt modelId="{B9076A64-CF5D-48EE-8610-74BE08291A92}" type="pres">
      <dgm:prSet presAssocID="{FF423BAB-21D2-4894-8F9C-7616859D1DF5}" presName="hierRoot1" presStyleCnt="0">
        <dgm:presLayoutVars>
          <dgm:hierBranch val="init"/>
        </dgm:presLayoutVars>
      </dgm:prSet>
      <dgm:spPr/>
    </dgm:pt>
    <dgm:pt modelId="{97F152A0-F575-4D4E-B58F-C38BFD145974}" type="pres">
      <dgm:prSet presAssocID="{FF423BAB-21D2-4894-8F9C-7616859D1DF5}" presName="rootComposite1" presStyleCnt="0"/>
      <dgm:spPr/>
    </dgm:pt>
    <dgm:pt modelId="{1419EED5-00BD-4506-B317-D6618C88B709}" type="pres">
      <dgm:prSet presAssocID="{FF423BAB-21D2-4894-8F9C-7616859D1DF5}" presName="rootText1" presStyleLbl="node0" presStyleIdx="0" presStyleCnt="1">
        <dgm:presLayoutVars>
          <dgm:chMax/>
          <dgm:chPref val="3"/>
        </dgm:presLayoutVars>
      </dgm:prSet>
      <dgm:spPr/>
    </dgm:pt>
    <dgm:pt modelId="{F3FD8A0E-E099-4036-8552-5A25F940CB2F}" type="pres">
      <dgm:prSet presAssocID="{FF423BAB-21D2-4894-8F9C-7616859D1DF5}" presName="titleText1" presStyleLbl="fgAcc0" presStyleIdx="0" presStyleCnt="1">
        <dgm:presLayoutVars>
          <dgm:chMax val="0"/>
          <dgm:chPref val="0"/>
        </dgm:presLayoutVars>
      </dgm:prSet>
      <dgm:spPr/>
    </dgm:pt>
    <dgm:pt modelId="{3E736543-7289-4078-9393-11462F1423ED}" type="pres">
      <dgm:prSet presAssocID="{FF423BAB-21D2-4894-8F9C-7616859D1DF5}" presName="rootConnector1" presStyleLbl="node1" presStyleIdx="0" presStyleCnt="4"/>
      <dgm:spPr/>
    </dgm:pt>
    <dgm:pt modelId="{15E76CE5-773E-4D8E-8187-BEE727C526D0}" type="pres">
      <dgm:prSet presAssocID="{FF423BAB-21D2-4894-8F9C-7616859D1DF5}" presName="hierChild2" presStyleCnt="0"/>
      <dgm:spPr/>
    </dgm:pt>
    <dgm:pt modelId="{449A7E35-02A8-4800-AA1A-512847E00758}" type="pres">
      <dgm:prSet presAssocID="{64BE5D06-2B59-48C9-BC18-00399816D056}" presName="Name37" presStyleLbl="parChTrans1D2" presStyleIdx="0" presStyleCnt="1"/>
      <dgm:spPr/>
    </dgm:pt>
    <dgm:pt modelId="{6CB67F43-5F86-4050-BC83-A7352CBDCB91}" type="pres">
      <dgm:prSet presAssocID="{766C1324-9EDE-46CD-A13C-966A7B3499B1}" presName="hierRoot2" presStyleCnt="0">
        <dgm:presLayoutVars>
          <dgm:hierBranch val="init"/>
        </dgm:presLayoutVars>
      </dgm:prSet>
      <dgm:spPr/>
    </dgm:pt>
    <dgm:pt modelId="{97376F07-018F-4664-B850-3D7AF1074A4B}" type="pres">
      <dgm:prSet presAssocID="{766C1324-9EDE-46CD-A13C-966A7B3499B1}" presName="rootComposite" presStyleCnt="0"/>
      <dgm:spPr/>
    </dgm:pt>
    <dgm:pt modelId="{EA1E8D08-D59D-4030-80FF-14A218DA212F}" type="pres">
      <dgm:prSet presAssocID="{766C1324-9EDE-46CD-A13C-966A7B3499B1}" presName="rootText" presStyleLbl="node1" presStyleIdx="0" presStyleCnt="4">
        <dgm:presLayoutVars>
          <dgm:chMax/>
          <dgm:chPref val="3"/>
        </dgm:presLayoutVars>
      </dgm:prSet>
      <dgm:spPr/>
    </dgm:pt>
    <dgm:pt modelId="{38FAA120-0E76-4441-A1C9-456504226DD9}" type="pres">
      <dgm:prSet presAssocID="{766C1324-9EDE-46CD-A13C-966A7B3499B1}" presName="titleText2" presStyleLbl="fgAcc1" presStyleIdx="0" presStyleCnt="4">
        <dgm:presLayoutVars>
          <dgm:chMax val="0"/>
          <dgm:chPref val="0"/>
        </dgm:presLayoutVars>
      </dgm:prSet>
      <dgm:spPr/>
    </dgm:pt>
    <dgm:pt modelId="{B357225D-F047-42A5-ACC2-59381207F77F}" type="pres">
      <dgm:prSet presAssocID="{766C1324-9EDE-46CD-A13C-966A7B3499B1}" presName="rootConnector" presStyleLbl="node2" presStyleIdx="0" presStyleCnt="0"/>
      <dgm:spPr/>
    </dgm:pt>
    <dgm:pt modelId="{55D20087-086A-4962-863B-189B8B0EF7F2}" type="pres">
      <dgm:prSet presAssocID="{766C1324-9EDE-46CD-A13C-966A7B3499B1}" presName="hierChild4" presStyleCnt="0"/>
      <dgm:spPr/>
    </dgm:pt>
    <dgm:pt modelId="{00E6939D-B9FF-48A2-B36C-DA140D9AC033}" type="pres">
      <dgm:prSet presAssocID="{5CBBCDEC-F51F-4414-896F-FB2E055E84E1}" presName="Name37" presStyleLbl="parChTrans1D3" presStyleIdx="0" presStyleCnt="3"/>
      <dgm:spPr/>
    </dgm:pt>
    <dgm:pt modelId="{83D92E1F-8AA3-4ACF-9DC9-E6F986327275}" type="pres">
      <dgm:prSet presAssocID="{9755B0D3-69CB-4EBA-87DD-041F464C6F33}" presName="hierRoot2" presStyleCnt="0">
        <dgm:presLayoutVars>
          <dgm:hierBranch val="init"/>
        </dgm:presLayoutVars>
      </dgm:prSet>
      <dgm:spPr/>
    </dgm:pt>
    <dgm:pt modelId="{E909412C-6251-4A8E-8105-EC4400F1A8C8}" type="pres">
      <dgm:prSet presAssocID="{9755B0D3-69CB-4EBA-87DD-041F464C6F33}" presName="rootComposite" presStyleCnt="0"/>
      <dgm:spPr/>
    </dgm:pt>
    <dgm:pt modelId="{CCFDDA01-CED3-474D-B1D3-4D20A4E03294}" type="pres">
      <dgm:prSet presAssocID="{9755B0D3-69CB-4EBA-87DD-041F464C6F33}" presName="rootText" presStyleLbl="node1" presStyleIdx="1" presStyleCnt="4">
        <dgm:presLayoutVars>
          <dgm:chMax/>
          <dgm:chPref val="3"/>
        </dgm:presLayoutVars>
      </dgm:prSet>
      <dgm:spPr/>
    </dgm:pt>
    <dgm:pt modelId="{9CA515AA-9042-4F89-A647-532FE28D75A7}" type="pres">
      <dgm:prSet presAssocID="{9755B0D3-69CB-4EBA-87DD-041F464C6F33}" presName="titleText2" presStyleLbl="fgAcc1" presStyleIdx="1" presStyleCnt="4">
        <dgm:presLayoutVars>
          <dgm:chMax val="0"/>
          <dgm:chPref val="0"/>
        </dgm:presLayoutVars>
      </dgm:prSet>
      <dgm:spPr/>
    </dgm:pt>
    <dgm:pt modelId="{8D8FE1D6-0BFE-486D-B413-888723ABF25D}" type="pres">
      <dgm:prSet presAssocID="{9755B0D3-69CB-4EBA-87DD-041F464C6F33}" presName="rootConnector" presStyleLbl="node3" presStyleIdx="0" presStyleCnt="0"/>
      <dgm:spPr/>
    </dgm:pt>
    <dgm:pt modelId="{EAF00879-92CA-41AB-A277-29F09D3BBE72}" type="pres">
      <dgm:prSet presAssocID="{9755B0D3-69CB-4EBA-87DD-041F464C6F33}" presName="hierChild4" presStyleCnt="0"/>
      <dgm:spPr/>
    </dgm:pt>
    <dgm:pt modelId="{602A5185-92DC-46DE-84B2-9E40966DB79C}" type="pres">
      <dgm:prSet presAssocID="{9755B0D3-69CB-4EBA-87DD-041F464C6F33}" presName="hierChild5" presStyleCnt="0"/>
      <dgm:spPr/>
    </dgm:pt>
    <dgm:pt modelId="{17DC599D-0B42-477C-B5B5-A2757539576E}" type="pres">
      <dgm:prSet presAssocID="{2552B45D-5D78-416F-85C4-9691AEC84812}" presName="Name37" presStyleLbl="parChTrans1D3" presStyleIdx="1" presStyleCnt="3"/>
      <dgm:spPr/>
    </dgm:pt>
    <dgm:pt modelId="{93E11E8E-32C9-415B-AC9B-F2EDF00DDA9E}" type="pres">
      <dgm:prSet presAssocID="{5E0DFBD1-06E7-4B90-87C9-77C95695E091}" presName="hierRoot2" presStyleCnt="0">
        <dgm:presLayoutVars>
          <dgm:hierBranch val="init"/>
        </dgm:presLayoutVars>
      </dgm:prSet>
      <dgm:spPr/>
    </dgm:pt>
    <dgm:pt modelId="{C48C1728-7755-43F8-818F-448CEEF37211}" type="pres">
      <dgm:prSet presAssocID="{5E0DFBD1-06E7-4B90-87C9-77C95695E091}" presName="rootComposite" presStyleCnt="0"/>
      <dgm:spPr/>
    </dgm:pt>
    <dgm:pt modelId="{439FAD9F-DEED-449A-BD14-FA217D2C9F5F}" type="pres">
      <dgm:prSet presAssocID="{5E0DFBD1-06E7-4B90-87C9-77C95695E091}" presName="rootText" presStyleLbl="node1" presStyleIdx="2" presStyleCnt="4">
        <dgm:presLayoutVars>
          <dgm:chMax/>
          <dgm:chPref val="3"/>
        </dgm:presLayoutVars>
      </dgm:prSet>
      <dgm:spPr/>
    </dgm:pt>
    <dgm:pt modelId="{06752D3A-4386-4188-B73F-6CFB43425902}" type="pres">
      <dgm:prSet presAssocID="{5E0DFBD1-06E7-4B90-87C9-77C95695E091}" presName="titleText2" presStyleLbl="fgAcc1" presStyleIdx="2" presStyleCnt="4">
        <dgm:presLayoutVars>
          <dgm:chMax val="0"/>
          <dgm:chPref val="0"/>
        </dgm:presLayoutVars>
      </dgm:prSet>
      <dgm:spPr/>
    </dgm:pt>
    <dgm:pt modelId="{C8848AC2-ACD9-49F0-8741-22E2B244114E}" type="pres">
      <dgm:prSet presAssocID="{5E0DFBD1-06E7-4B90-87C9-77C95695E091}" presName="rootConnector" presStyleLbl="node3" presStyleIdx="0" presStyleCnt="0"/>
      <dgm:spPr/>
    </dgm:pt>
    <dgm:pt modelId="{39693BFC-8656-46C3-AABB-9EC756635090}" type="pres">
      <dgm:prSet presAssocID="{5E0DFBD1-06E7-4B90-87C9-77C95695E091}" presName="hierChild4" presStyleCnt="0"/>
      <dgm:spPr/>
    </dgm:pt>
    <dgm:pt modelId="{C49F4C56-3A53-45F4-88B2-09985BF501A1}" type="pres">
      <dgm:prSet presAssocID="{5E0DFBD1-06E7-4B90-87C9-77C95695E091}" presName="hierChild5" presStyleCnt="0"/>
      <dgm:spPr/>
    </dgm:pt>
    <dgm:pt modelId="{E200E39F-71F4-48A1-B1CA-D271CB02022E}" type="pres">
      <dgm:prSet presAssocID="{6C8CF92E-CD7B-4B46-91EA-162A249DA214}" presName="Name37" presStyleLbl="parChTrans1D3" presStyleIdx="2" presStyleCnt="3"/>
      <dgm:spPr/>
    </dgm:pt>
    <dgm:pt modelId="{FC0EBE0B-5428-4FCD-9A7D-D62907B5A5C3}" type="pres">
      <dgm:prSet presAssocID="{E8167C78-A5E5-43EC-92CC-0925F8575423}" presName="hierRoot2" presStyleCnt="0">
        <dgm:presLayoutVars>
          <dgm:hierBranch val="init"/>
        </dgm:presLayoutVars>
      </dgm:prSet>
      <dgm:spPr/>
    </dgm:pt>
    <dgm:pt modelId="{71C33DE6-06B7-46EB-A573-212BCB96CB89}" type="pres">
      <dgm:prSet presAssocID="{E8167C78-A5E5-43EC-92CC-0925F8575423}" presName="rootComposite" presStyleCnt="0"/>
      <dgm:spPr/>
    </dgm:pt>
    <dgm:pt modelId="{C0DF9326-36D4-448F-A045-F82EA5FDBA58}" type="pres">
      <dgm:prSet presAssocID="{E8167C78-A5E5-43EC-92CC-0925F8575423}" presName="rootText" presStyleLbl="node1" presStyleIdx="3" presStyleCnt="4">
        <dgm:presLayoutVars>
          <dgm:chMax/>
          <dgm:chPref val="3"/>
        </dgm:presLayoutVars>
      </dgm:prSet>
      <dgm:spPr/>
    </dgm:pt>
    <dgm:pt modelId="{93B9CD46-99BB-44C6-8C89-9707662AB8DE}" type="pres">
      <dgm:prSet presAssocID="{E8167C78-A5E5-43EC-92CC-0925F8575423}" presName="titleText2" presStyleLbl="fgAcc1" presStyleIdx="3" presStyleCnt="4">
        <dgm:presLayoutVars>
          <dgm:chMax val="0"/>
          <dgm:chPref val="0"/>
        </dgm:presLayoutVars>
      </dgm:prSet>
      <dgm:spPr/>
    </dgm:pt>
    <dgm:pt modelId="{C35EE8CE-DE86-4FF3-BCA0-1E5798B96646}" type="pres">
      <dgm:prSet presAssocID="{E8167C78-A5E5-43EC-92CC-0925F8575423}" presName="rootConnector" presStyleLbl="node3" presStyleIdx="0" presStyleCnt="0"/>
      <dgm:spPr/>
    </dgm:pt>
    <dgm:pt modelId="{0E9170F2-9C56-4E65-9D9F-85C5FCA7D61C}" type="pres">
      <dgm:prSet presAssocID="{E8167C78-A5E5-43EC-92CC-0925F8575423}" presName="hierChild4" presStyleCnt="0"/>
      <dgm:spPr/>
    </dgm:pt>
    <dgm:pt modelId="{A7372176-9795-4EFA-A243-42D70C65CFA6}" type="pres">
      <dgm:prSet presAssocID="{E8167C78-A5E5-43EC-92CC-0925F8575423}" presName="hierChild5" presStyleCnt="0"/>
      <dgm:spPr/>
    </dgm:pt>
    <dgm:pt modelId="{6795A548-F265-4F89-BE31-47A7503285FF}" type="pres">
      <dgm:prSet presAssocID="{766C1324-9EDE-46CD-A13C-966A7B3499B1}" presName="hierChild5" presStyleCnt="0"/>
      <dgm:spPr/>
    </dgm:pt>
    <dgm:pt modelId="{A3E81A27-AC1B-4B2F-93F6-50310BEBCD6D}" type="pres">
      <dgm:prSet presAssocID="{FF423BAB-21D2-4894-8F9C-7616859D1DF5}" presName="hierChild3" presStyleCnt="0"/>
      <dgm:spPr/>
    </dgm:pt>
  </dgm:ptLst>
  <dgm:cxnLst>
    <dgm:cxn modelId="{5FF22D04-16DC-4332-A91C-B53CF8D0BCF0}" type="presOf" srcId="{6C8CF92E-CD7B-4B46-91EA-162A249DA214}" destId="{E200E39F-71F4-48A1-B1CA-D271CB02022E}" srcOrd="0" destOrd="0" presId="urn:microsoft.com/office/officeart/2008/layout/NameandTitleOrganizationalChart#1"/>
    <dgm:cxn modelId="{2105561E-EF3B-49A9-B3F1-72BFBCEE85DD}" type="presOf" srcId="{E8167C78-A5E5-43EC-92CC-0925F8575423}" destId="{C35EE8CE-DE86-4FF3-BCA0-1E5798B96646}" srcOrd="1" destOrd="0" presId="urn:microsoft.com/office/officeart/2008/layout/NameandTitleOrganizationalChart#1"/>
    <dgm:cxn modelId="{3AAEC321-CE82-40C5-8C07-BB0412AFB982}" type="presOf" srcId="{A92B97C1-327E-4483-BB8B-59A6265101BE}" destId="{B097CF5B-8F5A-4D6E-ADA9-DB563EAA0435}" srcOrd="0" destOrd="0" presId="urn:microsoft.com/office/officeart/2008/layout/NameandTitleOrganizationalChart#1"/>
    <dgm:cxn modelId="{403C852E-E456-4ABE-A6A8-4C491E99A27B}" type="presOf" srcId="{FF423BAB-21D2-4894-8F9C-7616859D1DF5}" destId="{3E736543-7289-4078-9393-11462F1423ED}" srcOrd="1" destOrd="0" presId="urn:microsoft.com/office/officeart/2008/layout/NameandTitleOrganizationalChart#1"/>
    <dgm:cxn modelId="{02D77D32-77A9-4FCA-BE82-BBDD0A698B82}" type="presOf" srcId="{67F1C613-A242-4C44-94E4-36CEF9DD3862}" destId="{93B9CD46-99BB-44C6-8C89-9707662AB8DE}" srcOrd="0" destOrd="0" presId="urn:microsoft.com/office/officeart/2008/layout/NameandTitleOrganizationalChart#1"/>
    <dgm:cxn modelId="{7DFC6639-2C93-4ABA-985E-EDF55F091E2E}" type="presOf" srcId="{2552B45D-5D78-416F-85C4-9691AEC84812}" destId="{17DC599D-0B42-477C-B5B5-A2757539576E}" srcOrd="0" destOrd="0" presId="urn:microsoft.com/office/officeart/2008/layout/NameandTitleOrganizationalChart#1"/>
    <dgm:cxn modelId="{C9419C39-C6F2-45DD-A162-61D05F0980C0}" srcId="{FF423BAB-21D2-4894-8F9C-7616859D1DF5}" destId="{766C1324-9EDE-46CD-A13C-966A7B3499B1}" srcOrd="0" destOrd="0" parTransId="{64BE5D06-2B59-48C9-BC18-00399816D056}" sibTransId="{9CD80BC0-B4A2-4BA7-900C-F7CA7A801B05}"/>
    <dgm:cxn modelId="{DAE9243A-9797-4E98-BA6B-3E1C71B92461}" type="presOf" srcId="{766C1324-9EDE-46CD-A13C-966A7B3499B1}" destId="{B357225D-F047-42A5-ACC2-59381207F77F}" srcOrd="1" destOrd="0" presId="urn:microsoft.com/office/officeart/2008/layout/NameandTitleOrganizationalChart#1"/>
    <dgm:cxn modelId="{4B8FA53B-0C41-4335-8CB1-AED8AB9D6614}" type="presOf" srcId="{5E0DFBD1-06E7-4B90-87C9-77C95695E091}" destId="{C8848AC2-ACD9-49F0-8741-22E2B244114E}" srcOrd="1" destOrd="0" presId="urn:microsoft.com/office/officeart/2008/layout/NameandTitleOrganizationalChart#1"/>
    <dgm:cxn modelId="{F907AC60-3CA5-419D-A59C-CC0F1247F3CB}" type="presOf" srcId="{9CD80BC0-B4A2-4BA7-900C-F7CA7A801B05}" destId="{38FAA120-0E76-4441-A1C9-456504226DD9}" srcOrd="0" destOrd="0" presId="urn:microsoft.com/office/officeart/2008/layout/NameandTitleOrganizationalChart#1"/>
    <dgm:cxn modelId="{DDADC760-D6D9-4E74-BECB-F703D6FC3DF8}" type="presOf" srcId="{9755B0D3-69CB-4EBA-87DD-041F464C6F33}" destId="{8D8FE1D6-0BFE-486D-B413-888723ABF25D}" srcOrd="1" destOrd="0" presId="urn:microsoft.com/office/officeart/2008/layout/NameandTitleOrganizationalChart#1"/>
    <dgm:cxn modelId="{E1977E4D-CE34-4271-9592-4E211F5BB7D8}" type="presOf" srcId="{5EEFEE77-5E83-4562-ADC4-05E36BB65E67}" destId="{F3FD8A0E-E099-4036-8552-5A25F940CB2F}" srcOrd="0" destOrd="0" presId="urn:microsoft.com/office/officeart/2008/layout/NameandTitleOrganizationalChart#1"/>
    <dgm:cxn modelId="{E8A66385-94A8-4FA7-A125-647895981BD9}" type="presOf" srcId="{DF19273B-C1CA-4517-90F0-302654FA8512}" destId="{9CA515AA-9042-4F89-A647-532FE28D75A7}" srcOrd="0" destOrd="0" presId="urn:microsoft.com/office/officeart/2008/layout/NameandTitleOrganizationalChart#1"/>
    <dgm:cxn modelId="{F3016087-A6F7-4610-A826-9654551CBCDE}" type="presOf" srcId="{FF423BAB-21D2-4894-8F9C-7616859D1DF5}" destId="{1419EED5-00BD-4506-B317-D6618C88B709}" srcOrd="0" destOrd="0" presId="urn:microsoft.com/office/officeart/2008/layout/NameandTitleOrganizationalChart#1"/>
    <dgm:cxn modelId="{FFFC7A8A-E63B-417C-A470-D8E6F918C83C}" srcId="{766C1324-9EDE-46CD-A13C-966A7B3499B1}" destId="{E8167C78-A5E5-43EC-92CC-0925F8575423}" srcOrd="2" destOrd="0" parTransId="{6C8CF92E-CD7B-4B46-91EA-162A249DA214}" sibTransId="{67F1C613-A242-4C44-94E4-36CEF9DD3862}"/>
    <dgm:cxn modelId="{18F00490-13B8-4AA2-992F-0BB76CADEB5B}" type="presOf" srcId="{64BE5D06-2B59-48C9-BC18-00399816D056}" destId="{449A7E35-02A8-4800-AA1A-512847E00758}" srcOrd="0" destOrd="0" presId="urn:microsoft.com/office/officeart/2008/layout/NameandTitleOrganizationalChart#1"/>
    <dgm:cxn modelId="{8DE569A5-6F34-437D-A0B0-365AD1FD6404}" srcId="{766C1324-9EDE-46CD-A13C-966A7B3499B1}" destId="{5E0DFBD1-06E7-4B90-87C9-77C95695E091}" srcOrd="1" destOrd="0" parTransId="{2552B45D-5D78-416F-85C4-9691AEC84812}" sibTransId="{E90CE194-5B1C-443C-90C3-7FF778CDB190}"/>
    <dgm:cxn modelId="{B7BC12A6-11D4-4153-8DF2-F9CC7BADB5CB}" srcId="{A92B97C1-327E-4483-BB8B-59A6265101BE}" destId="{FF423BAB-21D2-4894-8F9C-7616859D1DF5}" srcOrd="0" destOrd="0" parTransId="{54AE064D-A4F7-4C53-92F1-3C7BE165288F}" sibTransId="{5EEFEE77-5E83-4562-ADC4-05E36BB65E67}"/>
    <dgm:cxn modelId="{97D5C4B4-CA20-4B81-AB9B-38AA526E8222}" type="presOf" srcId="{E8167C78-A5E5-43EC-92CC-0925F8575423}" destId="{C0DF9326-36D4-448F-A045-F82EA5FDBA58}" srcOrd="0" destOrd="0" presId="urn:microsoft.com/office/officeart/2008/layout/NameandTitleOrganizationalChart#1"/>
    <dgm:cxn modelId="{DCD98BBB-1A28-46E8-8CD1-4A48036A4157}" srcId="{766C1324-9EDE-46CD-A13C-966A7B3499B1}" destId="{9755B0D3-69CB-4EBA-87DD-041F464C6F33}" srcOrd="0" destOrd="0" parTransId="{5CBBCDEC-F51F-4414-896F-FB2E055E84E1}" sibTransId="{DF19273B-C1CA-4517-90F0-302654FA8512}"/>
    <dgm:cxn modelId="{5ED416BD-C300-406D-A03F-A5320604834B}" type="presOf" srcId="{766C1324-9EDE-46CD-A13C-966A7B3499B1}" destId="{EA1E8D08-D59D-4030-80FF-14A218DA212F}" srcOrd="0" destOrd="0" presId="urn:microsoft.com/office/officeart/2008/layout/NameandTitleOrganizationalChart#1"/>
    <dgm:cxn modelId="{F030B5E5-0687-4D0A-A9C4-C0ED2F3CBC58}" type="presOf" srcId="{5CBBCDEC-F51F-4414-896F-FB2E055E84E1}" destId="{00E6939D-B9FF-48A2-B36C-DA140D9AC033}" srcOrd="0" destOrd="0" presId="urn:microsoft.com/office/officeart/2008/layout/NameandTitleOrganizationalChart#1"/>
    <dgm:cxn modelId="{FC880EF2-4CCC-4C95-A382-60D2CC45A1CE}" type="presOf" srcId="{9755B0D3-69CB-4EBA-87DD-041F464C6F33}" destId="{CCFDDA01-CED3-474D-B1D3-4D20A4E03294}" srcOrd="0" destOrd="0" presId="urn:microsoft.com/office/officeart/2008/layout/NameandTitleOrganizationalChart#1"/>
    <dgm:cxn modelId="{33D5B1FA-A905-4759-BC7B-E2D3B5DD6772}" type="presOf" srcId="{5E0DFBD1-06E7-4B90-87C9-77C95695E091}" destId="{439FAD9F-DEED-449A-BD14-FA217D2C9F5F}" srcOrd="0" destOrd="0" presId="urn:microsoft.com/office/officeart/2008/layout/NameandTitleOrganizationalChart#1"/>
    <dgm:cxn modelId="{71F052FB-B4FB-48D2-B996-A4D47A0BEE3E}" type="presOf" srcId="{E90CE194-5B1C-443C-90C3-7FF778CDB190}" destId="{06752D3A-4386-4188-B73F-6CFB43425902}" srcOrd="0" destOrd="0" presId="urn:microsoft.com/office/officeart/2008/layout/NameandTitleOrganizationalChart#1"/>
    <dgm:cxn modelId="{7522D3C5-ED90-438B-8765-3620B755F855}" type="presParOf" srcId="{B097CF5B-8F5A-4D6E-ADA9-DB563EAA0435}" destId="{B9076A64-CF5D-48EE-8610-74BE08291A92}" srcOrd="0" destOrd="0" presId="urn:microsoft.com/office/officeart/2008/layout/NameandTitleOrganizationalChart#1"/>
    <dgm:cxn modelId="{6B266C85-CB25-41A7-9071-72E0BFB3BA95}" type="presParOf" srcId="{B9076A64-CF5D-48EE-8610-74BE08291A92}" destId="{97F152A0-F575-4D4E-B58F-C38BFD145974}" srcOrd="0" destOrd="0" presId="urn:microsoft.com/office/officeart/2008/layout/NameandTitleOrganizationalChart#1"/>
    <dgm:cxn modelId="{4002426B-81EB-45D8-806E-530C7E919BE4}" type="presParOf" srcId="{97F152A0-F575-4D4E-B58F-C38BFD145974}" destId="{1419EED5-00BD-4506-B317-D6618C88B709}" srcOrd="0" destOrd="0" presId="urn:microsoft.com/office/officeart/2008/layout/NameandTitleOrganizationalChart#1"/>
    <dgm:cxn modelId="{F5D74856-63D3-4775-A9B7-B3753C4EB52C}" type="presParOf" srcId="{97F152A0-F575-4D4E-B58F-C38BFD145974}" destId="{F3FD8A0E-E099-4036-8552-5A25F940CB2F}" srcOrd="1" destOrd="0" presId="urn:microsoft.com/office/officeart/2008/layout/NameandTitleOrganizationalChart#1"/>
    <dgm:cxn modelId="{FBAB46FF-DE95-46E1-A43C-119580C0BA6A}" type="presParOf" srcId="{97F152A0-F575-4D4E-B58F-C38BFD145974}" destId="{3E736543-7289-4078-9393-11462F1423ED}" srcOrd="2" destOrd="0" presId="urn:microsoft.com/office/officeart/2008/layout/NameandTitleOrganizationalChart#1"/>
    <dgm:cxn modelId="{EE4C78D9-20C0-403A-B3B5-0C1470E46FED}" type="presParOf" srcId="{B9076A64-CF5D-48EE-8610-74BE08291A92}" destId="{15E76CE5-773E-4D8E-8187-BEE727C526D0}" srcOrd="1" destOrd="0" presId="urn:microsoft.com/office/officeart/2008/layout/NameandTitleOrganizationalChart#1"/>
    <dgm:cxn modelId="{37E611CA-A19E-4463-ACEE-FCD72FF28533}" type="presParOf" srcId="{15E76CE5-773E-4D8E-8187-BEE727C526D0}" destId="{449A7E35-02A8-4800-AA1A-512847E00758}" srcOrd="0" destOrd="0" presId="urn:microsoft.com/office/officeart/2008/layout/NameandTitleOrganizationalChart#1"/>
    <dgm:cxn modelId="{F7E90580-3B01-46BE-801E-2C7B008559A0}" type="presParOf" srcId="{15E76CE5-773E-4D8E-8187-BEE727C526D0}" destId="{6CB67F43-5F86-4050-BC83-A7352CBDCB91}" srcOrd="1" destOrd="0" presId="urn:microsoft.com/office/officeart/2008/layout/NameandTitleOrganizationalChart#1"/>
    <dgm:cxn modelId="{16569615-013B-40A3-8B89-12DF56F277FC}" type="presParOf" srcId="{6CB67F43-5F86-4050-BC83-A7352CBDCB91}" destId="{97376F07-018F-4664-B850-3D7AF1074A4B}" srcOrd="0" destOrd="0" presId="urn:microsoft.com/office/officeart/2008/layout/NameandTitleOrganizationalChart#1"/>
    <dgm:cxn modelId="{71307E3F-B15A-43F8-A67F-49635D77C2BA}" type="presParOf" srcId="{97376F07-018F-4664-B850-3D7AF1074A4B}" destId="{EA1E8D08-D59D-4030-80FF-14A218DA212F}" srcOrd="0" destOrd="0" presId="urn:microsoft.com/office/officeart/2008/layout/NameandTitleOrganizationalChart#1"/>
    <dgm:cxn modelId="{DD280B9D-9932-4262-ABC1-97CA47959A8B}" type="presParOf" srcId="{97376F07-018F-4664-B850-3D7AF1074A4B}" destId="{38FAA120-0E76-4441-A1C9-456504226DD9}" srcOrd="1" destOrd="0" presId="urn:microsoft.com/office/officeart/2008/layout/NameandTitleOrganizationalChart#1"/>
    <dgm:cxn modelId="{C5DC9F59-97BB-4A81-83CE-7192623BEE47}" type="presParOf" srcId="{97376F07-018F-4664-B850-3D7AF1074A4B}" destId="{B357225D-F047-42A5-ACC2-59381207F77F}" srcOrd="2" destOrd="0" presId="urn:microsoft.com/office/officeart/2008/layout/NameandTitleOrganizationalChart#1"/>
    <dgm:cxn modelId="{CC45A899-E62F-4923-AE26-54C2F32EC2DA}" type="presParOf" srcId="{6CB67F43-5F86-4050-BC83-A7352CBDCB91}" destId="{55D20087-086A-4962-863B-189B8B0EF7F2}" srcOrd="1" destOrd="0" presId="urn:microsoft.com/office/officeart/2008/layout/NameandTitleOrganizationalChart#1"/>
    <dgm:cxn modelId="{8C76F615-FA57-4D9E-9F82-D9FB0FD3768B}" type="presParOf" srcId="{55D20087-086A-4962-863B-189B8B0EF7F2}" destId="{00E6939D-B9FF-48A2-B36C-DA140D9AC033}" srcOrd="0" destOrd="0" presId="urn:microsoft.com/office/officeart/2008/layout/NameandTitleOrganizationalChart#1"/>
    <dgm:cxn modelId="{DAC3A930-02EF-406C-B9E2-9CE098144EC5}" type="presParOf" srcId="{55D20087-086A-4962-863B-189B8B0EF7F2}" destId="{83D92E1F-8AA3-4ACF-9DC9-E6F986327275}" srcOrd="1" destOrd="0" presId="urn:microsoft.com/office/officeart/2008/layout/NameandTitleOrganizationalChart#1"/>
    <dgm:cxn modelId="{BED2F6C7-42AF-42F2-BE73-021BF0AB4EB8}" type="presParOf" srcId="{83D92E1F-8AA3-4ACF-9DC9-E6F986327275}" destId="{E909412C-6251-4A8E-8105-EC4400F1A8C8}" srcOrd="0" destOrd="0" presId="urn:microsoft.com/office/officeart/2008/layout/NameandTitleOrganizationalChart#1"/>
    <dgm:cxn modelId="{7EB21539-AB13-4A0D-8FC6-E1EAA46E3FD0}" type="presParOf" srcId="{E909412C-6251-4A8E-8105-EC4400F1A8C8}" destId="{CCFDDA01-CED3-474D-B1D3-4D20A4E03294}" srcOrd="0" destOrd="0" presId="urn:microsoft.com/office/officeart/2008/layout/NameandTitleOrganizationalChart#1"/>
    <dgm:cxn modelId="{3661840E-3E95-4389-9401-D9DED23725F5}" type="presParOf" srcId="{E909412C-6251-4A8E-8105-EC4400F1A8C8}" destId="{9CA515AA-9042-4F89-A647-532FE28D75A7}" srcOrd="1" destOrd="0" presId="urn:microsoft.com/office/officeart/2008/layout/NameandTitleOrganizationalChart#1"/>
    <dgm:cxn modelId="{923EB0F7-C1AA-4FA8-AC44-395500D93F6E}" type="presParOf" srcId="{E909412C-6251-4A8E-8105-EC4400F1A8C8}" destId="{8D8FE1D6-0BFE-486D-B413-888723ABF25D}" srcOrd="2" destOrd="0" presId="urn:microsoft.com/office/officeart/2008/layout/NameandTitleOrganizationalChart#1"/>
    <dgm:cxn modelId="{682E94D2-33DF-4AA8-AE5E-D6A7729488E2}" type="presParOf" srcId="{83D92E1F-8AA3-4ACF-9DC9-E6F986327275}" destId="{EAF00879-92CA-41AB-A277-29F09D3BBE72}" srcOrd="1" destOrd="0" presId="urn:microsoft.com/office/officeart/2008/layout/NameandTitleOrganizationalChart#1"/>
    <dgm:cxn modelId="{6CF44DAD-CE3B-4D48-81DC-311BCD3709EB}" type="presParOf" srcId="{83D92E1F-8AA3-4ACF-9DC9-E6F986327275}" destId="{602A5185-92DC-46DE-84B2-9E40966DB79C}" srcOrd="2" destOrd="0" presId="urn:microsoft.com/office/officeart/2008/layout/NameandTitleOrganizationalChart#1"/>
    <dgm:cxn modelId="{BBF27C1D-D66B-4692-9540-BA0CD4ADBE15}" type="presParOf" srcId="{55D20087-086A-4962-863B-189B8B0EF7F2}" destId="{17DC599D-0B42-477C-B5B5-A2757539576E}" srcOrd="2" destOrd="0" presId="urn:microsoft.com/office/officeart/2008/layout/NameandTitleOrganizationalChart#1"/>
    <dgm:cxn modelId="{BF1D7047-A063-4BAB-BF2B-4509BA660811}" type="presParOf" srcId="{55D20087-086A-4962-863B-189B8B0EF7F2}" destId="{93E11E8E-32C9-415B-AC9B-F2EDF00DDA9E}" srcOrd="3" destOrd="0" presId="urn:microsoft.com/office/officeart/2008/layout/NameandTitleOrganizationalChart#1"/>
    <dgm:cxn modelId="{D65DD8FF-6EE7-48B3-BE25-7AB0FF8B113C}" type="presParOf" srcId="{93E11E8E-32C9-415B-AC9B-F2EDF00DDA9E}" destId="{C48C1728-7755-43F8-818F-448CEEF37211}" srcOrd="0" destOrd="0" presId="urn:microsoft.com/office/officeart/2008/layout/NameandTitleOrganizationalChart#1"/>
    <dgm:cxn modelId="{46862653-3C9B-494E-9BD2-628F647C9A01}" type="presParOf" srcId="{C48C1728-7755-43F8-818F-448CEEF37211}" destId="{439FAD9F-DEED-449A-BD14-FA217D2C9F5F}" srcOrd="0" destOrd="0" presId="urn:microsoft.com/office/officeart/2008/layout/NameandTitleOrganizationalChart#1"/>
    <dgm:cxn modelId="{25ED5AC3-3AB0-432E-B9CB-4C3DAC4D2973}" type="presParOf" srcId="{C48C1728-7755-43F8-818F-448CEEF37211}" destId="{06752D3A-4386-4188-B73F-6CFB43425902}" srcOrd="1" destOrd="0" presId="urn:microsoft.com/office/officeart/2008/layout/NameandTitleOrganizationalChart#1"/>
    <dgm:cxn modelId="{39934A89-9E4B-4453-8F72-FE0A0867AD74}" type="presParOf" srcId="{C48C1728-7755-43F8-818F-448CEEF37211}" destId="{C8848AC2-ACD9-49F0-8741-22E2B244114E}" srcOrd="2" destOrd="0" presId="urn:microsoft.com/office/officeart/2008/layout/NameandTitleOrganizationalChart#1"/>
    <dgm:cxn modelId="{72C11153-3AD6-4A6C-B182-1A5185B9E03D}" type="presParOf" srcId="{93E11E8E-32C9-415B-AC9B-F2EDF00DDA9E}" destId="{39693BFC-8656-46C3-AABB-9EC756635090}" srcOrd="1" destOrd="0" presId="urn:microsoft.com/office/officeart/2008/layout/NameandTitleOrganizationalChart#1"/>
    <dgm:cxn modelId="{6B620261-EA65-4ED7-9647-742A9EED8CC6}" type="presParOf" srcId="{93E11E8E-32C9-415B-AC9B-F2EDF00DDA9E}" destId="{C49F4C56-3A53-45F4-88B2-09985BF501A1}" srcOrd="2" destOrd="0" presId="urn:microsoft.com/office/officeart/2008/layout/NameandTitleOrganizationalChart#1"/>
    <dgm:cxn modelId="{B10CE8F1-6CEA-4EDB-BB4B-A632EFDB9990}" type="presParOf" srcId="{55D20087-086A-4962-863B-189B8B0EF7F2}" destId="{E200E39F-71F4-48A1-B1CA-D271CB02022E}" srcOrd="4" destOrd="0" presId="urn:microsoft.com/office/officeart/2008/layout/NameandTitleOrganizationalChart#1"/>
    <dgm:cxn modelId="{F0697A0B-F24D-4995-BF2E-B5CC4B7EB6E3}" type="presParOf" srcId="{55D20087-086A-4962-863B-189B8B0EF7F2}" destId="{FC0EBE0B-5428-4FCD-9A7D-D62907B5A5C3}" srcOrd="5" destOrd="0" presId="urn:microsoft.com/office/officeart/2008/layout/NameandTitleOrganizationalChart#1"/>
    <dgm:cxn modelId="{AD2F531B-C440-410D-A772-83EEFB947C5A}" type="presParOf" srcId="{FC0EBE0B-5428-4FCD-9A7D-D62907B5A5C3}" destId="{71C33DE6-06B7-46EB-A573-212BCB96CB89}" srcOrd="0" destOrd="0" presId="urn:microsoft.com/office/officeart/2008/layout/NameandTitleOrganizationalChart#1"/>
    <dgm:cxn modelId="{5B00579B-94C3-4487-91D3-BDC5D1382098}" type="presParOf" srcId="{71C33DE6-06B7-46EB-A573-212BCB96CB89}" destId="{C0DF9326-36D4-448F-A045-F82EA5FDBA58}" srcOrd="0" destOrd="0" presId="urn:microsoft.com/office/officeart/2008/layout/NameandTitleOrganizationalChart#1"/>
    <dgm:cxn modelId="{F9D5A41D-242E-4CD9-AB9B-FA71CBD9ABEE}" type="presParOf" srcId="{71C33DE6-06B7-46EB-A573-212BCB96CB89}" destId="{93B9CD46-99BB-44C6-8C89-9707662AB8DE}" srcOrd="1" destOrd="0" presId="urn:microsoft.com/office/officeart/2008/layout/NameandTitleOrganizationalChart#1"/>
    <dgm:cxn modelId="{EAFE87CC-9F51-474F-9626-B44A67BBE33F}" type="presParOf" srcId="{71C33DE6-06B7-46EB-A573-212BCB96CB89}" destId="{C35EE8CE-DE86-4FF3-BCA0-1E5798B96646}" srcOrd="2" destOrd="0" presId="urn:microsoft.com/office/officeart/2008/layout/NameandTitleOrganizationalChart#1"/>
    <dgm:cxn modelId="{7C60765D-DE3B-4690-957B-5EDE6CEF60ED}" type="presParOf" srcId="{FC0EBE0B-5428-4FCD-9A7D-D62907B5A5C3}" destId="{0E9170F2-9C56-4E65-9D9F-85C5FCA7D61C}" srcOrd="1" destOrd="0" presId="urn:microsoft.com/office/officeart/2008/layout/NameandTitleOrganizationalChart#1"/>
    <dgm:cxn modelId="{F61A6C5D-01DF-4170-AF69-83CEF5B24427}" type="presParOf" srcId="{FC0EBE0B-5428-4FCD-9A7D-D62907B5A5C3}" destId="{A7372176-9795-4EFA-A243-42D70C65CFA6}" srcOrd="2" destOrd="0" presId="urn:microsoft.com/office/officeart/2008/layout/NameandTitleOrganizationalChart#1"/>
    <dgm:cxn modelId="{3A176CF1-7664-43D8-B5F7-90CE4181B43A}" type="presParOf" srcId="{6CB67F43-5F86-4050-BC83-A7352CBDCB91}" destId="{6795A548-F265-4F89-BE31-47A7503285FF}" srcOrd="2" destOrd="0" presId="urn:microsoft.com/office/officeart/2008/layout/NameandTitleOrganizationalChart#1"/>
    <dgm:cxn modelId="{074DF38F-00A6-41DC-9A66-9E0F4042D372}" type="presParOf" srcId="{B9076A64-CF5D-48EE-8610-74BE08291A92}" destId="{A3E81A27-AC1B-4B2F-93F6-50310BEBCD6D}" srcOrd="2" destOrd="0" presId="urn:microsoft.com/office/officeart/2008/layout/NameandTitleOrganizational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00E39F-71F4-48A1-B1CA-D271CB02022E}">
      <dsp:nvSpPr>
        <dsp:cNvPr id="0" name=""/>
        <dsp:cNvSpPr/>
      </dsp:nvSpPr>
      <dsp:spPr>
        <a:xfrm>
          <a:off x="4221567" y="3121957"/>
          <a:ext cx="3013477" cy="671930"/>
        </a:xfrm>
        <a:custGeom>
          <a:avLst/>
          <a:gdLst/>
          <a:ahLst/>
          <a:cxnLst/>
          <a:rect l="0" t="0" r="0" b="0"/>
          <a:pathLst>
            <a:path>
              <a:moveTo>
                <a:pt x="0" y="0"/>
              </a:moveTo>
              <a:lnTo>
                <a:pt x="0" y="400573"/>
              </a:lnTo>
              <a:lnTo>
                <a:pt x="3013477" y="400573"/>
              </a:lnTo>
              <a:lnTo>
                <a:pt x="3013477" y="6719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7DC599D-0B42-477C-B5B5-A2757539576E}">
      <dsp:nvSpPr>
        <dsp:cNvPr id="0" name=""/>
        <dsp:cNvSpPr/>
      </dsp:nvSpPr>
      <dsp:spPr>
        <a:xfrm>
          <a:off x="4175847" y="3121957"/>
          <a:ext cx="91440" cy="671930"/>
        </a:xfrm>
        <a:custGeom>
          <a:avLst/>
          <a:gdLst/>
          <a:ahLst/>
          <a:cxnLst/>
          <a:rect l="0" t="0" r="0" b="0"/>
          <a:pathLst>
            <a:path>
              <a:moveTo>
                <a:pt x="45720" y="0"/>
              </a:moveTo>
              <a:lnTo>
                <a:pt x="45720" y="6719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0E6939D-B9FF-48A2-B36C-DA140D9AC033}">
      <dsp:nvSpPr>
        <dsp:cNvPr id="0" name=""/>
        <dsp:cNvSpPr/>
      </dsp:nvSpPr>
      <dsp:spPr>
        <a:xfrm>
          <a:off x="1208090" y="3121957"/>
          <a:ext cx="3013477" cy="671930"/>
        </a:xfrm>
        <a:custGeom>
          <a:avLst/>
          <a:gdLst/>
          <a:ahLst/>
          <a:cxnLst/>
          <a:rect l="0" t="0" r="0" b="0"/>
          <a:pathLst>
            <a:path>
              <a:moveTo>
                <a:pt x="3013477" y="0"/>
              </a:moveTo>
              <a:lnTo>
                <a:pt x="3013477" y="400573"/>
              </a:lnTo>
              <a:lnTo>
                <a:pt x="0" y="400573"/>
              </a:lnTo>
              <a:lnTo>
                <a:pt x="0" y="67193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9A7E35-02A8-4800-AA1A-512847E00758}">
      <dsp:nvSpPr>
        <dsp:cNvPr id="0" name=""/>
        <dsp:cNvSpPr/>
      </dsp:nvSpPr>
      <dsp:spPr>
        <a:xfrm>
          <a:off x="4175847" y="1287069"/>
          <a:ext cx="91440" cy="671930"/>
        </a:xfrm>
        <a:custGeom>
          <a:avLst/>
          <a:gdLst/>
          <a:ahLst/>
          <a:cxnLst/>
          <a:rect l="0" t="0" r="0" b="0"/>
          <a:pathLst>
            <a:path>
              <a:moveTo>
                <a:pt x="45720" y="0"/>
              </a:moveTo>
              <a:lnTo>
                <a:pt x="45720" y="67193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419EED5-00BD-4506-B317-D6618C88B709}">
      <dsp:nvSpPr>
        <dsp:cNvPr id="0" name=""/>
        <dsp:cNvSpPr/>
      </dsp:nvSpPr>
      <dsp:spPr>
        <a:xfrm>
          <a:off x="3098492" y="124113"/>
          <a:ext cx="2246149" cy="11629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64106" numCol="1" spcCol="1270" anchor="ctr" anchorCtr="0">
          <a:noAutofit/>
        </a:bodyPr>
        <a:lstStyle/>
        <a:p>
          <a:pPr marL="0" lvl="0" indent="0" algn="ctr" defTabSz="889000">
            <a:lnSpc>
              <a:spcPct val="90000"/>
            </a:lnSpc>
            <a:spcBef>
              <a:spcPct val="0"/>
            </a:spcBef>
            <a:spcAft>
              <a:spcPct val="35000"/>
            </a:spcAft>
            <a:buNone/>
          </a:pPr>
          <a:r>
            <a:rPr lang="nb-NO" sz="2000" kern="1200"/>
            <a:t>Byggherre / Sandnes kommune</a:t>
          </a:r>
        </a:p>
      </dsp:txBody>
      <dsp:txXfrm>
        <a:off x="3098492" y="124113"/>
        <a:ext cx="2246149" cy="1162956"/>
      </dsp:txXfrm>
    </dsp:sp>
    <dsp:sp modelId="{F3FD8A0E-E099-4036-8552-5A25F940CB2F}">
      <dsp:nvSpPr>
        <dsp:cNvPr id="0" name=""/>
        <dsp:cNvSpPr/>
      </dsp:nvSpPr>
      <dsp:spPr>
        <a:xfrm>
          <a:off x="3547722" y="1028635"/>
          <a:ext cx="2021534" cy="38765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nb-NO" sz="1200" kern="1200"/>
            <a:t>PL:nn </a:t>
          </a:r>
        </a:p>
      </dsp:txBody>
      <dsp:txXfrm>
        <a:off x="3547722" y="1028635"/>
        <a:ext cx="2021534" cy="387652"/>
      </dsp:txXfrm>
    </dsp:sp>
    <dsp:sp modelId="{EA1E8D08-D59D-4030-80FF-14A218DA212F}">
      <dsp:nvSpPr>
        <dsp:cNvPr id="0" name=""/>
        <dsp:cNvSpPr/>
      </dsp:nvSpPr>
      <dsp:spPr>
        <a:xfrm>
          <a:off x="3098492" y="1959000"/>
          <a:ext cx="2246149" cy="11629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64106" numCol="1" spcCol="1270" anchor="ctr" anchorCtr="0">
          <a:noAutofit/>
        </a:bodyPr>
        <a:lstStyle/>
        <a:p>
          <a:pPr marL="0" lvl="0" indent="0" algn="ctr" defTabSz="889000">
            <a:lnSpc>
              <a:spcPct val="90000"/>
            </a:lnSpc>
            <a:spcBef>
              <a:spcPct val="0"/>
            </a:spcBef>
            <a:spcAft>
              <a:spcPct val="35000"/>
            </a:spcAft>
            <a:buNone/>
          </a:pPr>
          <a:r>
            <a:rPr lang="nb-NO" sz="2000" kern="1200"/>
            <a:t>Totalentreprenør / </a:t>
          </a:r>
        </a:p>
      </dsp:txBody>
      <dsp:txXfrm>
        <a:off x="3098492" y="1959000"/>
        <a:ext cx="2246149" cy="1162956"/>
      </dsp:txXfrm>
    </dsp:sp>
    <dsp:sp modelId="{38FAA120-0E76-4441-A1C9-456504226DD9}">
      <dsp:nvSpPr>
        <dsp:cNvPr id="0" name=""/>
        <dsp:cNvSpPr/>
      </dsp:nvSpPr>
      <dsp:spPr>
        <a:xfrm>
          <a:off x="3547722" y="2863522"/>
          <a:ext cx="2021534" cy="38765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nb-NO" sz="1200" kern="1200"/>
            <a:t>PL: nn</a:t>
          </a:r>
        </a:p>
      </dsp:txBody>
      <dsp:txXfrm>
        <a:off x="3547722" y="2863522"/>
        <a:ext cx="2021534" cy="387652"/>
      </dsp:txXfrm>
    </dsp:sp>
    <dsp:sp modelId="{CCFDDA01-CED3-474D-B1D3-4D20A4E03294}">
      <dsp:nvSpPr>
        <dsp:cNvPr id="0" name=""/>
        <dsp:cNvSpPr/>
      </dsp:nvSpPr>
      <dsp:spPr>
        <a:xfrm>
          <a:off x="85015" y="3793887"/>
          <a:ext cx="2246149" cy="11629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64106" numCol="1" spcCol="1270" anchor="ctr" anchorCtr="0">
          <a:noAutofit/>
        </a:bodyPr>
        <a:lstStyle/>
        <a:p>
          <a:pPr marL="0" lvl="0" indent="0" algn="ctr" defTabSz="889000">
            <a:lnSpc>
              <a:spcPct val="90000"/>
            </a:lnSpc>
            <a:spcBef>
              <a:spcPct val="0"/>
            </a:spcBef>
            <a:spcAft>
              <a:spcPct val="35000"/>
            </a:spcAft>
            <a:buNone/>
          </a:pPr>
          <a:r>
            <a:rPr lang="nb-NO" sz="2000" kern="1200"/>
            <a:t>UE 1 / nn</a:t>
          </a:r>
        </a:p>
      </dsp:txBody>
      <dsp:txXfrm>
        <a:off x="85015" y="3793887"/>
        <a:ext cx="2246149" cy="1162956"/>
      </dsp:txXfrm>
    </dsp:sp>
    <dsp:sp modelId="{9CA515AA-9042-4F89-A647-532FE28D75A7}">
      <dsp:nvSpPr>
        <dsp:cNvPr id="0" name=""/>
        <dsp:cNvSpPr/>
      </dsp:nvSpPr>
      <dsp:spPr>
        <a:xfrm>
          <a:off x="534245" y="4698409"/>
          <a:ext cx="2021534" cy="38765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nb-NO" sz="1200" kern="1200"/>
            <a:t>PL: nn</a:t>
          </a:r>
        </a:p>
      </dsp:txBody>
      <dsp:txXfrm>
        <a:off x="534245" y="4698409"/>
        <a:ext cx="2021534" cy="387652"/>
      </dsp:txXfrm>
    </dsp:sp>
    <dsp:sp modelId="{439FAD9F-DEED-449A-BD14-FA217D2C9F5F}">
      <dsp:nvSpPr>
        <dsp:cNvPr id="0" name=""/>
        <dsp:cNvSpPr/>
      </dsp:nvSpPr>
      <dsp:spPr>
        <a:xfrm>
          <a:off x="3098492" y="3793887"/>
          <a:ext cx="2246149" cy="11629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64106" numCol="1" spcCol="1270" anchor="ctr" anchorCtr="0">
          <a:noAutofit/>
        </a:bodyPr>
        <a:lstStyle/>
        <a:p>
          <a:pPr marL="0" lvl="0" indent="0" algn="ctr" defTabSz="889000">
            <a:lnSpc>
              <a:spcPct val="90000"/>
            </a:lnSpc>
            <a:spcBef>
              <a:spcPct val="0"/>
            </a:spcBef>
            <a:spcAft>
              <a:spcPct val="35000"/>
            </a:spcAft>
            <a:buNone/>
          </a:pPr>
          <a:r>
            <a:rPr lang="nb-NO" sz="2000" kern="1200"/>
            <a:t>UE 2 / nn</a:t>
          </a:r>
        </a:p>
      </dsp:txBody>
      <dsp:txXfrm>
        <a:off x="3098492" y="3793887"/>
        <a:ext cx="2246149" cy="1162956"/>
      </dsp:txXfrm>
    </dsp:sp>
    <dsp:sp modelId="{06752D3A-4386-4188-B73F-6CFB43425902}">
      <dsp:nvSpPr>
        <dsp:cNvPr id="0" name=""/>
        <dsp:cNvSpPr/>
      </dsp:nvSpPr>
      <dsp:spPr>
        <a:xfrm>
          <a:off x="3547722" y="4698409"/>
          <a:ext cx="2021534" cy="38765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nb-NO" sz="1200" kern="1200"/>
            <a:t>PL: nn</a:t>
          </a:r>
        </a:p>
      </dsp:txBody>
      <dsp:txXfrm>
        <a:off x="3547722" y="4698409"/>
        <a:ext cx="2021534" cy="387652"/>
      </dsp:txXfrm>
    </dsp:sp>
    <dsp:sp modelId="{C0DF9326-36D4-448F-A045-F82EA5FDBA58}">
      <dsp:nvSpPr>
        <dsp:cNvPr id="0" name=""/>
        <dsp:cNvSpPr/>
      </dsp:nvSpPr>
      <dsp:spPr>
        <a:xfrm>
          <a:off x="6111970" y="3793887"/>
          <a:ext cx="2246149" cy="116295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64106" numCol="1" spcCol="1270" anchor="ctr" anchorCtr="0">
          <a:noAutofit/>
        </a:bodyPr>
        <a:lstStyle/>
        <a:p>
          <a:pPr marL="0" lvl="0" indent="0" algn="ctr" defTabSz="889000">
            <a:lnSpc>
              <a:spcPct val="90000"/>
            </a:lnSpc>
            <a:spcBef>
              <a:spcPct val="0"/>
            </a:spcBef>
            <a:spcAft>
              <a:spcPct val="35000"/>
            </a:spcAft>
            <a:buNone/>
          </a:pPr>
          <a:r>
            <a:rPr lang="nb-NO" sz="2000" kern="1200"/>
            <a:t>UE 3 / nn</a:t>
          </a:r>
        </a:p>
      </dsp:txBody>
      <dsp:txXfrm>
        <a:off x="6111970" y="3793887"/>
        <a:ext cx="2246149" cy="1162956"/>
      </dsp:txXfrm>
    </dsp:sp>
    <dsp:sp modelId="{93B9CD46-99BB-44C6-8C89-9707662AB8DE}">
      <dsp:nvSpPr>
        <dsp:cNvPr id="0" name=""/>
        <dsp:cNvSpPr/>
      </dsp:nvSpPr>
      <dsp:spPr>
        <a:xfrm>
          <a:off x="6561200" y="4698409"/>
          <a:ext cx="2021534" cy="387652"/>
        </a:xfrm>
        <a:prstGeom prst="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marL="0" lvl="0" indent="0" algn="r" defTabSz="533400">
            <a:lnSpc>
              <a:spcPct val="90000"/>
            </a:lnSpc>
            <a:spcBef>
              <a:spcPct val="0"/>
            </a:spcBef>
            <a:spcAft>
              <a:spcPct val="35000"/>
            </a:spcAft>
            <a:buNone/>
          </a:pPr>
          <a:r>
            <a:rPr lang="nb-NO" sz="1200" kern="1200"/>
            <a:t>PL: nn</a:t>
          </a:r>
        </a:p>
      </dsp:txBody>
      <dsp:txXfrm>
        <a:off x="6561200" y="4698409"/>
        <a:ext cx="2021534" cy="387652"/>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1">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begPts" val="bCtr"/>
                        <dgm:param type="bendPt" val="end"/>
                        <dgm:param type="connRout" val="bend"/>
                        <dgm:param type="dim" val="1D"/>
                        <dgm:param type="endPts" val="tCtr"/>
                        <dgm:param type="endSty" val="noArr"/>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begPts" val="bCtr"/>
                            <dgm:param type="bendPt" val="end"/>
                            <dgm:param type="connRout" val="bend"/>
                            <dgm:param type="dim" val="1D"/>
                            <dgm:param type="endPts" val="tCtr"/>
                            <dgm:param type="endSty" val="noArr"/>
                          </dgm:alg>
                        </dgm:if>
                        <dgm:else name="Name40">
                          <dgm:alg type="conn">
                            <dgm:param type="begPts" val="bCtr"/>
                            <dgm:param type="bendPt" val="end"/>
                            <dgm:param type="connRout" val="bend"/>
                            <dgm:param type="dim" val="1D"/>
                            <dgm:param type="endPts" val="tCtr"/>
                            <dgm:param type="endSty" val="noAr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begPts" val="bCtr"/>
                        <dgm:param type="connRout" val="bend"/>
                        <dgm:param type="dim" val="1D"/>
                        <dgm:param type="endPts" val="midL midR"/>
                        <dgm:param type="endSty" val="noAr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begPts" val="bCtr"/>
                                <dgm:param type="connRout" val="bend"/>
                                <dgm:param type="dim" val="1D"/>
                                <dgm:param type="endPts" val="midL midR"/>
                                <dgm:param type="endSty" val="noArr"/>
                              </dgm:alg>
                            </dgm:if>
                            <dgm:else name="Name49">
                              <dgm:alg type="conn">
                                <dgm:param type="begPts" val="bCtr"/>
                                <dgm:param type="connRout" val="bend"/>
                                <dgm:param type="dim" val="1D"/>
                                <dgm:param type="endPts" val="midL midR"/>
                                <dgm:param type="endSty" val="noArr"/>
                                <dgm:param type="srcNode" val="rootConnector1"/>
                              </dgm:alg>
                            </dgm:else>
                          </dgm:choose>
                        </dgm:if>
                        <dgm:else name="Name50">
                          <dgm:choose name="Name51">
                            <dgm:if name="Name52" axis="par ch" ptType="node asst" func="cnt" op="gte" val="1">
                              <dgm:alg type="conn">
                                <dgm:param type="begPts" val="bCtr"/>
                                <dgm:param type="connRout" val="bend"/>
                                <dgm:param type="dim" val="1D"/>
                                <dgm:param type="endPts" val="midL midR"/>
                                <dgm:param type="endSty" val="noArr"/>
                              </dgm:alg>
                            </dgm:if>
                            <dgm:else name="Name53">
                              <dgm:alg type="conn">
                                <dgm:param type="begPts" val="bCtr"/>
                                <dgm:param type="connRout" val="bend"/>
                                <dgm:param type="dim" val="1D"/>
                                <dgm:param type="endPts" val="midL midR"/>
                                <dgm:param type="endSty" val="noAr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begPts" val="bCtr"/>
                    <dgm:param type="connRout" val="bend"/>
                    <dgm:param type="dim" val="1D"/>
                    <dgm:param type="endPts" val="midL midR"/>
                    <dgm:param type="endSty" val="noAr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248C28DC4252418F3C04977A08A83A" ma:contentTypeVersion="3" ma:contentTypeDescription="Create a new document." ma:contentTypeScope="" ma:versionID="d3b67425f1d4287972d449478859471d">
  <xsd:schema xmlns:xsd="http://www.w3.org/2001/XMLSchema" xmlns:xs="http://www.w3.org/2001/XMLSchema" xmlns:p="http://schemas.microsoft.com/office/2006/metadata/properties" xmlns:ns2="31c04166-5e84-40cf-a18f-a7235d37851d" targetNamespace="http://schemas.microsoft.com/office/2006/metadata/properties" ma:root="true" ma:fieldsID="738861dee4e47af85326b40d4ac28999"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A11E9C-FD52-4FAF-BD40-98DA673343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7FB186-5833-4CD0-BC45-4ABD46CADF14}">
  <ds:schemaRefs>
    <ds:schemaRef ds:uri="http://schemas.microsoft.com/sharepoint/v3/contenttype/forms"/>
  </ds:schemaRefs>
</ds:datastoreItem>
</file>

<file path=customXml/itemProps3.xml><?xml version="1.0" encoding="utf-8"?>
<ds:datastoreItem xmlns:ds="http://schemas.openxmlformats.org/officeDocument/2006/customXml" ds:itemID="{38F8D5DA-8746-4DF3-84EA-2FD299D6B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04166-5e84-40cf-a18f-a7235d378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783</Words>
  <Characters>4154</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Pedersen, Stian</dc:creator>
  <cp:lastModifiedBy>Braut, Morten</cp:lastModifiedBy>
  <cp:revision>4</cp:revision>
  <dcterms:created xsi:type="dcterms:W3CDTF">2026-06-29T10:13:00Z</dcterms:created>
  <dcterms:modified xsi:type="dcterms:W3CDTF">2026-06-29T10:15:00Z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y fmtid="{D5CDD505-2E9C-101B-9397-08002B2CF9AE}" pid="3" name="MediaServiceImageTags">
    <vt:lpwstr/>
  </property>
</Properties>
</file>