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5C443" w14:textId="77777777" w:rsidR="00E642A5" w:rsidRPr="00A6555E" w:rsidRDefault="00E642A5" w:rsidP="00E642A5">
      <w:pPr>
        <w:rPr>
          <w:rFonts w:ascii="Calibri" w:hAnsi="Calibri" w:cs="Calibri"/>
          <w:b/>
          <w:bCs/>
          <w:color w:val="FFFFFF" w:themeColor="background1"/>
        </w:rPr>
      </w:pPr>
    </w:p>
    <w:p w14:paraId="7187128E" w14:textId="77777777" w:rsidR="00E642A5" w:rsidRPr="00A6555E" w:rsidRDefault="00E642A5" w:rsidP="00E642A5">
      <w:pPr>
        <w:rPr>
          <w:rFonts w:ascii="Calibri" w:hAnsi="Calibri" w:cs="Calibri"/>
          <w:b/>
          <w:bCs/>
          <w:color w:val="FFFFFF" w:themeColor="background1"/>
        </w:rPr>
      </w:pPr>
    </w:p>
    <w:p w14:paraId="65DFD815" w14:textId="77777777" w:rsidR="00E642A5" w:rsidRPr="00A6555E" w:rsidRDefault="00E642A5" w:rsidP="00E642A5">
      <w:pPr>
        <w:rPr>
          <w:rFonts w:ascii="Calibri" w:hAnsi="Calibri" w:cs="Calibri"/>
          <w:b/>
          <w:bCs/>
          <w:color w:val="FFFFFF" w:themeColor="background1"/>
        </w:rPr>
      </w:pPr>
    </w:p>
    <w:p w14:paraId="57717944" w14:textId="77777777" w:rsidR="00E642A5" w:rsidRPr="00A6555E" w:rsidRDefault="00E642A5" w:rsidP="00E642A5">
      <w:pPr>
        <w:rPr>
          <w:rFonts w:ascii="Calibri" w:hAnsi="Calibri" w:cs="Calibri"/>
          <w:b/>
          <w:bCs/>
          <w:color w:val="FFFFFF" w:themeColor="background1"/>
        </w:rPr>
      </w:pPr>
    </w:p>
    <w:p w14:paraId="3746052A" w14:textId="77777777" w:rsidR="00E642A5" w:rsidRDefault="00E642A5" w:rsidP="00E642A5">
      <w:pPr>
        <w:rPr>
          <w:rFonts w:ascii="Calibri" w:hAnsi="Calibri" w:cs="Calibri"/>
          <w:b/>
          <w:bCs/>
          <w:color w:val="FFFFFF" w:themeColor="background1"/>
        </w:rPr>
      </w:pPr>
    </w:p>
    <w:p w14:paraId="1440DF79" w14:textId="77777777" w:rsidR="00E642A5" w:rsidRPr="00A6555E" w:rsidRDefault="00E642A5" w:rsidP="00E642A5">
      <w:pPr>
        <w:rPr>
          <w:rFonts w:ascii="Calibri" w:hAnsi="Calibri" w:cs="Calibri"/>
          <w:b/>
          <w:bCs/>
          <w:color w:val="FFFFFF" w:themeColor="background1"/>
        </w:rPr>
      </w:pPr>
    </w:p>
    <w:p w14:paraId="17C9D5D0" w14:textId="77777777" w:rsidR="00E642A5" w:rsidRPr="00216524" w:rsidRDefault="00E642A5" w:rsidP="00E642A5">
      <w:pPr>
        <w:rPr>
          <w:rFonts w:ascii="Calibri" w:hAnsi="Calibri" w:cs="Calibri"/>
          <w:b/>
          <w:bCs/>
          <w:color w:val="003087" w:themeColor="text2"/>
          <w:sz w:val="24"/>
          <w:szCs w:val="24"/>
        </w:rPr>
      </w:pPr>
      <w:r w:rsidRPr="00216524">
        <w:rPr>
          <w:rFonts w:ascii="Calibri" w:hAnsi="Calibri" w:cs="Calibri"/>
          <w:b/>
          <w:bCs/>
          <w:color w:val="003087" w:themeColor="text2"/>
          <w:sz w:val="24"/>
          <w:szCs w:val="24"/>
        </w:rPr>
        <w:t>Sykehusinnkjøp HF</w:t>
      </w:r>
    </w:p>
    <w:p w14:paraId="351C5086" w14:textId="77777777" w:rsidR="00E642A5" w:rsidRPr="007B748B" w:rsidRDefault="00E642A5" w:rsidP="00E642A5">
      <w:pPr>
        <w:rPr>
          <w:rFonts w:ascii="Calibri" w:hAnsi="Calibri" w:cs="Calibri"/>
          <w:color w:val="003087" w:themeColor="text2"/>
          <w:sz w:val="18"/>
          <w:szCs w:val="18"/>
        </w:rPr>
      </w:pPr>
      <w:r w:rsidRPr="00216524">
        <w:rPr>
          <w:rFonts w:ascii="Calibri" w:hAnsi="Calibri" w:cs="Calibri"/>
          <w:color w:val="003087" w:themeColor="text2"/>
          <w:sz w:val="18"/>
          <w:szCs w:val="18"/>
        </w:rPr>
        <w:t>Organisasjonsnummer 916 879 067</w:t>
      </w:r>
      <w:r w:rsidRPr="00216524">
        <w:rPr>
          <w:rFonts w:ascii="Calibri" w:hAnsi="Calibri" w:cs="Calibri"/>
          <w:color w:val="003087" w:themeColor="text2"/>
          <w:sz w:val="18"/>
          <w:szCs w:val="18"/>
        </w:rPr>
        <w:br/>
        <w:t>Telefon 78 95 07 00</w:t>
      </w:r>
      <w:r w:rsidRPr="00216524">
        <w:rPr>
          <w:rFonts w:ascii="Calibri" w:hAnsi="Calibri" w:cs="Calibri"/>
          <w:color w:val="003087" w:themeColor="text2"/>
          <w:sz w:val="18"/>
          <w:szCs w:val="18"/>
        </w:rPr>
        <w:br/>
        <w:t>post@sykehusinnkjop.no</w:t>
      </w:r>
      <w:r w:rsidRPr="00216524">
        <w:rPr>
          <w:rFonts w:ascii="Calibri" w:hAnsi="Calibri" w:cs="Calibri"/>
          <w:color w:val="003087" w:themeColor="text2"/>
          <w:sz w:val="18"/>
          <w:szCs w:val="18"/>
        </w:rPr>
        <w:br/>
        <w:t>Sykehusinnkjøp HF, Postboks 40, 9811 Vadsø</w:t>
      </w:r>
    </w:p>
    <w:p w14:paraId="1A49F4DB" w14:textId="77777777" w:rsidR="00E642A5" w:rsidRPr="00216524" w:rsidRDefault="00E642A5" w:rsidP="00E642A5">
      <w:pPr>
        <w:rPr>
          <w:rFonts w:ascii="Calibri" w:hAnsi="Calibri" w:cs="Calibri"/>
          <w:color w:val="003087" w:themeColor="text2"/>
        </w:rPr>
      </w:pPr>
    </w:p>
    <w:p w14:paraId="224336AC" w14:textId="09EB9238" w:rsidR="00E642A5" w:rsidRPr="00E642A5" w:rsidRDefault="00E642A5" w:rsidP="00E642A5">
      <w:pPr>
        <w:rPr>
          <w:rFonts w:ascii="Calibri" w:hAnsi="Calibri" w:cs="Calibri"/>
          <w:color w:val="003087" w:themeColor="text2"/>
          <w:spacing w:val="-20"/>
          <w:sz w:val="84"/>
          <w:szCs w:val="84"/>
        </w:rPr>
      </w:pPr>
      <w:r w:rsidRPr="00E642A5">
        <w:rPr>
          <w:rFonts w:ascii="Calibri" w:hAnsi="Calibri" w:cs="Calibri"/>
          <w:color w:val="003087" w:themeColor="text2"/>
          <w:spacing w:val="-20"/>
          <w:sz w:val="84"/>
          <w:szCs w:val="84"/>
        </w:rPr>
        <w:t>Konkurransebestemmelser</w:t>
      </w:r>
    </w:p>
    <w:p w14:paraId="52A48B34" w14:textId="37CE42F9" w:rsidR="00E642A5" w:rsidRDefault="00E642A5" w:rsidP="00E642A5">
      <w:pPr>
        <w:rPr>
          <w:rFonts w:ascii="Calibri" w:hAnsi="Calibri" w:cs="Calibri"/>
          <w:color w:val="003087" w:themeColor="text2"/>
          <w:sz w:val="40"/>
          <w:szCs w:val="40"/>
        </w:rPr>
      </w:pPr>
      <w:r w:rsidRPr="00E642A5">
        <w:rPr>
          <w:rFonts w:ascii="Calibri" w:hAnsi="Calibri" w:cs="Calibri"/>
          <w:color w:val="003087" w:themeColor="text2"/>
          <w:sz w:val="40"/>
          <w:szCs w:val="40"/>
        </w:rPr>
        <w:t>Åpen anbudskonkurranse etter lov om offentlige anskaffelser og forskrift om offentlige anskaffelser del I og del III</w:t>
      </w:r>
    </w:p>
    <w:p w14:paraId="503FCDAC" w14:textId="77777777" w:rsidR="00E642A5" w:rsidRDefault="00E642A5" w:rsidP="00E642A5"/>
    <w:p w14:paraId="362FC195" w14:textId="2D5CAC97" w:rsidR="00E642A5" w:rsidRPr="00503971" w:rsidRDefault="00503971" w:rsidP="00E642A5">
      <w:pPr>
        <w:rPr>
          <w:rFonts w:ascii="Calibri" w:hAnsi="Calibri" w:cs="Calibri"/>
          <w:b/>
          <w:bCs/>
          <w:color w:val="003087" w:themeColor="text2"/>
          <w:sz w:val="40"/>
          <w:szCs w:val="40"/>
        </w:rPr>
      </w:pPr>
      <w:r w:rsidRPr="00503971">
        <w:rPr>
          <w:rFonts w:ascii="Calibri" w:hAnsi="Calibri" w:cs="Calibri"/>
          <w:b/>
          <w:bCs/>
          <w:color w:val="003087" w:themeColor="text2"/>
          <w:sz w:val="40"/>
          <w:szCs w:val="40"/>
        </w:rPr>
        <w:t>2025/44290 Brøytetjenester for Helse Bergen HF og Helse Fonna HF – Haugesund og Karmøy</w:t>
      </w:r>
    </w:p>
    <w:p w14:paraId="4EF15C70" w14:textId="2C60D714" w:rsidR="00E642A5" w:rsidRDefault="00E642A5" w:rsidP="00E642A5">
      <w:r>
        <w:br w:type="page"/>
      </w:r>
    </w:p>
    <w:sdt>
      <w:sdtPr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  <w:id w:val="1930609305"/>
        <w:docPartObj>
          <w:docPartGallery w:val="Table of Contents"/>
          <w:docPartUnique/>
        </w:docPartObj>
      </w:sdtPr>
      <w:sdtEndPr/>
      <w:sdtContent>
        <w:p w14:paraId="7A34972C" w14:textId="3C09C603" w:rsidR="00E642A5" w:rsidRDefault="00E642A5">
          <w:pPr>
            <w:pStyle w:val="Overskriftforinnholdsfortegnelse"/>
          </w:pPr>
          <w:r>
            <w:t>Innholdsfortegnelse</w:t>
          </w:r>
        </w:p>
        <w:p w14:paraId="1A650E92" w14:textId="7230CCBF" w:rsidR="003D1BC5" w:rsidRDefault="00E642A5" w:rsidP="60596E04">
          <w:pPr>
            <w:pStyle w:val="INNH1"/>
            <w:tabs>
              <w:tab w:val="left" w:pos="435"/>
              <w:tab w:val="right" w:leader="dot" w:pos="9060"/>
            </w:tabs>
          </w:pPr>
          <w:r>
            <w:fldChar w:fldCharType="begin"/>
          </w:r>
          <w:r>
            <w:instrText>TOC \o "1-3" \z \u \h</w:instrText>
          </w:r>
          <w:r>
            <w:fldChar w:fldCharType="separate"/>
          </w:r>
          <w:hyperlink w:anchor="_Toc1105412183" w:history="1">
            <w:r w:rsidR="60596E04">
              <w:t>1.</w:t>
            </w:r>
            <w:r>
              <w:tab/>
            </w:r>
            <w:r w:rsidR="60596E04">
              <w:t>Generell informasjon om anskaffelsen</w:t>
            </w:r>
            <w:r>
              <w:tab/>
            </w:r>
            <w:r>
              <w:fldChar w:fldCharType="begin"/>
            </w:r>
            <w:r>
              <w:instrText>PAGEREF _Toc1105412183 \h</w:instrText>
            </w:r>
            <w:r>
              <w:fldChar w:fldCharType="separate"/>
            </w:r>
            <w:r w:rsidR="60596E04">
              <w:t>2</w:t>
            </w:r>
            <w:r>
              <w:fldChar w:fldCharType="end"/>
            </w:r>
          </w:hyperlink>
        </w:p>
        <w:p w14:paraId="31ECAEDD" w14:textId="42A99734" w:rsidR="003D1BC5" w:rsidRDefault="60596E04" w:rsidP="60596E04">
          <w:pPr>
            <w:pStyle w:val="INNH2"/>
            <w:tabs>
              <w:tab w:val="left" w:pos="660"/>
            </w:tabs>
          </w:pPr>
          <w:hyperlink w:anchor="_Toc284541139" w:history="1">
            <w:r>
              <w:t>1.1.</w:t>
            </w:r>
            <w:r w:rsidR="003D1BC5">
              <w:tab/>
            </w:r>
            <w:r>
              <w:t>Oppdragsgiver og kunde</w:t>
            </w:r>
            <w:r w:rsidR="003D1BC5">
              <w:tab/>
            </w:r>
            <w:r w:rsidR="003D1BC5">
              <w:fldChar w:fldCharType="begin"/>
            </w:r>
            <w:r w:rsidR="003D1BC5">
              <w:instrText>PAGEREF _Toc284541139 \h</w:instrText>
            </w:r>
            <w:r w:rsidR="003D1BC5">
              <w:fldChar w:fldCharType="separate"/>
            </w:r>
            <w:r>
              <w:t>3</w:t>
            </w:r>
            <w:r w:rsidR="003D1BC5">
              <w:fldChar w:fldCharType="end"/>
            </w:r>
          </w:hyperlink>
        </w:p>
        <w:p w14:paraId="5FFD141F" w14:textId="5066CA51" w:rsidR="003D1BC5" w:rsidRDefault="60596E04" w:rsidP="60596E04">
          <w:pPr>
            <w:pStyle w:val="INNH2"/>
            <w:tabs>
              <w:tab w:val="left" w:pos="660"/>
            </w:tabs>
          </w:pPr>
          <w:hyperlink w:anchor="_Toc1561670833" w:history="1">
            <w:r>
              <w:t>1.2.</w:t>
            </w:r>
            <w:r w:rsidR="003D1BC5">
              <w:tab/>
            </w:r>
            <w:r>
              <w:t>Anskaffelsens formål og omfang</w:t>
            </w:r>
            <w:r w:rsidR="003D1BC5">
              <w:tab/>
            </w:r>
            <w:r w:rsidR="003D1BC5">
              <w:fldChar w:fldCharType="begin"/>
            </w:r>
            <w:r w:rsidR="003D1BC5">
              <w:instrText>PAGEREF _Toc1561670833 \h</w:instrText>
            </w:r>
            <w:r w:rsidR="003D1BC5">
              <w:fldChar w:fldCharType="separate"/>
            </w:r>
            <w:r>
              <w:t>3</w:t>
            </w:r>
            <w:r w:rsidR="003D1BC5">
              <w:fldChar w:fldCharType="end"/>
            </w:r>
          </w:hyperlink>
        </w:p>
        <w:p w14:paraId="0AF9E02D" w14:textId="01A53431" w:rsidR="003D1BC5" w:rsidRDefault="60596E04" w:rsidP="60596E04">
          <w:pPr>
            <w:pStyle w:val="INNH2"/>
            <w:tabs>
              <w:tab w:val="left" w:pos="660"/>
            </w:tabs>
          </w:pPr>
          <w:hyperlink w:anchor="_Toc811524039" w:history="1">
            <w:r>
              <w:t>1.3.</w:t>
            </w:r>
            <w:r w:rsidR="003D1BC5">
              <w:tab/>
            </w:r>
            <w:r>
              <w:t>Avtaletype</w:t>
            </w:r>
            <w:r w:rsidR="003D1BC5">
              <w:tab/>
            </w:r>
            <w:r w:rsidR="003D1BC5">
              <w:fldChar w:fldCharType="begin"/>
            </w:r>
            <w:r w:rsidR="003D1BC5">
              <w:instrText>PAGEREF _Toc811524039 \h</w:instrText>
            </w:r>
            <w:r w:rsidR="003D1BC5">
              <w:fldChar w:fldCharType="separate"/>
            </w:r>
            <w:r>
              <w:t>3</w:t>
            </w:r>
            <w:r w:rsidR="003D1BC5">
              <w:fldChar w:fldCharType="end"/>
            </w:r>
          </w:hyperlink>
        </w:p>
        <w:p w14:paraId="2F19DBF1" w14:textId="30BD2917" w:rsidR="003D1BC5" w:rsidRDefault="60596E04" w:rsidP="60596E04">
          <w:pPr>
            <w:pStyle w:val="INNH2"/>
            <w:tabs>
              <w:tab w:val="left" w:pos="660"/>
            </w:tabs>
          </w:pPr>
          <w:hyperlink w:anchor="_Toc1159598870" w:history="1">
            <w:r>
              <w:t>1.4.</w:t>
            </w:r>
            <w:r w:rsidR="003D1BC5">
              <w:tab/>
            </w:r>
            <w:r>
              <w:t>Avtaleperiode</w:t>
            </w:r>
            <w:r w:rsidR="003D1BC5">
              <w:tab/>
            </w:r>
            <w:r w:rsidR="003D1BC5">
              <w:fldChar w:fldCharType="begin"/>
            </w:r>
            <w:r w:rsidR="003D1BC5">
              <w:instrText>PAGEREF _Toc1159598870 \h</w:instrText>
            </w:r>
            <w:r w:rsidR="003D1BC5">
              <w:fldChar w:fldCharType="separate"/>
            </w:r>
            <w:r>
              <w:t>3</w:t>
            </w:r>
            <w:r w:rsidR="003D1BC5">
              <w:fldChar w:fldCharType="end"/>
            </w:r>
          </w:hyperlink>
        </w:p>
        <w:p w14:paraId="0E176BDE" w14:textId="3F6240EF" w:rsidR="003D1BC5" w:rsidRDefault="60596E04" w:rsidP="60596E04">
          <w:pPr>
            <w:pStyle w:val="INNH2"/>
            <w:tabs>
              <w:tab w:val="left" w:pos="660"/>
            </w:tabs>
          </w:pPr>
          <w:hyperlink w:anchor="_Toc2087357503" w:history="1">
            <w:r>
              <w:t>1.5.</w:t>
            </w:r>
            <w:r w:rsidR="003D1BC5">
              <w:tab/>
            </w:r>
            <w:r>
              <w:t>Delkontrakter</w:t>
            </w:r>
            <w:r w:rsidR="003D1BC5">
              <w:tab/>
            </w:r>
            <w:r w:rsidR="003D1BC5">
              <w:fldChar w:fldCharType="begin"/>
            </w:r>
            <w:r w:rsidR="003D1BC5">
              <w:instrText>PAGEREF _Toc2087357503 \h</w:instrText>
            </w:r>
            <w:r w:rsidR="003D1BC5">
              <w:fldChar w:fldCharType="separate"/>
            </w:r>
            <w:r>
              <w:t>3</w:t>
            </w:r>
            <w:r w:rsidR="003D1BC5">
              <w:fldChar w:fldCharType="end"/>
            </w:r>
          </w:hyperlink>
        </w:p>
        <w:p w14:paraId="3391E9C8" w14:textId="4B66685E" w:rsidR="003D1BC5" w:rsidRDefault="60596E04" w:rsidP="60596E04">
          <w:pPr>
            <w:pStyle w:val="INNH2"/>
            <w:tabs>
              <w:tab w:val="left" w:pos="660"/>
            </w:tabs>
          </w:pPr>
          <w:hyperlink w:anchor="_Toc1134335234" w:history="1">
            <w:r>
              <w:t>1.6.</w:t>
            </w:r>
            <w:r w:rsidR="003D1BC5">
              <w:tab/>
            </w:r>
            <w:r>
              <w:t>Konkurransegrunnlaget</w:t>
            </w:r>
            <w:r w:rsidR="003D1BC5">
              <w:tab/>
            </w:r>
            <w:r w:rsidR="003D1BC5">
              <w:fldChar w:fldCharType="begin"/>
            </w:r>
            <w:r w:rsidR="003D1BC5">
              <w:instrText>PAGEREF _Toc1134335234 \h</w:instrText>
            </w:r>
            <w:r w:rsidR="003D1BC5">
              <w:fldChar w:fldCharType="separate"/>
            </w:r>
            <w:r>
              <w:t>4</w:t>
            </w:r>
            <w:r w:rsidR="003D1BC5">
              <w:fldChar w:fldCharType="end"/>
            </w:r>
          </w:hyperlink>
        </w:p>
        <w:p w14:paraId="7FC27817" w14:textId="4F261531" w:rsidR="003D1BC5" w:rsidRDefault="60596E04" w:rsidP="60596E04">
          <w:pPr>
            <w:pStyle w:val="INNH2"/>
            <w:tabs>
              <w:tab w:val="left" w:pos="660"/>
            </w:tabs>
          </w:pPr>
          <w:hyperlink w:anchor="_Toc149010282" w:history="1">
            <w:r>
              <w:t>1.7.</w:t>
            </w:r>
            <w:r w:rsidR="003D1BC5">
              <w:tab/>
            </w:r>
            <w:r>
              <w:t>Viktige datoer</w:t>
            </w:r>
            <w:r w:rsidR="003D1BC5">
              <w:tab/>
            </w:r>
            <w:r w:rsidR="003D1BC5">
              <w:fldChar w:fldCharType="begin"/>
            </w:r>
            <w:r w:rsidR="003D1BC5">
              <w:instrText>PAGEREF _Toc149010282 \h</w:instrText>
            </w:r>
            <w:r w:rsidR="003D1BC5">
              <w:fldChar w:fldCharType="separate"/>
            </w:r>
            <w:r>
              <w:t>4</w:t>
            </w:r>
            <w:r w:rsidR="003D1BC5">
              <w:fldChar w:fldCharType="end"/>
            </w:r>
          </w:hyperlink>
        </w:p>
        <w:p w14:paraId="628613C6" w14:textId="52E38822" w:rsidR="003D1BC5" w:rsidRDefault="60596E04" w:rsidP="60596E04">
          <w:pPr>
            <w:pStyle w:val="INNH2"/>
            <w:tabs>
              <w:tab w:val="left" w:pos="660"/>
            </w:tabs>
          </w:pPr>
          <w:hyperlink w:anchor="_Toc516848346" w:history="1">
            <w:r>
              <w:t>1.8.</w:t>
            </w:r>
            <w:r w:rsidR="003D1BC5">
              <w:tab/>
            </w:r>
            <w:r>
              <w:t>Tilbudskonferanse/tilbudsbefaring</w:t>
            </w:r>
            <w:r w:rsidR="003D1BC5">
              <w:tab/>
            </w:r>
            <w:r w:rsidR="003D1BC5">
              <w:fldChar w:fldCharType="begin"/>
            </w:r>
            <w:r w:rsidR="003D1BC5">
              <w:instrText>PAGEREF _Toc516848346 \h</w:instrText>
            </w:r>
            <w:r w:rsidR="003D1BC5">
              <w:fldChar w:fldCharType="separate"/>
            </w:r>
            <w:r>
              <w:t>4</w:t>
            </w:r>
            <w:r w:rsidR="003D1BC5">
              <w:fldChar w:fldCharType="end"/>
            </w:r>
          </w:hyperlink>
        </w:p>
        <w:p w14:paraId="4CB171DD" w14:textId="1087F091" w:rsidR="003D1BC5" w:rsidRDefault="60596E04" w:rsidP="60596E04">
          <w:pPr>
            <w:pStyle w:val="INNH1"/>
            <w:tabs>
              <w:tab w:val="left" w:pos="435"/>
              <w:tab w:val="right" w:leader="dot" w:pos="9060"/>
            </w:tabs>
          </w:pPr>
          <w:hyperlink w:anchor="_Toc1990660491" w:history="1">
            <w:r>
              <w:t>2.</w:t>
            </w:r>
            <w:r w:rsidR="003D1BC5">
              <w:tab/>
            </w:r>
            <w:r>
              <w:t>Regler for gjennomføring av anskaffelsen</w:t>
            </w:r>
            <w:r w:rsidR="003D1BC5">
              <w:tab/>
            </w:r>
            <w:r w:rsidR="003D1BC5">
              <w:fldChar w:fldCharType="begin"/>
            </w:r>
            <w:r w:rsidR="003D1BC5">
              <w:instrText>PAGEREF _Toc1990660491 \h</w:instrText>
            </w:r>
            <w:r w:rsidR="003D1BC5">
              <w:fldChar w:fldCharType="separate"/>
            </w:r>
            <w:r>
              <w:t>4</w:t>
            </w:r>
            <w:r w:rsidR="003D1BC5">
              <w:fldChar w:fldCharType="end"/>
            </w:r>
          </w:hyperlink>
        </w:p>
        <w:p w14:paraId="4E6A0A72" w14:textId="7F9778B5" w:rsidR="003D1BC5" w:rsidRDefault="60596E04" w:rsidP="60596E04">
          <w:pPr>
            <w:pStyle w:val="INNH2"/>
            <w:tabs>
              <w:tab w:val="left" w:pos="660"/>
            </w:tabs>
          </w:pPr>
          <w:hyperlink w:anchor="_Toc346901616" w:history="1">
            <w:r>
              <w:t>2.1.</w:t>
            </w:r>
            <w:r w:rsidR="003D1BC5">
              <w:tab/>
            </w:r>
            <w:r>
              <w:t>Anskaffelsesprosedyre</w:t>
            </w:r>
            <w:r w:rsidR="003D1BC5">
              <w:tab/>
            </w:r>
            <w:r w:rsidR="003D1BC5">
              <w:fldChar w:fldCharType="begin"/>
            </w:r>
            <w:r w:rsidR="003D1BC5">
              <w:instrText>PAGEREF _Toc346901616 \h</w:instrText>
            </w:r>
            <w:r w:rsidR="003D1BC5">
              <w:fldChar w:fldCharType="separate"/>
            </w:r>
            <w:r>
              <w:t>5</w:t>
            </w:r>
            <w:r w:rsidR="003D1BC5">
              <w:fldChar w:fldCharType="end"/>
            </w:r>
          </w:hyperlink>
        </w:p>
        <w:p w14:paraId="551F851D" w14:textId="420CC300" w:rsidR="003D1BC5" w:rsidRDefault="60596E04" w:rsidP="60596E04">
          <w:pPr>
            <w:pStyle w:val="INNH2"/>
            <w:tabs>
              <w:tab w:val="left" w:pos="660"/>
            </w:tabs>
          </w:pPr>
          <w:hyperlink w:anchor="_Toc118413117" w:history="1">
            <w:r>
              <w:t>2.2.</w:t>
            </w:r>
            <w:r w:rsidR="003D1BC5">
              <w:tab/>
            </w:r>
            <w:r>
              <w:t>Kommunikasjon</w:t>
            </w:r>
            <w:r w:rsidR="003D1BC5">
              <w:tab/>
            </w:r>
            <w:r w:rsidR="003D1BC5">
              <w:fldChar w:fldCharType="begin"/>
            </w:r>
            <w:r w:rsidR="003D1BC5">
              <w:instrText>PAGEREF _Toc118413117 \h</w:instrText>
            </w:r>
            <w:r w:rsidR="003D1BC5">
              <w:fldChar w:fldCharType="separate"/>
            </w:r>
            <w:r>
              <w:t>5</w:t>
            </w:r>
            <w:r w:rsidR="003D1BC5">
              <w:fldChar w:fldCharType="end"/>
            </w:r>
          </w:hyperlink>
        </w:p>
        <w:p w14:paraId="3542913D" w14:textId="17F4A8E9" w:rsidR="003D1BC5" w:rsidRDefault="60596E04" w:rsidP="60596E04">
          <w:pPr>
            <w:pStyle w:val="INNH2"/>
            <w:tabs>
              <w:tab w:val="left" w:pos="660"/>
            </w:tabs>
          </w:pPr>
          <w:hyperlink w:anchor="_Toc396982163" w:history="1">
            <w:r>
              <w:t>2.3.</w:t>
            </w:r>
            <w:r w:rsidR="003D1BC5">
              <w:tab/>
            </w:r>
            <w:r>
              <w:t>Skatteattest</w:t>
            </w:r>
            <w:r w:rsidR="003D1BC5">
              <w:tab/>
            </w:r>
            <w:r w:rsidR="003D1BC5">
              <w:fldChar w:fldCharType="begin"/>
            </w:r>
            <w:r w:rsidR="003D1BC5">
              <w:instrText>PAGEREF _Toc396982163 \h</w:instrText>
            </w:r>
            <w:r w:rsidR="003D1BC5">
              <w:fldChar w:fldCharType="separate"/>
            </w:r>
            <w:r>
              <w:t>5</w:t>
            </w:r>
            <w:r w:rsidR="003D1BC5">
              <w:fldChar w:fldCharType="end"/>
            </w:r>
          </w:hyperlink>
        </w:p>
        <w:p w14:paraId="55CA939F" w14:textId="1150B36B" w:rsidR="003D1BC5" w:rsidRDefault="60596E04" w:rsidP="60596E04">
          <w:pPr>
            <w:pStyle w:val="INNH2"/>
            <w:tabs>
              <w:tab w:val="left" w:pos="660"/>
            </w:tabs>
          </w:pPr>
          <w:hyperlink w:anchor="_Toc1256348815" w:history="1">
            <w:r>
              <w:t>2.4.</w:t>
            </w:r>
            <w:r w:rsidR="003D1BC5">
              <w:tab/>
            </w:r>
            <w:r>
              <w:t>Lønns- og arbeidsvilkår</w:t>
            </w:r>
            <w:r w:rsidR="003D1BC5">
              <w:tab/>
            </w:r>
            <w:r w:rsidR="003D1BC5">
              <w:fldChar w:fldCharType="begin"/>
            </w:r>
            <w:r w:rsidR="003D1BC5">
              <w:instrText>PAGEREF _Toc1256348815 \h</w:instrText>
            </w:r>
            <w:r w:rsidR="003D1BC5">
              <w:fldChar w:fldCharType="separate"/>
            </w:r>
            <w:r>
              <w:t>5</w:t>
            </w:r>
            <w:r w:rsidR="003D1BC5">
              <w:fldChar w:fldCharType="end"/>
            </w:r>
          </w:hyperlink>
        </w:p>
        <w:p w14:paraId="578E1905" w14:textId="7B4D5C3B" w:rsidR="003D1BC5" w:rsidRDefault="60596E04" w:rsidP="60596E04">
          <w:pPr>
            <w:pStyle w:val="INNH1"/>
            <w:tabs>
              <w:tab w:val="left" w:pos="435"/>
              <w:tab w:val="right" w:leader="dot" w:pos="9060"/>
            </w:tabs>
          </w:pPr>
          <w:hyperlink w:anchor="_Toc1496072277" w:history="1">
            <w:r>
              <w:t>3.</w:t>
            </w:r>
            <w:r w:rsidR="003D1BC5">
              <w:tab/>
            </w:r>
            <w:r>
              <w:t>Krav til tilbudet</w:t>
            </w:r>
            <w:r w:rsidR="003D1BC5">
              <w:tab/>
            </w:r>
            <w:r w:rsidR="003D1BC5">
              <w:fldChar w:fldCharType="begin"/>
            </w:r>
            <w:r w:rsidR="003D1BC5">
              <w:instrText>PAGEREF _Toc1496072277 \h</w:instrText>
            </w:r>
            <w:r w:rsidR="003D1BC5">
              <w:fldChar w:fldCharType="separate"/>
            </w:r>
            <w:r>
              <w:t>5</w:t>
            </w:r>
            <w:r w:rsidR="003D1BC5">
              <w:fldChar w:fldCharType="end"/>
            </w:r>
          </w:hyperlink>
        </w:p>
        <w:p w14:paraId="0162C1FE" w14:textId="0AE82AE6" w:rsidR="003D1BC5" w:rsidRDefault="60596E04" w:rsidP="60596E04">
          <w:pPr>
            <w:pStyle w:val="INNH2"/>
            <w:tabs>
              <w:tab w:val="left" w:pos="660"/>
            </w:tabs>
          </w:pPr>
          <w:hyperlink w:anchor="_Toc1882460131" w:history="1">
            <w:r>
              <w:t>3.1.</w:t>
            </w:r>
            <w:r w:rsidR="003D1BC5">
              <w:tab/>
            </w:r>
            <w:r>
              <w:t>Innlevering av tilbud</w:t>
            </w:r>
            <w:r w:rsidR="003D1BC5">
              <w:tab/>
            </w:r>
            <w:r w:rsidR="003D1BC5">
              <w:fldChar w:fldCharType="begin"/>
            </w:r>
            <w:r w:rsidR="003D1BC5">
              <w:instrText>PAGEREF _Toc1882460131 \h</w:instrText>
            </w:r>
            <w:r w:rsidR="003D1BC5">
              <w:fldChar w:fldCharType="separate"/>
            </w:r>
            <w:r>
              <w:t>5</w:t>
            </w:r>
            <w:r w:rsidR="003D1BC5">
              <w:fldChar w:fldCharType="end"/>
            </w:r>
          </w:hyperlink>
        </w:p>
        <w:p w14:paraId="44B8D356" w14:textId="04437B4B" w:rsidR="003D1BC5" w:rsidRDefault="60596E04" w:rsidP="60596E04">
          <w:pPr>
            <w:pStyle w:val="INNH2"/>
            <w:tabs>
              <w:tab w:val="left" w:pos="660"/>
            </w:tabs>
          </w:pPr>
          <w:hyperlink w:anchor="_Toc387771456" w:history="1">
            <w:r>
              <w:t>3.2.</w:t>
            </w:r>
            <w:r w:rsidR="003D1BC5">
              <w:tab/>
            </w:r>
            <w:r>
              <w:t>Tilbudets utforming</w:t>
            </w:r>
            <w:r w:rsidR="003D1BC5">
              <w:tab/>
            </w:r>
            <w:r w:rsidR="003D1BC5">
              <w:fldChar w:fldCharType="begin"/>
            </w:r>
            <w:r w:rsidR="003D1BC5">
              <w:instrText>PAGEREF _Toc387771456 \h</w:instrText>
            </w:r>
            <w:r w:rsidR="003D1BC5">
              <w:fldChar w:fldCharType="separate"/>
            </w:r>
            <w:r>
              <w:t>6</w:t>
            </w:r>
            <w:r w:rsidR="003D1BC5">
              <w:fldChar w:fldCharType="end"/>
            </w:r>
          </w:hyperlink>
        </w:p>
        <w:p w14:paraId="01906E94" w14:textId="499CC934" w:rsidR="003D1BC5" w:rsidRDefault="60596E04" w:rsidP="60596E04">
          <w:pPr>
            <w:pStyle w:val="INNH2"/>
            <w:tabs>
              <w:tab w:val="left" w:pos="660"/>
            </w:tabs>
          </w:pPr>
          <w:hyperlink w:anchor="_Toc1019186777" w:history="1">
            <w:r>
              <w:t>3.3.</w:t>
            </w:r>
            <w:r w:rsidR="003D1BC5">
              <w:tab/>
            </w:r>
            <w:r>
              <w:t>Alternative tilbud</w:t>
            </w:r>
            <w:r w:rsidR="003D1BC5">
              <w:tab/>
            </w:r>
            <w:r w:rsidR="003D1BC5">
              <w:fldChar w:fldCharType="begin"/>
            </w:r>
            <w:r w:rsidR="003D1BC5">
              <w:instrText>PAGEREF _Toc1019186777 \h</w:instrText>
            </w:r>
            <w:r w:rsidR="003D1BC5">
              <w:fldChar w:fldCharType="separate"/>
            </w:r>
            <w:r>
              <w:t>6</w:t>
            </w:r>
            <w:r w:rsidR="003D1BC5">
              <w:fldChar w:fldCharType="end"/>
            </w:r>
          </w:hyperlink>
        </w:p>
        <w:p w14:paraId="1CEEC4A9" w14:textId="44344195" w:rsidR="003D1BC5" w:rsidRDefault="60596E04" w:rsidP="60596E04">
          <w:pPr>
            <w:pStyle w:val="INNH2"/>
            <w:tabs>
              <w:tab w:val="left" w:pos="660"/>
            </w:tabs>
          </w:pPr>
          <w:hyperlink w:anchor="_Toc631794355" w:history="1">
            <w:r>
              <w:t>3.4.</w:t>
            </w:r>
            <w:r w:rsidR="003D1BC5">
              <w:tab/>
            </w:r>
            <w:r>
              <w:t>Parallelle tilbud</w:t>
            </w:r>
            <w:r w:rsidR="003D1BC5">
              <w:tab/>
            </w:r>
            <w:r w:rsidR="003D1BC5">
              <w:fldChar w:fldCharType="begin"/>
            </w:r>
            <w:r w:rsidR="003D1BC5">
              <w:instrText>PAGEREF _Toc631794355 \h</w:instrText>
            </w:r>
            <w:r w:rsidR="003D1BC5">
              <w:fldChar w:fldCharType="separate"/>
            </w:r>
            <w:r>
              <w:t>6</w:t>
            </w:r>
            <w:r w:rsidR="003D1BC5">
              <w:fldChar w:fldCharType="end"/>
            </w:r>
          </w:hyperlink>
        </w:p>
        <w:p w14:paraId="0EFB5746" w14:textId="62FC5ED1" w:rsidR="003D1BC5" w:rsidRDefault="60596E04" w:rsidP="60596E04">
          <w:pPr>
            <w:pStyle w:val="INNH2"/>
            <w:tabs>
              <w:tab w:val="left" w:pos="660"/>
            </w:tabs>
          </w:pPr>
          <w:hyperlink w:anchor="_Toc208014135" w:history="1">
            <w:r>
              <w:t>3.5.</w:t>
            </w:r>
            <w:r w:rsidR="003D1BC5">
              <w:tab/>
            </w:r>
            <w:r>
              <w:t>Språk</w:t>
            </w:r>
            <w:r w:rsidR="003D1BC5">
              <w:tab/>
            </w:r>
            <w:r w:rsidR="003D1BC5">
              <w:fldChar w:fldCharType="begin"/>
            </w:r>
            <w:r w:rsidR="003D1BC5">
              <w:instrText>PAGEREF _Toc208014135 \h</w:instrText>
            </w:r>
            <w:r w:rsidR="003D1BC5">
              <w:fldChar w:fldCharType="separate"/>
            </w:r>
            <w:r>
              <w:t>6</w:t>
            </w:r>
            <w:r w:rsidR="003D1BC5">
              <w:fldChar w:fldCharType="end"/>
            </w:r>
          </w:hyperlink>
        </w:p>
        <w:p w14:paraId="5B4FC92B" w14:textId="2A7AE39C" w:rsidR="003D1BC5" w:rsidRDefault="60596E04" w:rsidP="60596E04">
          <w:pPr>
            <w:pStyle w:val="INNH2"/>
            <w:tabs>
              <w:tab w:val="left" w:pos="660"/>
            </w:tabs>
          </w:pPr>
          <w:hyperlink w:anchor="_Toc147541504" w:history="1">
            <w:r>
              <w:t>3.6.</w:t>
            </w:r>
            <w:r w:rsidR="003D1BC5">
              <w:tab/>
            </w:r>
            <w:r>
              <w:t>Forbehold</w:t>
            </w:r>
            <w:r w:rsidR="003D1BC5">
              <w:tab/>
            </w:r>
            <w:r w:rsidR="003D1BC5">
              <w:fldChar w:fldCharType="begin"/>
            </w:r>
            <w:r w:rsidR="003D1BC5">
              <w:instrText>PAGEREF _Toc147541504 \h</w:instrText>
            </w:r>
            <w:r w:rsidR="003D1BC5">
              <w:fldChar w:fldCharType="separate"/>
            </w:r>
            <w:r>
              <w:t>6</w:t>
            </w:r>
            <w:r w:rsidR="003D1BC5">
              <w:fldChar w:fldCharType="end"/>
            </w:r>
          </w:hyperlink>
        </w:p>
        <w:p w14:paraId="1EE569AD" w14:textId="017C767B" w:rsidR="003D1BC5" w:rsidRDefault="60596E04" w:rsidP="60596E04">
          <w:pPr>
            <w:pStyle w:val="INNH2"/>
            <w:tabs>
              <w:tab w:val="left" w:pos="660"/>
            </w:tabs>
          </w:pPr>
          <w:hyperlink w:anchor="_Toc536369523" w:history="1">
            <w:r>
              <w:t>3.7.</w:t>
            </w:r>
            <w:r w:rsidR="003D1BC5">
              <w:tab/>
            </w:r>
            <w:r>
              <w:t>Vedståelsesfrist</w:t>
            </w:r>
            <w:r w:rsidR="003D1BC5">
              <w:tab/>
            </w:r>
            <w:r w:rsidR="003D1BC5">
              <w:fldChar w:fldCharType="begin"/>
            </w:r>
            <w:r w:rsidR="003D1BC5">
              <w:instrText>PAGEREF _Toc536369523 \h</w:instrText>
            </w:r>
            <w:r w:rsidR="003D1BC5">
              <w:fldChar w:fldCharType="separate"/>
            </w:r>
            <w:r>
              <w:t>6</w:t>
            </w:r>
            <w:r w:rsidR="003D1BC5">
              <w:fldChar w:fldCharType="end"/>
            </w:r>
          </w:hyperlink>
        </w:p>
        <w:p w14:paraId="6213D4FB" w14:textId="0DB88E52" w:rsidR="003D1BC5" w:rsidRDefault="60596E04" w:rsidP="60596E04">
          <w:pPr>
            <w:pStyle w:val="INNH2"/>
            <w:tabs>
              <w:tab w:val="left" w:pos="660"/>
            </w:tabs>
          </w:pPr>
          <w:hyperlink w:anchor="_Toc325672475" w:history="1">
            <w:r>
              <w:t>3.8.</w:t>
            </w:r>
            <w:r w:rsidR="003D1BC5">
              <w:tab/>
            </w:r>
            <w:r>
              <w:t>Omkostninger</w:t>
            </w:r>
            <w:r w:rsidR="003D1BC5">
              <w:tab/>
            </w:r>
            <w:r w:rsidR="003D1BC5">
              <w:fldChar w:fldCharType="begin"/>
            </w:r>
            <w:r w:rsidR="003D1BC5">
              <w:instrText>PAGEREF _Toc325672475 \h</w:instrText>
            </w:r>
            <w:r w:rsidR="003D1BC5">
              <w:fldChar w:fldCharType="separate"/>
            </w:r>
            <w:r>
              <w:t>6</w:t>
            </w:r>
            <w:r w:rsidR="003D1BC5">
              <w:fldChar w:fldCharType="end"/>
            </w:r>
          </w:hyperlink>
        </w:p>
        <w:p w14:paraId="2DDE97CC" w14:textId="5AD1976D" w:rsidR="003D1BC5" w:rsidRDefault="60596E04" w:rsidP="60596E04">
          <w:pPr>
            <w:pStyle w:val="INNH2"/>
            <w:tabs>
              <w:tab w:val="left" w:pos="660"/>
            </w:tabs>
          </w:pPr>
          <w:hyperlink w:anchor="_Toc1492258589" w:history="1">
            <w:r>
              <w:t>3.9.</w:t>
            </w:r>
            <w:r w:rsidR="003D1BC5">
              <w:tab/>
            </w:r>
            <w:r>
              <w:t>Offentlighet</w:t>
            </w:r>
            <w:r w:rsidR="003D1BC5">
              <w:tab/>
            </w:r>
            <w:r w:rsidR="003D1BC5">
              <w:fldChar w:fldCharType="begin"/>
            </w:r>
            <w:r w:rsidR="003D1BC5">
              <w:instrText>PAGEREF _Toc1492258589 \h</w:instrText>
            </w:r>
            <w:r w:rsidR="003D1BC5">
              <w:fldChar w:fldCharType="separate"/>
            </w:r>
            <w:r>
              <w:t>6</w:t>
            </w:r>
            <w:r w:rsidR="003D1BC5">
              <w:fldChar w:fldCharType="end"/>
            </w:r>
          </w:hyperlink>
        </w:p>
        <w:p w14:paraId="4F723531" w14:textId="044B3255" w:rsidR="003D1BC5" w:rsidRDefault="60596E04" w:rsidP="60596E04">
          <w:pPr>
            <w:pStyle w:val="INNH1"/>
            <w:tabs>
              <w:tab w:val="left" w:pos="435"/>
              <w:tab w:val="right" w:leader="dot" w:pos="9060"/>
            </w:tabs>
          </w:pPr>
          <w:hyperlink w:anchor="_Toc557422634" w:history="1">
            <w:r>
              <w:t>4.</w:t>
            </w:r>
            <w:r w:rsidR="003D1BC5">
              <w:tab/>
            </w:r>
            <w:r>
              <w:t>Det europeiske egenerklæringsskjemaet (ESPD)</w:t>
            </w:r>
            <w:r w:rsidR="003D1BC5">
              <w:tab/>
            </w:r>
            <w:r w:rsidR="003D1BC5">
              <w:fldChar w:fldCharType="begin"/>
            </w:r>
            <w:r w:rsidR="003D1BC5">
              <w:instrText>PAGEREF _Toc557422634 \h</w:instrText>
            </w:r>
            <w:r w:rsidR="003D1BC5">
              <w:fldChar w:fldCharType="separate"/>
            </w:r>
            <w:r>
              <w:t>7</w:t>
            </w:r>
            <w:r w:rsidR="003D1BC5">
              <w:fldChar w:fldCharType="end"/>
            </w:r>
          </w:hyperlink>
        </w:p>
        <w:p w14:paraId="6B6F6899" w14:textId="05DF7D33" w:rsidR="003D1BC5" w:rsidRDefault="60596E04" w:rsidP="60596E04">
          <w:pPr>
            <w:pStyle w:val="INNH2"/>
            <w:tabs>
              <w:tab w:val="left" w:pos="660"/>
            </w:tabs>
          </w:pPr>
          <w:hyperlink w:anchor="_Toc1531771165" w:history="1">
            <w:r>
              <w:t>4.1.</w:t>
            </w:r>
            <w:r w:rsidR="003D1BC5">
              <w:tab/>
            </w:r>
            <w:r>
              <w:t>Generelt om det europeiske egenerklæringsskjemaet</w:t>
            </w:r>
            <w:r w:rsidR="003D1BC5">
              <w:tab/>
            </w:r>
            <w:r w:rsidR="003D1BC5">
              <w:fldChar w:fldCharType="begin"/>
            </w:r>
            <w:r w:rsidR="003D1BC5">
              <w:instrText>PAGEREF _Toc1531771165 \h</w:instrText>
            </w:r>
            <w:r w:rsidR="003D1BC5">
              <w:fldChar w:fldCharType="separate"/>
            </w:r>
            <w:r>
              <w:t>7</w:t>
            </w:r>
            <w:r w:rsidR="003D1BC5">
              <w:fldChar w:fldCharType="end"/>
            </w:r>
          </w:hyperlink>
        </w:p>
        <w:p w14:paraId="2C0CA095" w14:textId="0A85169E" w:rsidR="003D1BC5" w:rsidRDefault="60596E04" w:rsidP="60596E04">
          <w:pPr>
            <w:pStyle w:val="INNH2"/>
            <w:tabs>
              <w:tab w:val="left" w:pos="660"/>
            </w:tabs>
          </w:pPr>
          <w:hyperlink w:anchor="_Toc1787329110" w:history="1">
            <w:r>
              <w:t>4.2.</w:t>
            </w:r>
            <w:r w:rsidR="003D1BC5">
              <w:tab/>
            </w:r>
            <w:r>
              <w:t>Nasjonale avvisningsgrunner</w:t>
            </w:r>
            <w:r w:rsidR="003D1BC5">
              <w:tab/>
            </w:r>
            <w:r w:rsidR="003D1BC5">
              <w:fldChar w:fldCharType="begin"/>
            </w:r>
            <w:r w:rsidR="003D1BC5">
              <w:instrText>PAGEREF _Toc1787329110 \h</w:instrText>
            </w:r>
            <w:r w:rsidR="003D1BC5">
              <w:fldChar w:fldCharType="separate"/>
            </w:r>
            <w:r>
              <w:t>7</w:t>
            </w:r>
            <w:r w:rsidR="003D1BC5">
              <w:fldChar w:fldCharType="end"/>
            </w:r>
          </w:hyperlink>
        </w:p>
        <w:p w14:paraId="7B79364A" w14:textId="21529D18" w:rsidR="003D1BC5" w:rsidRDefault="60596E04" w:rsidP="60596E04">
          <w:pPr>
            <w:pStyle w:val="INNH1"/>
            <w:tabs>
              <w:tab w:val="left" w:pos="435"/>
              <w:tab w:val="right" w:leader="dot" w:pos="9060"/>
            </w:tabs>
          </w:pPr>
          <w:hyperlink w:anchor="_Toc250305455" w:history="1">
            <w:r>
              <w:t>5.</w:t>
            </w:r>
            <w:r w:rsidR="003D1BC5">
              <w:tab/>
            </w:r>
            <w:r>
              <w:t>Kvalifikasjonskrav</w:t>
            </w:r>
            <w:r w:rsidR="003D1BC5">
              <w:tab/>
            </w:r>
            <w:r w:rsidR="003D1BC5">
              <w:fldChar w:fldCharType="begin"/>
            </w:r>
            <w:r w:rsidR="003D1BC5">
              <w:instrText>PAGEREF _Toc250305455 \h</w:instrText>
            </w:r>
            <w:r w:rsidR="003D1BC5">
              <w:fldChar w:fldCharType="separate"/>
            </w:r>
            <w:r>
              <w:t>7</w:t>
            </w:r>
            <w:r w:rsidR="003D1BC5">
              <w:fldChar w:fldCharType="end"/>
            </w:r>
          </w:hyperlink>
        </w:p>
        <w:p w14:paraId="74249DA1" w14:textId="5D7E967F" w:rsidR="003D1BC5" w:rsidRDefault="60596E04" w:rsidP="60596E04">
          <w:pPr>
            <w:pStyle w:val="INNH2"/>
            <w:tabs>
              <w:tab w:val="left" w:pos="660"/>
            </w:tabs>
          </w:pPr>
          <w:hyperlink w:anchor="_Toc367276633" w:history="1">
            <w:r>
              <w:t>5.1.</w:t>
            </w:r>
            <w:r w:rsidR="003D1BC5">
              <w:tab/>
            </w:r>
            <w:r>
              <w:t>Registreringer, autorisasjoner mv.</w:t>
            </w:r>
            <w:r w:rsidR="003D1BC5">
              <w:tab/>
            </w:r>
            <w:r w:rsidR="003D1BC5">
              <w:fldChar w:fldCharType="begin"/>
            </w:r>
            <w:r w:rsidR="003D1BC5">
              <w:instrText>PAGEREF _Toc367276633 \h</w:instrText>
            </w:r>
            <w:r w:rsidR="003D1BC5">
              <w:fldChar w:fldCharType="separate"/>
            </w:r>
            <w:r>
              <w:t>7</w:t>
            </w:r>
            <w:r w:rsidR="003D1BC5">
              <w:fldChar w:fldCharType="end"/>
            </w:r>
          </w:hyperlink>
        </w:p>
        <w:p w14:paraId="3BC0274B" w14:textId="4D49ADE5" w:rsidR="003D1BC5" w:rsidRDefault="60596E04" w:rsidP="60596E04">
          <w:pPr>
            <w:pStyle w:val="INNH2"/>
            <w:tabs>
              <w:tab w:val="left" w:pos="660"/>
            </w:tabs>
          </w:pPr>
          <w:hyperlink w:anchor="_Toc1728613057" w:history="1">
            <w:r>
              <w:t>5.2.</w:t>
            </w:r>
            <w:r w:rsidR="003D1BC5">
              <w:tab/>
            </w:r>
            <w:r>
              <w:t>Økonomisk og finansiell kapasitet</w:t>
            </w:r>
            <w:r w:rsidR="003D1BC5">
              <w:tab/>
            </w:r>
            <w:r w:rsidR="003D1BC5">
              <w:fldChar w:fldCharType="begin"/>
            </w:r>
            <w:r w:rsidR="003D1BC5">
              <w:instrText>PAGEREF _Toc1728613057 \h</w:instrText>
            </w:r>
            <w:r w:rsidR="003D1BC5">
              <w:fldChar w:fldCharType="separate"/>
            </w:r>
            <w:r>
              <w:t>7</w:t>
            </w:r>
            <w:r w:rsidR="003D1BC5">
              <w:fldChar w:fldCharType="end"/>
            </w:r>
          </w:hyperlink>
        </w:p>
        <w:p w14:paraId="55B0412F" w14:textId="26807230" w:rsidR="003D1BC5" w:rsidRDefault="60596E04" w:rsidP="60596E04">
          <w:pPr>
            <w:pStyle w:val="INNH2"/>
            <w:tabs>
              <w:tab w:val="left" w:pos="660"/>
            </w:tabs>
          </w:pPr>
          <w:hyperlink w:anchor="_Toc1715991755" w:history="1">
            <w:r>
              <w:t>5.3.</w:t>
            </w:r>
            <w:r w:rsidR="003D1BC5">
              <w:tab/>
            </w:r>
            <w:r>
              <w:t>Støtte fra andre virksomheter</w:t>
            </w:r>
            <w:r w:rsidR="003D1BC5">
              <w:tab/>
            </w:r>
            <w:r w:rsidR="003D1BC5">
              <w:fldChar w:fldCharType="begin"/>
            </w:r>
            <w:r w:rsidR="003D1BC5">
              <w:instrText>PAGEREF _Toc1715991755 \h</w:instrText>
            </w:r>
            <w:r w:rsidR="003D1BC5">
              <w:fldChar w:fldCharType="separate"/>
            </w:r>
            <w:r>
              <w:t>8</w:t>
            </w:r>
            <w:r w:rsidR="003D1BC5">
              <w:fldChar w:fldCharType="end"/>
            </w:r>
          </w:hyperlink>
        </w:p>
        <w:p w14:paraId="65C19937" w14:textId="0BB1ED08" w:rsidR="003D1BC5" w:rsidRDefault="60596E04" w:rsidP="60596E04">
          <w:pPr>
            <w:pStyle w:val="INNH1"/>
            <w:tabs>
              <w:tab w:val="left" w:pos="435"/>
              <w:tab w:val="right" w:leader="dot" w:pos="9060"/>
            </w:tabs>
          </w:pPr>
          <w:hyperlink w:anchor="_Toc2019632228" w:history="1">
            <w:r>
              <w:t>6.</w:t>
            </w:r>
            <w:r w:rsidR="003D1BC5">
              <w:tab/>
            </w:r>
            <w:r>
              <w:t>Tildelingskriterier og evaluering</w:t>
            </w:r>
            <w:r w:rsidR="003D1BC5">
              <w:tab/>
            </w:r>
            <w:r w:rsidR="003D1BC5">
              <w:fldChar w:fldCharType="begin"/>
            </w:r>
            <w:r w:rsidR="003D1BC5">
              <w:instrText>PAGEREF _Toc2019632228 \h</w:instrText>
            </w:r>
            <w:r w:rsidR="003D1BC5">
              <w:fldChar w:fldCharType="separate"/>
            </w:r>
            <w:r>
              <w:t>8</w:t>
            </w:r>
            <w:r w:rsidR="003D1BC5">
              <w:fldChar w:fldCharType="end"/>
            </w:r>
          </w:hyperlink>
        </w:p>
        <w:p w14:paraId="4F1FB775" w14:textId="1F878C50" w:rsidR="003D1BC5" w:rsidRDefault="60596E04" w:rsidP="60596E04">
          <w:pPr>
            <w:pStyle w:val="INNH2"/>
            <w:tabs>
              <w:tab w:val="left" w:pos="660"/>
            </w:tabs>
          </w:pPr>
          <w:hyperlink w:anchor="_Toc168198344" w:history="1">
            <w:r>
              <w:t>6.1.</w:t>
            </w:r>
            <w:r w:rsidR="003D1BC5">
              <w:tab/>
            </w:r>
            <w:r>
              <w:t>Evaluering</w:t>
            </w:r>
            <w:r w:rsidR="003D1BC5">
              <w:tab/>
            </w:r>
            <w:r w:rsidR="003D1BC5">
              <w:fldChar w:fldCharType="begin"/>
            </w:r>
            <w:r w:rsidR="003D1BC5">
              <w:instrText>PAGEREF _Toc168198344 \h</w:instrText>
            </w:r>
            <w:r w:rsidR="003D1BC5">
              <w:fldChar w:fldCharType="separate"/>
            </w:r>
            <w:r>
              <w:t>8</w:t>
            </w:r>
            <w:r w:rsidR="003D1BC5">
              <w:fldChar w:fldCharType="end"/>
            </w:r>
          </w:hyperlink>
        </w:p>
        <w:p w14:paraId="0ECDF39A" w14:textId="6CC59D5F" w:rsidR="003D1BC5" w:rsidRDefault="60596E04" w:rsidP="60596E04">
          <w:pPr>
            <w:pStyle w:val="INNH2"/>
            <w:tabs>
              <w:tab w:val="left" w:pos="660"/>
            </w:tabs>
          </w:pPr>
          <w:hyperlink w:anchor="_Toc1811461911" w:history="1">
            <w:r>
              <w:t>6.2.</w:t>
            </w:r>
            <w:r w:rsidR="003D1BC5">
              <w:tab/>
            </w:r>
            <w:r>
              <w:t>Klima og miljø</w:t>
            </w:r>
            <w:r w:rsidR="003D1BC5">
              <w:tab/>
            </w:r>
            <w:r w:rsidR="003D1BC5">
              <w:fldChar w:fldCharType="begin"/>
            </w:r>
            <w:r w:rsidR="003D1BC5">
              <w:instrText>PAGEREF _Toc1811461911 \h</w:instrText>
            </w:r>
            <w:r w:rsidR="003D1BC5">
              <w:fldChar w:fldCharType="separate"/>
            </w:r>
            <w:r>
              <w:t>9</w:t>
            </w:r>
            <w:r w:rsidR="003D1BC5">
              <w:fldChar w:fldCharType="end"/>
            </w:r>
          </w:hyperlink>
        </w:p>
        <w:p w14:paraId="0E07043C" w14:textId="4DFD5E57" w:rsidR="003D1BC5" w:rsidRDefault="60596E04" w:rsidP="60596E04">
          <w:pPr>
            <w:pStyle w:val="INNH2"/>
            <w:tabs>
              <w:tab w:val="left" w:pos="660"/>
            </w:tabs>
          </w:pPr>
          <w:hyperlink w:anchor="_Toc449853912" w:history="1">
            <w:r>
              <w:t>6.3.</w:t>
            </w:r>
            <w:r w:rsidR="003D1BC5">
              <w:tab/>
            </w:r>
            <w:r>
              <w:t>Tildeling av rammeavtale</w:t>
            </w:r>
            <w:r w:rsidR="003D1BC5">
              <w:tab/>
            </w:r>
            <w:r w:rsidR="003D1BC5">
              <w:fldChar w:fldCharType="begin"/>
            </w:r>
            <w:r w:rsidR="003D1BC5">
              <w:instrText>PAGEREF _Toc449853912 \h</w:instrText>
            </w:r>
            <w:r w:rsidR="003D1BC5">
              <w:fldChar w:fldCharType="separate"/>
            </w:r>
            <w:r>
              <w:t>9</w:t>
            </w:r>
            <w:r w:rsidR="003D1BC5">
              <w:fldChar w:fldCharType="end"/>
            </w:r>
          </w:hyperlink>
        </w:p>
        <w:p w14:paraId="6DF9E165" w14:textId="3E3A287F" w:rsidR="00E642A5" w:rsidRDefault="00E642A5">
          <w:r>
            <w:rPr>
              <w:b/>
              <w:bCs/>
            </w:rPr>
            <w:fldChar w:fldCharType="end"/>
          </w:r>
        </w:p>
      </w:sdtContent>
    </w:sdt>
    <w:p w14:paraId="2648C3B9" w14:textId="77777777" w:rsidR="00E642A5" w:rsidRDefault="00E642A5">
      <w:r>
        <w:br w:type="page"/>
      </w:r>
    </w:p>
    <w:p w14:paraId="50895690" w14:textId="26B5026E" w:rsidR="00E642A5" w:rsidRPr="00E642A5" w:rsidRDefault="00E642A5" w:rsidP="00E642A5">
      <w:pPr>
        <w:pStyle w:val="Overskrift1"/>
      </w:pPr>
      <w:bookmarkStart w:id="0" w:name="_Toc1105412183"/>
      <w:r>
        <w:lastRenderedPageBreak/>
        <w:t xml:space="preserve">Generell informasjon om </w:t>
      </w:r>
      <w:r w:rsidR="00212035">
        <w:t>anskaffelsen</w:t>
      </w:r>
      <w:bookmarkEnd w:id="0"/>
    </w:p>
    <w:p w14:paraId="3FCAC1A8" w14:textId="77777777" w:rsidR="00E642A5" w:rsidRPr="00E642A5" w:rsidRDefault="00E642A5" w:rsidP="00E642A5">
      <w:pPr>
        <w:pStyle w:val="Overskrift2"/>
      </w:pPr>
      <w:bookmarkStart w:id="1" w:name="_Toc284541139"/>
      <w:r>
        <w:t>Oppdragsgiver og kunde</w:t>
      </w:r>
      <w:bookmarkEnd w:id="1"/>
    </w:p>
    <w:p w14:paraId="607420B9" w14:textId="69FE879D" w:rsidR="00E642A5" w:rsidRPr="00813819" w:rsidRDefault="00E642A5">
      <w:r>
        <w:t xml:space="preserve">Oppdragsgiver for denne </w:t>
      </w:r>
      <w:r w:rsidR="00212035">
        <w:t>anskaffelsen</w:t>
      </w:r>
      <w:r>
        <w:t xml:space="preserve"> er </w:t>
      </w:r>
      <w:r w:rsidRPr="006108B7">
        <w:t>Sykehusinnkjøp HF.</w:t>
      </w:r>
    </w:p>
    <w:p w14:paraId="6218391D" w14:textId="77777777" w:rsidR="00E642A5" w:rsidRDefault="00E642A5">
      <w:r w:rsidRPr="002401A3">
        <w:t>Sykehusinnkjøp HF er eid av de fire regionale helseforetakene, Helse Sør-Øst RHF, Helse Vest RHF, Helse Midt-Norge RHF og Helse Nord RHF, hvorav eierandelen er på 25 prosent hver</w:t>
      </w:r>
      <w:r>
        <w:t xml:space="preserve">. </w:t>
      </w:r>
      <w:r w:rsidRPr="007D4A96">
        <w:t>Foretaket har strategisk og operativt ansvar for innkjøp til spesialisthelsetjenesten. Ved gjennomføringen av anskaffelsen er Sykehusinnkjøp HF en innkjøpssentral i henhold til regelverket om offentlige anskaffelser, og er rett saksøkt eller innklaget ved tvisteprosesser som gjelder påstand om feil begått i en anskaffelsesprosess.</w:t>
      </w:r>
    </w:p>
    <w:p w14:paraId="27ADF96D" w14:textId="41DC426F" w:rsidR="00A736E8" w:rsidRPr="00A736E8" w:rsidRDefault="00A736E8" w:rsidP="00A736E8">
      <w:r>
        <w:t xml:space="preserve">Sykehusinnkjøp HF, divisjon </w:t>
      </w:r>
      <w:r w:rsidR="7639458E">
        <w:t>støttetjenester og administrative kjøp</w:t>
      </w:r>
      <w:r w:rsidR="004B3669">
        <w:t>,</w:t>
      </w:r>
      <w:r>
        <w:t xml:space="preserve"> er avtaleforvalter. For mer informasjon, se </w:t>
      </w:r>
      <w:hyperlink r:id="rId11" w:history="1">
        <w:r w:rsidR="004B3669" w:rsidRPr="008F5EDC">
          <w:rPr>
            <w:rStyle w:val="Hyperkobling"/>
          </w:rPr>
          <w:t>www.sykehusinnkjop.no</w:t>
        </w:r>
      </w:hyperlink>
      <w:r>
        <w:t>.</w:t>
      </w:r>
      <w:r w:rsidR="004B3669">
        <w:t xml:space="preserve"> Se </w:t>
      </w:r>
    </w:p>
    <w:p w14:paraId="55A46699" w14:textId="279BA4C2" w:rsidR="00660D31" w:rsidRPr="00A736E8" w:rsidRDefault="00A736E8" w:rsidP="00A736E8">
      <w:r w:rsidRPr="00A736E8">
        <w:t>Sykehusinnkjøp HF gjennomfører anskaffelsen på vegne av Kundene. Kunder på denne avtalen er Helse Bergen HF og Helse Fonna HF.</w:t>
      </w:r>
      <w:r>
        <w:t xml:space="preserve"> </w:t>
      </w:r>
      <w:r w:rsidR="23C88AA5" w:rsidRPr="00A736E8">
        <w:rPr>
          <w:rFonts w:eastAsiaTheme="minorEastAsia"/>
        </w:rPr>
        <w:t>Hver delkontrakt i anskaffelsen utgjør en separat konkurranse.</w:t>
      </w:r>
    </w:p>
    <w:p w14:paraId="5690FB42" w14:textId="77777777" w:rsidR="00E642A5" w:rsidRPr="00E642A5" w:rsidRDefault="00E642A5" w:rsidP="00E642A5">
      <w:pPr>
        <w:pStyle w:val="Overskrift2"/>
      </w:pPr>
      <w:bookmarkStart w:id="2" w:name="_Toc1561670833"/>
      <w:r>
        <w:t>Anskaffelsens formål og omfang</w:t>
      </w:r>
      <w:bookmarkEnd w:id="2"/>
    </w:p>
    <w:p w14:paraId="4BD1808D" w14:textId="253CDF09" w:rsidR="00DB0281" w:rsidRDefault="00DB0281">
      <w:r w:rsidRPr="00DB0281">
        <w:t>Anskaffelsens formål er å inngå rammeavtale på brøytetjenester for Helse Bergen HF og Helse Fonna HF. For Helse Fonna HF skal det inkluderes feiing på vårparten.</w:t>
      </w:r>
    </w:p>
    <w:tbl>
      <w:tblPr>
        <w:tblW w:w="905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8771"/>
      </w:tblGrid>
      <w:tr w:rsidR="002F0FF0" w:rsidRPr="0036703B" w14:paraId="57AC7E52" w14:textId="77777777" w:rsidTr="60596E04">
        <w:trPr>
          <w:trHeight w:val="30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3087" w:themeFill="text2"/>
            <w:hideMark/>
          </w:tcPr>
          <w:p w14:paraId="40F2B54F" w14:textId="77777777" w:rsidR="002F0FF0" w:rsidRPr="0036703B" w:rsidRDefault="002F0FF0">
            <w:pPr>
              <w:rPr>
                <w:b/>
                <w:bCs/>
              </w:rPr>
            </w:pPr>
            <w:r w:rsidRPr="0036703B">
              <w:rPr>
                <w:b/>
                <w:bCs/>
              </w:rPr>
              <w:t>1 </w:t>
            </w:r>
          </w:p>
        </w:tc>
        <w:tc>
          <w:tcPr>
            <w:tcW w:w="8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3A2279EE" w14:textId="5F23C2DA" w:rsidR="002F0FF0" w:rsidRPr="0036703B" w:rsidRDefault="002F0FF0">
            <w:r w:rsidRPr="60596E04">
              <w:rPr>
                <w:b/>
                <w:bCs/>
              </w:rPr>
              <w:t xml:space="preserve"> Delkontrakt 1 - Helse Bergen HF:</w:t>
            </w:r>
            <w:r>
              <w:br/>
              <w:t xml:space="preserve"> Estimert verdi for avtalen per år er ca. 3</w:t>
            </w:r>
            <w:r w:rsidR="68A8C5B9">
              <w:t>4</w:t>
            </w:r>
            <w:r>
              <w:t>0.000, - eksklusivt mva. </w:t>
            </w:r>
            <w:r>
              <w:br/>
              <w:t xml:space="preserve"> Maksimal verdi for hele avtaleperioden er 2.000.000, - eksklusivt mva. </w:t>
            </w:r>
          </w:p>
        </w:tc>
      </w:tr>
      <w:tr w:rsidR="002F0FF0" w:rsidRPr="0036703B" w14:paraId="3EBFBFB1" w14:textId="77777777" w:rsidTr="60596E04">
        <w:trPr>
          <w:trHeight w:val="30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3087" w:themeFill="text2"/>
            <w:hideMark/>
          </w:tcPr>
          <w:p w14:paraId="0F76E7FC" w14:textId="77777777" w:rsidR="002F0FF0" w:rsidRPr="0036703B" w:rsidRDefault="002F0FF0">
            <w:pPr>
              <w:rPr>
                <w:b/>
                <w:bCs/>
              </w:rPr>
            </w:pPr>
            <w:r w:rsidRPr="0036703B">
              <w:rPr>
                <w:b/>
                <w:bCs/>
              </w:rPr>
              <w:t>2 </w:t>
            </w:r>
          </w:p>
        </w:tc>
        <w:tc>
          <w:tcPr>
            <w:tcW w:w="8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5FAE5A01" w14:textId="62594876" w:rsidR="002F0FF0" w:rsidRPr="0036703B" w:rsidRDefault="002F0FF0">
            <w:r>
              <w:rPr>
                <w:b/>
                <w:bCs/>
              </w:rPr>
              <w:t xml:space="preserve"> Delkontrakt 2 - </w:t>
            </w:r>
            <w:r w:rsidRPr="00242C0E">
              <w:rPr>
                <w:b/>
                <w:bCs/>
              </w:rPr>
              <w:t>Helse Fonna HF</w:t>
            </w:r>
            <w:r w:rsidR="009831A8">
              <w:rPr>
                <w:b/>
                <w:bCs/>
              </w:rPr>
              <w:t xml:space="preserve"> – Haugesund og Karmøy</w:t>
            </w:r>
            <w:r w:rsidRPr="00242C0E">
              <w:rPr>
                <w:b/>
                <w:bCs/>
              </w:rPr>
              <w:t>:</w:t>
            </w:r>
            <w:r>
              <w:rPr>
                <w:b/>
                <w:bCs/>
              </w:rPr>
              <w:br/>
            </w:r>
            <w:r>
              <w:t xml:space="preserve"> </w:t>
            </w:r>
            <w:r w:rsidRPr="0036703B">
              <w:t>Estimert verdi for avtalen per år er ca. 3</w:t>
            </w:r>
            <w:r w:rsidR="00AE7B79">
              <w:t>2</w:t>
            </w:r>
            <w:r w:rsidRPr="0036703B">
              <w:t>0.000, - eksklusivt mva.  </w:t>
            </w:r>
            <w:r w:rsidRPr="0036703B">
              <w:br/>
            </w:r>
            <w:r>
              <w:t xml:space="preserve"> </w:t>
            </w:r>
            <w:r w:rsidRPr="0036703B">
              <w:t xml:space="preserve">Maksimal verdi for hele avtaleperioden er </w:t>
            </w:r>
            <w:r>
              <w:t>2</w:t>
            </w:r>
            <w:r w:rsidRPr="0036703B">
              <w:t>.</w:t>
            </w:r>
            <w:r>
              <w:t>0</w:t>
            </w:r>
            <w:r w:rsidRPr="0036703B">
              <w:t>00.000, - eksklusivt mva. </w:t>
            </w:r>
          </w:p>
        </w:tc>
      </w:tr>
    </w:tbl>
    <w:p w14:paraId="2979934D" w14:textId="77777777" w:rsidR="004931E7" w:rsidRPr="00086021" w:rsidRDefault="002F0FF0" w:rsidP="004931E7">
      <w:r>
        <w:br/>
      </w:r>
      <w:r w:rsidR="004931E7" w:rsidRPr="00086021">
        <w:t>Oppgitt forbruk/omfang er et estimat for informasjon til tilbyder, og er ikke bindende for fremtidig avtalevolum.</w:t>
      </w:r>
    </w:p>
    <w:p w14:paraId="19C61269" w14:textId="6A1DCB5C" w:rsidR="00E642A5" w:rsidRDefault="00E642A5">
      <w:r>
        <w:t xml:space="preserve">Se </w:t>
      </w:r>
      <w:r w:rsidR="00AB3776">
        <w:t xml:space="preserve">Bilag 1 Prisskjema og Bilag 2 </w:t>
      </w:r>
      <w:r w:rsidRPr="00AB3776">
        <w:t xml:space="preserve">Kravspesifikasjon </w:t>
      </w:r>
      <w:r>
        <w:t>for nærmere beskrivelse.</w:t>
      </w:r>
    </w:p>
    <w:p w14:paraId="5EBCFAD1" w14:textId="77777777" w:rsidR="00E642A5" w:rsidRPr="00E642A5" w:rsidRDefault="00E642A5" w:rsidP="00E642A5">
      <w:pPr>
        <w:pStyle w:val="Overskrift2"/>
      </w:pPr>
      <w:bookmarkStart w:id="3" w:name="_Toc811524039"/>
      <w:r>
        <w:t>Avtaletype</w:t>
      </w:r>
      <w:bookmarkEnd w:id="3"/>
    </w:p>
    <w:p w14:paraId="3B7057B6" w14:textId="71065FA1" w:rsidR="00A94179" w:rsidRPr="00F4077F" w:rsidRDefault="00A94179" w:rsidP="00A94179">
      <w:r w:rsidRPr="00F4077F">
        <w:t>Rammeavtale med én leverandør</w:t>
      </w:r>
      <w:r>
        <w:t xml:space="preserve"> per delkontrakt</w:t>
      </w:r>
      <w:r w:rsidRPr="00F4077F">
        <w:t xml:space="preserve">. </w:t>
      </w:r>
    </w:p>
    <w:p w14:paraId="67F38737" w14:textId="77777777" w:rsidR="00E642A5" w:rsidRPr="00E642A5" w:rsidRDefault="00E642A5" w:rsidP="00E642A5">
      <w:pPr>
        <w:pStyle w:val="Overskrift2"/>
      </w:pPr>
      <w:bookmarkStart w:id="4" w:name="_Toc1159598870"/>
      <w:r>
        <w:t>Avtaleperiode</w:t>
      </w:r>
      <w:bookmarkEnd w:id="4"/>
    </w:p>
    <w:p w14:paraId="3C89447F" w14:textId="77777777" w:rsidR="00B768F5" w:rsidRPr="00B768F5" w:rsidRDefault="00B768F5" w:rsidP="00B768F5">
      <w:r w:rsidRPr="00B768F5">
        <w:t>Rammeavtalen gjelder i 2 år.</w:t>
      </w:r>
    </w:p>
    <w:p w14:paraId="49BB8A3E" w14:textId="72A9B4B5" w:rsidR="00B768F5" w:rsidRPr="00B768F5" w:rsidRDefault="00B768F5">
      <w:r w:rsidRPr="00B768F5">
        <w:t>Oppdragsgiver kan deretter forlenge avtalen med inntil 1 år av gangen. Maksimalt samlet avtaleperiode er 4 år. Avtalen forlenges automatisk og på likelydende vilkår med mindre Kunden tar andre initiativ.</w:t>
      </w:r>
    </w:p>
    <w:p w14:paraId="460A03DE" w14:textId="335157EA" w:rsidR="00E642A5" w:rsidRPr="00E642A5" w:rsidRDefault="00E642A5" w:rsidP="00E642A5">
      <w:pPr>
        <w:pStyle w:val="Overskrift2"/>
      </w:pPr>
      <w:bookmarkStart w:id="5" w:name="_Toc2087357503"/>
      <w:r>
        <w:t>Delkontrakt</w:t>
      </w:r>
      <w:r w:rsidR="59A920B0">
        <w:t>er</w:t>
      </w:r>
      <w:bookmarkEnd w:id="5"/>
    </w:p>
    <w:p w14:paraId="719708F6" w14:textId="73F9CBEC" w:rsidR="59A920B0" w:rsidRPr="0045023E" w:rsidRDefault="59A920B0">
      <w:r w:rsidRPr="0045023E">
        <w:t>Anskaffelsen består av følgende delkontrakter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62"/>
        <w:gridCol w:w="8454"/>
      </w:tblGrid>
      <w:tr w:rsidR="00C341EB" w:rsidRPr="0045023E" w14:paraId="1D71D2C3" w14:textId="77777777" w:rsidTr="00C341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7A603410" w14:textId="4CDD8796" w:rsidR="00C341EB" w:rsidRPr="0045023E" w:rsidRDefault="00C341EB">
            <w:pPr>
              <w:jc w:val="center"/>
            </w:pPr>
            <w:r w:rsidRPr="0045023E">
              <w:t>Nr.</w:t>
            </w:r>
          </w:p>
        </w:tc>
        <w:tc>
          <w:tcPr>
            <w:tcW w:w="8454" w:type="dxa"/>
          </w:tcPr>
          <w:p w14:paraId="57BA3436" w14:textId="28F2EB31" w:rsidR="00C341EB" w:rsidRPr="0045023E" w:rsidRDefault="00C341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5023E">
              <w:t>Delkontrakt</w:t>
            </w:r>
            <w:r w:rsidR="00E97502" w:rsidRPr="0045023E">
              <w:t>(</w:t>
            </w:r>
            <w:r w:rsidRPr="0045023E">
              <w:t>er</w:t>
            </w:r>
            <w:r w:rsidR="00E97502" w:rsidRPr="0045023E">
              <w:t>)</w:t>
            </w:r>
          </w:p>
        </w:tc>
      </w:tr>
      <w:tr w:rsidR="0045023E" w:rsidRPr="0045023E" w14:paraId="526DE891" w14:textId="77777777" w:rsidTr="00C341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DEED87A" w14:textId="77777777" w:rsidR="0045023E" w:rsidRPr="0045023E" w:rsidRDefault="0045023E" w:rsidP="0045023E">
            <w:pPr>
              <w:jc w:val="center"/>
            </w:pPr>
            <w:r w:rsidRPr="0045023E">
              <w:t>1</w:t>
            </w:r>
          </w:p>
        </w:tc>
        <w:tc>
          <w:tcPr>
            <w:tcW w:w="8454" w:type="dxa"/>
          </w:tcPr>
          <w:p w14:paraId="2EF39A29" w14:textId="5CD8C042" w:rsidR="0045023E" w:rsidRPr="0045023E" w:rsidRDefault="0045023E" w:rsidP="004502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5023E">
              <w:t>Helse Bergen HF</w:t>
            </w:r>
          </w:p>
        </w:tc>
      </w:tr>
      <w:tr w:rsidR="0045023E" w:rsidRPr="0045023E" w14:paraId="29DBA92C" w14:textId="77777777" w:rsidTr="00C341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D7FDC10" w14:textId="77777777" w:rsidR="0045023E" w:rsidRPr="0045023E" w:rsidRDefault="0045023E" w:rsidP="0045023E">
            <w:pPr>
              <w:jc w:val="center"/>
            </w:pPr>
            <w:r w:rsidRPr="0045023E">
              <w:t>2</w:t>
            </w:r>
          </w:p>
        </w:tc>
        <w:tc>
          <w:tcPr>
            <w:tcW w:w="8454" w:type="dxa"/>
          </w:tcPr>
          <w:p w14:paraId="0D2A4668" w14:textId="02549160" w:rsidR="0045023E" w:rsidRPr="0045023E" w:rsidRDefault="0045023E" w:rsidP="0045023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5023E">
              <w:t>Helse Fonna HF – Haugesund og Karmøy</w:t>
            </w:r>
          </w:p>
        </w:tc>
      </w:tr>
    </w:tbl>
    <w:p w14:paraId="42990D37" w14:textId="2B7E5596" w:rsidR="00E642A5" w:rsidRPr="0045023E" w:rsidRDefault="0045023E">
      <w:r w:rsidRPr="0045023E">
        <w:lastRenderedPageBreak/>
        <w:br/>
      </w:r>
      <w:r w:rsidR="00E642A5" w:rsidRPr="0045023E">
        <w:t>Tilbud kan gis for en, flere eller alle delkontraktene.</w:t>
      </w:r>
    </w:p>
    <w:p w14:paraId="049CD997" w14:textId="236C0696" w:rsidR="00E642A5" w:rsidRPr="00377CFC" w:rsidRDefault="00E642A5">
      <w:pPr>
        <w:rPr>
          <w:highlight w:val="yellow"/>
        </w:rPr>
      </w:pPr>
      <w:r w:rsidRPr="00377CFC">
        <w:t xml:space="preserve">Oppdragsgiver forbeholder seg retten til å tildele en samlet kontrakt til en </w:t>
      </w:r>
      <w:r w:rsidR="00F32894" w:rsidRPr="00377CFC">
        <w:t>tilbyder</w:t>
      </w:r>
      <w:r w:rsidRPr="00377CFC">
        <w:t xml:space="preserve">, der en </w:t>
      </w:r>
      <w:r w:rsidR="00F32894" w:rsidRPr="00377CFC">
        <w:t xml:space="preserve">tilbyder </w:t>
      </w:r>
      <w:r w:rsidRPr="00377CFC">
        <w:t xml:space="preserve">har tilbudt på alle </w:t>
      </w:r>
      <w:r w:rsidR="000F6BD1" w:rsidRPr="00377CFC">
        <w:t>delkontrakte</w:t>
      </w:r>
      <w:r w:rsidR="00822203" w:rsidRPr="00377CFC">
        <w:t>r</w:t>
      </w:r>
      <w:r w:rsidR="000F6BD1" w:rsidRPr="00377CFC">
        <w:t xml:space="preserve"> </w:t>
      </w:r>
      <w:r w:rsidRPr="00377CFC">
        <w:t>og det samlede tilbudet har det beste forholdet mellom pris og kvalitet totalt sett, jf. anskaffelsesforskriften § 19-4 (5).</w:t>
      </w:r>
    </w:p>
    <w:p w14:paraId="10542AD5" w14:textId="77777777" w:rsidR="00E642A5" w:rsidRPr="00E642A5" w:rsidRDefault="00E642A5" w:rsidP="00E642A5">
      <w:pPr>
        <w:pStyle w:val="Overskrift2"/>
      </w:pPr>
      <w:bookmarkStart w:id="6" w:name="_Toc1134335234"/>
      <w:r>
        <w:t>Konkurransegrunnlaget</w:t>
      </w:r>
      <w:bookmarkEnd w:id="6"/>
    </w:p>
    <w:p w14:paraId="07FBF0F8" w14:textId="77777777" w:rsidR="00E642A5" w:rsidRDefault="00E642A5">
      <w:r>
        <w:t>Konkurransegrunnlaget består av dette dokumentet og følgende vedlegg: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8964"/>
      </w:tblGrid>
      <w:tr w:rsidR="00F76F52" w14:paraId="235C1379" w14:textId="77777777" w:rsidTr="00F76F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7"/>
        </w:trPr>
        <w:tc>
          <w:tcPr>
            <w:tcW w:w="8964" w:type="dxa"/>
          </w:tcPr>
          <w:p w14:paraId="3721B651" w14:textId="77777777" w:rsidR="00F76F52" w:rsidRDefault="00F76F52">
            <w:r>
              <w:t>Navn</w:t>
            </w:r>
          </w:p>
        </w:tc>
      </w:tr>
      <w:tr w:rsidR="00F76F52" w14:paraId="4E524ED7" w14:textId="77777777" w:rsidTr="00F76F52">
        <w:trPr>
          <w:trHeight w:val="262"/>
        </w:trPr>
        <w:tc>
          <w:tcPr>
            <w:tcW w:w="8964" w:type="dxa"/>
          </w:tcPr>
          <w:p w14:paraId="786824A2" w14:textId="3AA39973" w:rsidR="00F76F52" w:rsidRPr="00402BC7" w:rsidRDefault="00FF7872">
            <w:r w:rsidRPr="00402BC7">
              <w:t xml:space="preserve">Vedlegg 1 </w:t>
            </w:r>
            <w:r w:rsidR="00F76F52" w:rsidRPr="00402BC7">
              <w:t>Tilbudsbrev</w:t>
            </w:r>
          </w:p>
        </w:tc>
      </w:tr>
      <w:tr w:rsidR="00F76F52" w14:paraId="53E8F36F" w14:textId="77777777" w:rsidTr="00F76F52">
        <w:trPr>
          <w:trHeight w:val="277"/>
        </w:trPr>
        <w:tc>
          <w:tcPr>
            <w:tcW w:w="8964" w:type="dxa"/>
          </w:tcPr>
          <w:p w14:paraId="32DFEF38" w14:textId="1FBEE5F3" w:rsidR="00F76F52" w:rsidRPr="00402BC7" w:rsidRDefault="00FF7872">
            <w:r w:rsidRPr="00402BC7">
              <w:t xml:space="preserve">Vedlegg 2 </w:t>
            </w:r>
            <w:r w:rsidR="00F76F52" w:rsidRPr="00402BC7">
              <w:t>Bruksanvisning og begrunnelse for sladding av tilbud</w:t>
            </w:r>
          </w:p>
        </w:tc>
      </w:tr>
      <w:tr w:rsidR="00F76F52" w14:paraId="048887E4" w14:textId="77777777" w:rsidTr="00F76F52">
        <w:trPr>
          <w:trHeight w:val="262"/>
        </w:trPr>
        <w:tc>
          <w:tcPr>
            <w:tcW w:w="8964" w:type="dxa"/>
          </w:tcPr>
          <w:p w14:paraId="3C64DD3F" w14:textId="40A949DF" w:rsidR="00F76F52" w:rsidRPr="00402BC7" w:rsidRDefault="00F76F52">
            <w:r w:rsidRPr="00402BC7">
              <w:t>Rammeavtale (mal)</w:t>
            </w:r>
          </w:p>
        </w:tc>
      </w:tr>
      <w:tr w:rsidR="00F76F52" w14:paraId="1175EE33" w14:textId="77777777" w:rsidTr="00F76F52">
        <w:trPr>
          <w:trHeight w:val="277"/>
        </w:trPr>
        <w:tc>
          <w:tcPr>
            <w:tcW w:w="8964" w:type="dxa"/>
          </w:tcPr>
          <w:p w14:paraId="04718131" w14:textId="6E7101F5" w:rsidR="00F76F52" w:rsidRPr="00402BC7" w:rsidRDefault="00FF7872">
            <w:r w:rsidRPr="00402BC7">
              <w:t xml:space="preserve">Bilag 1a </w:t>
            </w:r>
            <w:r w:rsidR="00F76F52" w:rsidRPr="00402BC7">
              <w:t>Prisskjema</w:t>
            </w:r>
            <w:r w:rsidR="002A682D" w:rsidRPr="00402BC7">
              <w:t xml:space="preserve"> Helse Bergen HF</w:t>
            </w:r>
          </w:p>
        </w:tc>
      </w:tr>
      <w:tr w:rsidR="002A682D" w14:paraId="2030C19E" w14:textId="77777777" w:rsidTr="00F76F52">
        <w:trPr>
          <w:trHeight w:val="277"/>
        </w:trPr>
        <w:tc>
          <w:tcPr>
            <w:tcW w:w="8964" w:type="dxa"/>
          </w:tcPr>
          <w:p w14:paraId="1BAEE916" w14:textId="4958CAB3" w:rsidR="002A682D" w:rsidRPr="00402BC7" w:rsidRDefault="00FF7872">
            <w:r w:rsidRPr="00402BC7">
              <w:t xml:space="preserve">Bilag </w:t>
            </w:r>
            <w:r w:rsidR="002900B8" w:rsidRPr="00402BC7">
              <w:t>1b</w:t>
            </w:r>
            <w:r w:rsidRPr="00402BC7">
              <w:t xml:space="preserve"> Prisskjema Helse Fonna HF</w:t>
            </w:r>
          </w:p>
        </w:tc>
      </w:tr>
      <w:tr w:rsidR="00F76F52" w14:paraId="1603FD02" w14:textId="77777777" w:rsidTr="00F76F52">
        <w:trPr>
          <w:trHeight w:val="262"/>
        </w:trPr>
        <w:tc>
          <w:tcPr>
            <w:tcW w:w="8964" w:type="dxa"/>
          </w:tcPr>
          <w:p w14:paraId="4F9804FB" w14:textId="48B60664" w:rsidR="00F76F52" w:rsidRPr="00402BC7" w:rsidRDefault="00FF7872">
            <w:r w:rsidRPr="00402BC7">
              <w:t xml:space="preserve">Bilag 2a </w:t>
            </w:r>
            <w:r w:rsidR="00F76F52" w:rsidRPr="00402BC7">
              <w:t>Kravspesifikasjon</w:t>
            </w:r>
            <w:r w:rsidRPr="00402BC7">
              <w:t xml:space="preserve"> Helse Bergen HF</w:t>
            </w:r>
          </w:p>
        </w:tc>
      </w:tr>
      <w:tr w:rsidR="00FF7872" w14:paraId="4C3FB043" w14:textId="77777777" w:rsidTr="00F76F52">
        <w:trPr>
          <w:trHeight w:val="262"/>
        </w:trPr>
        <w:tc>
          <w:tcPr>
            <w:tcW w:w="8964" w:type="dxa"/>
          </w:tcPr>
          <w:p w14:paraId="38FFE6A2" w14:textId="04CFA59F" w:rsidR="00FF7872" w:rsidRPr="00402BC7" w:rsidRDefault="00FF7872" w:rsidP="00FF7872">
            <w:r w:rsidRPr="00402BC7">
              <w:t>Bilag 2b Kravspesifikasjon Helse Fonna HF</w:t>
            </w:r>
          </w:p>
        </w:tc>
      </w:tr>
      <w:tr w:rsidR="00FF7872" w14:paraId="7D386D82" w14:textId="77777777" w:rsidTr="00F76F52">
        <w:trPr>
          <w:trHeight w:val="277"/>
        </w:trPr>
        <w:tc>
          <w:tcPr>
            <w:tcW w:w="8964" w:type="dxa"/>
          </w:tcPr>
          <w:p w14:paraId="10A0A075" w14:textId="6CC70875" w:rsidR="00FF7872" w:rsidRPr="00402BC7" w:rsidRDefault="00FF7872" w:rsidP="00FF7872">
            <w:r w:rsidRPr="00402BC7">
              <w:t xml:space="preserve">Bilag </w:t>
            </w:r>
            <w:r w:rsidR="00C41BEC" w:rsidRPr="00402BC7">
              <w:t>3 Leveringssteder</w:t>
            </w:r>
          </w:p>
        </w:tc>
      </w:tr>
      <w:tr w:rsidR="00FF7872" w14:paraId="2425605C" w14:textId="77777777" w:rsidTr="00F76F52">
        <w:trPr>
          <w:trHeight w:val="277"/>
        </w:trPr>
        <w:tc>
          <w:tcPr>
            <w:tcW w:w="8964" w:type="dxa"/>
          </w:tcPr>
          <w:p w14:paraId="01012642" w14:textId="59B29747" w:rsidR="00FF7872" w:rsidRPr="00402BC7" w:rsidRDefault="002900B8" w:rsidP="00FF7872">
            <w:r w:rsidRPr="00402BC7">
              <w:t xml:space="preserve">Bilag 4 </w:t>
            </w:r>
            <w:r w:rsidR="00FF7872" w:rsidRPr="00402BC7">
              <w:t>Kontaktpunkter Leverandør</w:t>
            </w:r>
          </w:p>
        </w:tc>
      </w:tr>
      <w:tr w:rsidR="00C41BEC" w14:paraId="46CB2E7E" w14:textId="77777777" w:rsidTr="00F76F52">
        <w:trPr>
          <w:trHeight w:val="277"/>
        </w:trPr>
        <w:tc>
          <w:tcPr>
            <w:tcW w:w="8964" w:type="dxa"/>
          </w:tcPr>
          <w:p w14:paraId="71C5A801" w14:textId="51BD342B" w:rsidR="00C41BEC" w:rsidRPr="00402BC7" w:rsidRDefault="00C41BEC" w:rsidP="00FF7872">
            <w:r w:rsidRPr="00402BC7">
              <w:t>Bilag 5a Brøytekart Helse Bergen HF</w:t>
            </w:r>
          </w:p>
        </w:tc>
      </w:tr>
      <w:tr w:rsidR="00C41BEC" w14:paraId="18223CFD" w14:textId="77777777" w:rsidTr="00F76F52">
        <w:trPr>
          <w:trHeight w:val="277"/>
        </w:trPr>
        <w:tc>
          <w:tcPr>
            <w:tcW w:w="8964" w:type="dxa"/>
          </w:tcPr>
          <w:p w14:paraId="57F9759F" w14:textId="385FE411" w:rsidR="00C41BEC" w:rsidRPr="00402BC7" w:rsidRDefault="00C41BEC" w:rsidP="00FF7872">
            <w:r w:rsidRPr="00402BC7">
              <w:t>Bilag 5b Brøytekart Helse Fonna HF</w:t>
            </w:r>
          </w:p>
        </w:tc>
      </w:tr>
      <w:tr w:rsidR="00FF7872" w14:paraId="066185FC" w14:textId="77777777" w:rsidTr="00F76F52">
        <w:trPr>
          <w:trHeight w:val="277"/>
        </w:trPr>
        <w:tc>
          <w:tcPr>
            <w:tcW w:w="8964" w:type="dxa"/>
          </w:tcPr>
          <w:p w14:paraId="0A15EE3E" w14:textId="57DDA920" w:rsidR="00FF7872" w:rsidRPr="00402BC7" w:rsidRDefault="00C41BEC" w:rsidP="00FF7872">
            <w:r w:rsidRPr="00402BC7">
              <w:t xml:space="preserve">Bilag 6 Endringsprotokoll </w:t>
            </w:r>
          </w:p>
        </w:tc>
      </w:tr>
      <w:tr w:rsidR="00FF7872" w14:paraId="695AB361" w14:textId="77777777" w:rsidTr="00F76F52">
        <w:trPr>
          <w:trHeight w:val="262"/>
        </w:trPr>
        <w:tc>
          <w:tcPr>
            <w:tcW w:w="8964" w:type="dxa"/>
          </w:tcPr>
          <w:p w14:paraId="5CE8C858" w14:textId="636AFEB4" w:rsidR="00FF7872" w:rsidRPr="00402BC7" w:rsidRDefault="00C41BEC" w:rsidP="00FF7872">
            <w:r w:rsidRPr="00402BC7">
              <w:t>Bilag 7 Egenrapportering - akrim</w:t>
            </w:r>
          </w:p>
        </w:tc>
      </w:tr>
      <w:tr w:rsidR="00FF7872" w14:paraId="7F63486B" w14:textId="77777777" w:rsidTr="00F76F52">
        <w:trPr>
          <w:trHeight w:val="262"/>
        </w:trPr>
        <w:tc>
          <w:tcPr>
            <w:tcW w:w="8964" w:type="dxa"/>
          </w:tcPr>
          <w:p w14:paraId="03C6DEF0" w14:textId="4E3AEAFE" w:rsidR="00FF7872" w:rsidRPr="00402BC7" w:rsidRDefault="00402BC7" w:rsidP="00FF7872">
            <w:r w:rsidRPr="00402BC7">
              <w:t>Bilag 8 Personvernerklæring</w:t>
            </w:r>
          </w:p>
        </w:tc>
      </w:tr>
      <w:tr w:rsidR="00402BC7" w14:paraId="17DDA450" w14:textId="77777777" w:rsidTr="00F76F52">
        <w:trPr>
          <w:trHeight w:val="277"/>
        </w:trPr>
        <w:tc>
          <w:tcPr>
            <w:tcW w:w="8964" w:type="dxa"/>
          </w:tcPr>
          <w:p w14:paraId="0AE89660" w14:textId="7CD4E6D1" w:rsidR="00402BC7" w:rsidRPr="00402BC7" w:rsidRDefault="00402BC7" w:rsidP="00FF7872">
            <w:r w:rsidRPr="00402BC7">
              <w:t>Bilag 9 Elektronisk samhandlingsavtale</w:t>
            </w:r>
          </w:p>
        </w:tc>
      </w:tr>
      <w:tr w:rsidR="00FF7872" w14:paraId="4B7A57BA" w14:textId="77777777" w:rsidTr="00F76F52">
        <w:trPr>
          <w:trHeight w:val="277"/>
        </w:trPr>
        <w:tc>
          <w:tcPr>
            <w:tcW w:w="8964" w:type="dxa"/>
          </w:tcPr>
          <w:p w14:paraId="1D25BAC2" w14:textId="4343A951" w:rsidR="00FF7872" w:rsidRPr="0020763B" w:rsidRDefault="00402BC7" w:rsidP="00FF7872">
            <w:pPr>
              <w:rPr>
                <w:color w:val="0070C0"/>
              </w:rPr>
            </w:pPr>
            <w:r>
              <w:rPr>
                <w:color w:val="1A588E" w:themeColor="background2" w:themeShade="80"/>
              </w:rPr>
              <w:t xml:space="preserve">Bilag 10 </w:t>
            </w:r>
            <w:r w:rsidR="00FF7872" w:rsidRPr="00E642A5">
              <w:rPr>
                <w:color w:val="1A588E" w:themeColor="background2" w:themeShade="80"/>
              </w:rPr>
              <w:t>Forpliktelseserklæring (mal)</w:t>
            </w:r>
          </w:p>
        </w:tc>
      </w:tr>
      <w:tr w:rsidR="00FF7872" w14:paraId="487EA2C2" w14:textId="77777777" w:rsidTr="00F76F52">
        <w:trPr>
          <w:trHeight w:val="262"/>
        </w:trPr>
        <w:tc>
          <w:tcPr>
            <w:tcW w:w="8964" w:type="dxa"/>
          </w:tcPr>
          <w:p w14:paraId="040B81C9" w14:textId="4D8BDD9C" w:rsidR="00FF7872" w:rsidRDefault="00402BC7" w:rsidP="00FF7872">
            <w:pPr>
              <w:rPr>
                <w:color w:val="0070C0"/>
              </w:rPr>
            </w:pPr>
            <w:r>
              <w:rPr>
                <w:color w:val="1A588E" w:themeColor="background2" w:themeShade="80"/>
              </w:rPr>
              <w:t xml:space="preserve">Bilag 11 </w:t>
            </w:r>
            <w:r w:rsidR="00FF7872" w:rsidRPr="00E642A5">
              <w:rPr>
                <w:color w:val="1A588E" w:themeColor="background2" w:themeShade="80"/>
              </w:rPr>
              <w:t>Morselskapsgaranti (mal)</w:t>
            </w:r>
          </w:p>
        </w:tc>
      </w:tr>
    </w:tbl>
    <w:p w14:paraId="44227999" w14:textId="77777777" w:rsidR="00E642A5" w:rsidRDefault="00E642A5"/>
    <w:p w14:paraId="799FC329" w14:textId="77777777" w:rsidR="00E642A5" w:rsidRPr="00E642A5" w:rsidRDefault="00E642A5" w:rsidP="00E642A5">
      <w:pPr>
        <w:pStyle w:val="Overskrift2"/>
      </w:pPr>
      <w:bookmarkStart w:id="7" w:name="_Toc149010282"/>
      <w:r>
        <w:t>Viktige datoer</w:t>
      </w:r>
      <w:bookmarkEnd w:id="7"/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6374"/>
        <w:gridCol w:w="2642"/>
      </w:tblGrid>
      <w:tr w:rsidR="00E642A5" w14:paraId="07587BF7" w14:textId="77777777" w:rsidTr="00E642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374" w:type="dxa"/>
          </w:tcPr>
          <w:p w14:paraId="010F0145" w14:textId="77777777" w:rsidR="00E642A5" w:rsidRDefault="00E642A5">
            <w:r>
              <w:t>Aktivitet</w:t>
            </w:r>
          </w:p>
        </w:tc>
        <w:tc>
          <w:tcPr>
            <w:tcW w:w="2642" w:type="dxa"/>
          </w:tcPr>
          <w:p w14:paraId="37B073D5" w14:textId="77777777" w:rsidR="00E642A5" w:rsidRDefault="00E642A5">
            <w:r>
              <w:t>Tidspunkt</w:t>
            </w:r>
          </w:p>
        </w:tc>
      </w:tr>
      <w:tr w:rsidR="009374B0" w14:paraId="14F496D4" w14:textId="77777777" w:rsidTr="00E642A5">
        <w:tc>
          <w:tcPr>
            <w:tcW w:w="6374" w:type="dxa"/>
          </w:tcPr>
          <w:p w14:paraId="2A8C2E18" w14:textId="7D4DE003" w:rsidR="009374B0" w:rsidRPr="0051605C" w:rsidRDefault="009374B0">
            <w:r w:rsidRPr="0051605C">
              <w:t>Frist for påmelding til tilbudsbefaring</w:t>
            </w:r>
          </w:p>
        </w:tc>
        <w:tc>
          <w:tcPr>
            <w:tcW w:w="2642" w:type="dxa"/>
          </w:tcPr>
          <w:p w14:paraId="5ED10D35" w14:textId="7BDB5E23" w:rsidR="009374B0" w:rsidRPr="0051605C" w:rsidRDefault="0051605C" w:rsidP="00F857B6">
            <w:r w:rsidRPr="0051605C">
              <w:t>10.09.26</w:t>
            </w:r>
          </w:p>
        </w:tc>
      </w:tr>
      <w:tr w:rsidR="009374B0" w14:paraId="51EFB5E1" w14:textId="77777777" w:rsidTr="00E642A5">
        <w:tc>
          <w:tcPr>
            <w:tcW w:w="6374" w:type="dxa"/>
          </w:tcPr>
          <w:p w14:paraId="08CA3401" w14:textId="7EDEE840" w:rsidR="009374B0" w:rsidRPr="0051605C" w:rsidRDefault="009374B0">
            <w:r w:rsidRPr="0051605C">
              <w:t>Tilbudsbefaring</w:t>
            </w:r>
          </w:p>
        </w:tc>
        <w:tc>
          <w:tcPr>
            <w:tcW w:w="2642" w:type="dxa"/>
          </w:tcPr>
          <w:p w14:paraId="5039BC0A" w14:textId="61103BBF" w:rsidR="009374B0" w:rsidRPr="0051605C" w:rsidRDefault="009374B0" w:rsidP="00F857B6">
            <w:r w:rsidRPr="0051605C">
              <w:t>Uke</w:t>
            </w:r>
            <w:r w:rsidR="00245189" w:rsidRPr="0051605C">
              <w:t xml:space="preserve"> 37-38</w:t>
            </w:r>
            <w:r w:rsidRPr="0051605C">
              <w:t xml:space="preserve"> </w:t>
            </w:r>
            <w:r w:rsidR="00522619" w:rsidRPr="0051605C">
              <w:t>(tentativt)</w:t>
            </w:r>
          </w:p>
        </w:tc>
      </w:tr>
      <w:tr w:rsidR="00E642A5" w14:paraId="3F0834D4" w14:textId="77777777" w:rsidTr="00E642A5">
        <w:tc>
          <w:tcPr>
            <w:tcW w:w="6374" w:type="dxa"/>
          </w:tcPr>
          <w:p w14:paraId="7D4EB05D" w14:textId="77777777" w:rsidR="00E642A5" w:rsidRPr="0051605C" w:rsidRDefault="00E642A5">
            <w:r w:rsidRPr="0051605C">
              <w:t>Frist for å stille spørsmål til konkurransegrunnlaget</w:t>
            </w:r>
          </w:p>
        </w:tc>
        <w:tc>
          <w:tcPr>
            <w:tcW w:w="2642" w:type="dxa"/>
          </w:tcPr>
          <w:p w14:paraId="4ED0E5AE" w14:textId="38DDA9CF" w:rsidR="00E642A5" w:rsidRPr="0051605C" w:rsidRDefault="004B3669" w:rsidP="00F857B6">
            <w:r>
              <w:t>Se utlysning</w:t>
            </w:r>
          </w:p>
        </w:tc>
      </w:tr>
      <w:tr w:rsidR="00E642A5" w14:paraId="3426377F" w14:textId="77777777" w:rsidTr="00E642A5">
        <w:tc>
          <w:tcPr>
            <w:tcW w:w="6374" w:type="dxa"/>
          </w:tcPr>
          <w:p w14:paraId="38DF8315" w14:textId="77777777" w:rsidR="00E642A5" w:rsidRPr="0051605C" w:rsidRDefault="00E642A5">
            <w:r w:rsidRPr="0051605C">
              <w:t>Frist for å levere tilbud</w:t>
            </w:r>
          </w:p>
        </w:tc>
        <w:tc>
          <w:tcPr>
            <w:tcW w:w="2642" w:type="dxa"/>
          </w:tcPr>
          <w:p w14:paraId="71B47CD7" w14:textId="4DC8FFC3" w:rsidR="00E642A5" w:rsidRPr="0051605C" w:rsidRDefault="004B3669" w:rsidP="00F857B6">
            <w:r>
              <w:t>Se utlysning</w:t>
            </w:r>
          </w:p>
        </w:tc>
      </w:tr>
      <w:tr w:rsidR="00E642A5" w14:paraId="2B3001F5" w14:textId="77777777" w:rsidTr="00E642A5">
        <w:tc>
          <w:tcPr>
            <w:tcW w:w="6374" w:type="dxa"/>
          </w:tcPr>
          <w:p w14:paraId="1B2FA70A" w14:textId="77777777" w:rsidR="00E642A5" w:rsidRPr="0051605C" w:rsidRDefault="00E642A5">
            <w:r w:rsidRPr="0051605C">
              <w:t>Evaluering</w:t>
            </w:r>
          </w:p>
        </w:tc>
        <w:tc>
          <w:tcPr>
            <w:tcW w:w="2642" w:type="dxa"/>
          </w:tcPr>
          <w:p w14:paraId="0E27E2AF" w14:textId="6C0ED1A8" w:rsidR="00E642A5" w:rsidRPr="0051605C" w:rsidRDefault="001668FD" w:rsidP="00F857B6">
            <w:r w:rsidRPr="0051605C">
              <w:t xml:space="preserve">Uke </w:t>
            </w:r>
            <w:r w:rsidR="00110510" w:rsidRPr="0051605C">
              <w:t>40-41</w:t>
            </w:r>
            <w:r w:rsidR="000E365D" w:rsidRPr="0051605C">
              <w:t xml:space="preserve"> (tentativt)</w:t>
            </w:r>
          </w:p>
        </w:tc>
      </w:tr>
      <w:tr w:rsidR="00E642A5" w14:paraId="3F113924" w14:textId="77777777" w:rsidTr="00E642A5">
        <w:tc>
          <w:tcPr>
            <w:tcW w:w="6374" w:type="dxa"/>
          </w:tcPr>
          <w:p w14:paraId="6BC7D830" w14:textId="77777777" w:rsidR="00E642A5" w:rsidRPr="0051605C" w:rsidRDefault="00E642A5">
            <w:r w:rsidRPr="0051605C">
              <w:t>Tildelingsbeslutning og meddelelse til tilbyderne</w:t>
            </w:r>
          </w:p>
        </w:tc>
        <w:tc>
          <w:tcPr>
            <w:tcW w:w="2642" w:type="dxa"/>
          </w:tcPr>
          <w:p w14:paraId="6CBD8E83" w14:textId="66DB4D1B" w:rsidR="00E642A5" w:rsidRPr="0051605C" w:rsidRDefault="00110510" w:rsidP="00F857B6">
            <w:r w:rsidRPr="0051605C">
              <w:t xml:space="preserve">Uke </w:t>
            </w:r>
            <w:r w:rsidR="000E365D" w:rsidRPr="0051605C">
              <w:t>40-41 (tentativt)</w:t>
            </w:r>
          </w:p>
        </w:tc>
      </w:tr>
      <w:tr w:rsidR="00E642A5" w14:paraId="2F0EF81B" w14:textId="77777777" w:rsidTr="00E642A5">
        <w:tc>
          <w:tcPr>
            <w:tcW w:w="6374" w:type="dxa"/>
          </w:tcPr>
          <w:p w14:paraId="12C9F62B" w14:textId="77777777" w:rsidR="00E642A5" w:rsidRPr="0051605C" w:rsidRDefault="00E642A5">
            <w:r w:rsidRPr="0051605C">
              <w:t>Avtaleinngåelse</w:t>
            </w:r>
          </w:p>
        </w:tc>
        <w:tc>
          <w:tcPr>
            <w:tcW w:w="2642" w:type="dxa"/>
          </w:tcPr>
          <w:p w14:paraId="68F58C29" w14:textId="3890F981" w:rsidR="00E642A5" w:rsidRPr="0051605C" w:rsidRDefault="00402BC7" w:rsidP="00F857B6">
            <w:r w:rsidRPr="0051605C">
              <w:t xml:space="preserve">Uke </w:t>
            </w:r>
            <w:r w:rsidR="000E365D" w:rsidRPr="0051605C">
              <w:t>42-43 (tentativt)</w:t>
            </w:r>
          </w:p>
        </w:tc>
      </w:tr>
      <w:tr w:rsidR="00E642A5" w14:paraId="022930D6" w14:textId="77777777" w:rsidTr="00E642A5">
        <w:tc>
          <w:tcPr>
            <w:tcW w:w="6374" w:type="dxa"/>
          </w:tcPr>
          <w:p w14:paraId="6C50FD45" w14:textId="77777777" w:rsidR="00E642A5" w:rsidRPr="0051605C" w:rsidRDefault="00E642A5">
            <w:r w:rsidRPr="0051605C">
              <w:t>Oppstart av avtale</w:t>
            </w:r>
          </w:p>
        </w:tc>
        <w:tc>
          <w:tcPr>
            <w:tcW w:w="2642" w:type="dxa"/>
          </w:tcPr>
          <w:p w14:paraId="7A113B9F" w14:textId="3CBA2A01" w:rsidR="00E642A5" w:rsidRPr="0051605C" w:rsidRDefault="00D75FC8" w:rsidP="00F857B6">
            <w:r w:rsidRPr="0051605C">
              <w:t>01.11.26</w:t>
            </w:r>
          </w:p>
        </w:tc>
      </w:tr>
    </w:tbl>
    <w:p w14:paraId="01432EC7" w14:textId="77777777" w:rsidR="00E642A5" w:rsidRDefault="00E642A5"/>
    <w:p w14:paraId="09664225" w14:textId="77777777" w:rsidR="00E642A5" w:rsidRPr="00E642A5" w:rsidRDefault="00E642A5" w:rsidP="00E642A5">
      <w:pPr>
        <w:pStyle w:val="Overskrift2"/>
      </w:pPr>
      <w:bookmarkStart w:id="8" w:name="_Toc516848346"/>
      <w:r>
        <w:t>Tilbudskonferanse/tilbudsbefaring</w:t>
      </w:r>
      <w:bookmarkEnd w:id="8"/>
    </w:p>
    <w:p w14:paraId="5D46D27F" w14:textId="77777777" w:rsidR="00DF40B5" w:rsidRDefault="00DF40B5" w:rsidP="00DF40B5">
      <w:r w:rsidRPr="00903801">
        <w:t>Det vil bli avholdt tilbudsbefaring</w:t>
      </w:r>
      <w:r>
        <w:t xml:space="preserve"> med mulighet for å se på områdene som skal brøytes</w:t>
      </w:r>
      <w:r w:rsidRPr="00903801">
        <w:t xml:space="preserve">. </w:t>
      </w:r>
      <w:r>
        <w:t>P</w:t>
      </w:r>
      <w:r w:rsidRPr="006C22BF">
        <w:t>åmelding</w:t>
      </w:r>
      <w:r>
        <w:t xml:space="preserve"> skal skje via meldingsfunksjonen i gjeldende delkontrakt </w:t>
      </w:r>
      <w:r w:rsidRPr="006C22BF">
        <w:t>i Ivalua</w:t>
      </w:r>
      <w:r>
        <w:t>.</w:t>
      </w:r>
      <w:r w:rsidRPr="006C22BF">
        <w:t xml:space="preserve"> </w:t>
      </w:r>
      <w:r w:rsidRPr="00CB4FEA">
        <w:t>Meldingen må inneholde navn og e-postadresse for den/de som skal delta.</w:t>
      </w:r>
      <w:r w:rsidRPr="00327AFF">
        <w:rPr>
          <w:rFonts w:ascii="Calibri" w:hAnsi="Calibri" w:cs="Calibri"/>
          <w:color w:val="1A588E"/>
          <w:shd w:val="clear" w:color="auto" w:fill="FFFFFF"/>
        </w:rPr>
        <w:t xml:space="preserve"> </w:t>
      </w:r>
      <w:r w:rsidRPr="006C22BF">
        <w:t>Det vil bli utarbeidet referat fra tilbudsbefaringen</w:t>
      </w:r>
      <w:r>
        <w:t xml:space="preserve"> som </w:t>
      </w:r>
      <w:r w:rsidRPr="00327AFF">
        <w:t xml:space="preserve">legges ut i </w:t>
      </w:r>
      <w:r>
        <w:t>Ivalua i</w:t>
      </w:r>
      <w:r w:rsidRPr="00327AFF">
        <w:t xml:space="preserve"> etterkant</w:t>
      </w:r>
      <w:r>
        <w:t>.</w:t>
      </w:r>
      <w:r w:rsidRPr="006C22BF">
        <w:t xml:space="preserve"> Påmeldte vil få melding med dato og ytterligere informasjon om befaringen. </w:t>
      </w:r>
    </w:p>
    <w:p w14:paraId="5FBCAE9C" w14:textId="5148AB73" w:rsidR="00E642A5" w:rsidRPr="00E642A5" w:rsidRDefault="00E642A5" w:rsidP="00E642A5">
      <w:pPr>
        <w:pStyle w:val="Overskrift1"/>
      </w:pPr>
      <w:bookmarkStart w:id="9" w:name="_Toc1990660491"/>
      <w:r>
        <w:lastRenderedPageBreak/>
        <w:t xml:space="preserve">Regler for gjennomføring av </w:t>
      </w:r>
      <w:r w:rsidR="00D42BDC">
        <w:t>anskaffelsen</w:t>
      </w:r>
      <w:bookmarkEnd w:id="9"/>
    </w:p>
    <w:p w14:paraId="64839214" w14:textId="77777777" w:rsidR="00E642A5" w:rsidRPr="00E642A5" w:rsidRDefault="00E642A5" w:rsidP="00E642A5">
      <w:pPr>
        <w:pStyle w:val="Overskrift2"/>
      </w:pPr>
      <w:bookmarkStart w:id="10" w:name="_Toc346901616"/>
      <w:r>
        <w:t>Anskaffelsesprosedyre</w:t>
      </w:r>
      <w:bookmarkEnd w:id="10"/>
      <w:r>
        <w:t xml:space="preserve"> </w:t>
      </w:r>
    </w:p>
    <w:p w14:paraId="2687E953" w14:textId="77777777" w:rsidR="00E642A5" w:rsidRPr="00F1330C" w:rsidRDefault="00E642A5">
      <w:pPr>
        <w:rPr>
          <w:rFonts w:cs="Arial"/>
          <w:color w:val="000000" w:themeColor="text1"/>
        </w:rPr>
      </w:pPr>
      <w:r w:rsidRPr="00F1330C">
        <w:rPr>
          <w:rFonts w:cs="Arial"/>
          <w:color w:val="000000" w:themeColor="text1"/>
        </w:rPr>
        <w:t>Anskaffelsen vil bli gjennomført som åpen anbudskonkurranse etter lov 17. juni 2016 nr. 73 om offentlige anskaffelser og forskrift 12. august 2016 nr. 974 om offentlige anskaffelser del I og III.</w:t>
      </w:r>
    </w:p>
    <w:p w14:paraId="470EE9BF" w14:textId="77777777" w:rsidR="00E642A5" w:rsidRDefault="00E642A5">
      <w:pPr>
        <w:tabs>
          <w:tab w:val="left" w:pos="6444"/>
        </w:tabs>
        <w:rPr>
          <w:rFonts w:cs="Arial"/>
        </w:rPr>
      </w:pPr>
      <w:r w:rsidRPr="00E31FCB">
        <w:rPr>
          <w:rFonts w:cs="Arial"/>
        </w:rPr>
        <w:t>I denne konkurransen er det ikke anledning til å forhandle. Det er følgelig ikke anledning til å endre tilbudet etter tilbudsfristens utløp. Videre gjøres det oppmerksom på at tilbud som inneholder vesentlige avvik fra anskaffelsesdokumentene skal avvises. Oppdragsgiver kan</w:t>
      </w:r>
      <w:r>
        <w:rPr>
          <w:rFonts w:cs="Arial"/>
        </w:rPr>
        <w:t xml:space="preserve"> også</w:t>
      </w:r>
      <w:r w:rsidRPr="00E31FCB">
        <w:rPr>
          <w:rFonts w:cs="Arial"/>
        </w:rPr>
        <w:t xml:space="preserve"> avvise tilbud som inneholder avvik fra anskaffelsesdokumentene, uklarheter eller lignende som ikke må anses ubetydelige.</w:t>
      </w:r>
    </w:p>
    <w:p w14:paraId="222A2100" w14:textId="77777777" w:rsidR="00E642A5" w:rsidRPr="00E642A5" w:rsidRDefault="00E642A5" w:rsidP="00E642A5">
      <w:pPr>
        <w:pStyle w:val="Overskrift2"/>
      </w:pPr>
      <w:bookmarkStart w:id="11" w:name="_Toc118413117"/>
      <w:r>
        <w:t>Kommunikasjon</w:t>
      </w:r>
      <w:bookmarkEnd w:id="11"/>
    </w:p>
    <w:p w14:paraId="36886D2A" w14:textId="3B047F38" w:rsidR="00C11B11" w:rsidRPr="004D6526" w:rsidRDefault="00C11B11" w:rsidP="00C11B11">
      <w:r w:rsidRPr="000A3D38">
        <w:t>All kommunikasjon i prosessen skal skje via meldingsfunksjonen i</w:t>
      </w:r>
      <w:r>
        <w:t> oppdragsgivers KGV.</w:t>
      </w:r>
      <w:r w:rsidRPr="000A3D38">
        <w:t xml:space="preserve"> </w:t>
      </w:r>
      <w:r>
        <w:t xml:space="preserve">Dette for at all kommunikasjon skal loggføres. </w:t>
      </w:r>
      <w:r w:rsidRPr="004D6526">
        <w:t xml:space="preserve">Annen kommunikasjon med personer som deltar i beslutningsprosessen er ikke tillatt, og henvendelser som skjer på annen måte kan ikke påregnes besvart. </w:t>
      </w:r>
      <w:r>
        <w:t>Ved spørsmål som angår alle tilbydere, vil Oppdragsgiver besvare dette anonymisert til alle tilbyderne.</w:t>
      </w:r>
    </w:p>
    <w:p w14:paraId="60AA685E" w14:textId="77777777" w:rsidR="00E642A5" w:rsidRPr="00E642A5" w:rsidRDefault="00E642A5" w:rsidP="00E642A5">
      <w:pPr>
        <w:pStyle w:val="Overskrift2"/>
      </w:pPr>
      <w:bookmarkStart w:id="12" w:name="_Toc396982163"/>
      <w:r>
        <w:t>Skatteattest</w:t>
      </w:r>
      <w:bookmarkEnd w:id="12"/>
    </w:p>
    <w:p w14:paraId="0472BA3D" w14:textId="630E5839" w:rsidR="00E642A5" w:rsidRDefault="00E642A5">
      <w:r>
        <w:t xml:space="preserve">Valgt leverandør skal på forespørsel levere skatteattest for merverdiavgift og skatteattest for skatt. Dette gjelder bare dersom valgte leverandør er norsk. </w:t>
      </w:r>
    </w:p>
    <w:p w14:paraId="405F72B4" w14:textId="12ADD91D" w:rsidR="00E642A5" w:rsidRDefault="00E642A5">
      <w:r>
        <w:t>Skatteattesten skal ikke være eldre enn 6 måneder regnet fra fristen for å levere forespørsel om å delta i konkurransen eller tilbud.</w:t>
      </w:r>
    </w:p>
    <w:p w14:paraId="50E627D7" w14:textId="77777777" w:rsidR="0076658E" w:rsidRDefault="0076658E" w:rsidP="00E74BFF">
      <w:pPr>
        <w:pStyle w:val="Overskrift2"/>
      </w:pPr>
      <w:bookmarkStart w:id="13" w:name="_Toc1256348815"/>
      <w:r>
        <w:t>Lønns- og arbeidsvilkår</w:t>
      </w:r>
      <w:bookmarkEnd w:id="13"/>
      <w:r>
        <w:t xml:space="preserve"> </w:t>
      </w:r>
    </w:p>
    <w:p w14:paraId="31BE76CC" w14:textId="77777777" w:rsidR="0076658E" w:rsidRDefault="0076658E" w:rsidP="0076658E">
      <w:r>
        <w:t xml:space="preserve">Lov 17. juni 2016 nr. 73 om offentlige anskaffelser (anskaffelsesloven) skal bidra til at ansatte i virksomheter som utfører tjenester og bygge- og anleggsarbeider for offentlige oppdragsgivere, ikke har dårligere lønns- og arbeidsvilkår enn det som følger av gjeldende allmenngjøringsforskrifter eller landsomfattende tariffavtaler. </w:t>
      </w:r>
    </w:p>
    <w:p w14:paraId="0B663C64" w14:textId="77777777" w:rsidR="0076658E" w:rsidRDefault="0076658E" w:rsidP="0076658E">
      <w:r>
        <w:t xml:space="preserve">I samsvar med loven vil Oppdragsgiver kreve nødvendig dokumentasjon fra Leverandør og føre kontroll på at bestemmelsene blir overholdt. Ved Leverandørens manglende overholdelse av bestemmelsene vil vi sette i verk sanksjoner i henhold til kontrakten.  </w:t>
      </w:r>
    </w:p>
    <w:p w14:paraId="4C76C0CD" w14:textId="645E3E75" w:rsidR="0076658E" w:rsidRDefault="0076658E" w:rsidP="0076658E">
      <w:r>
        <w:t>Egenrapportering akrim som følger konkurransegrunnlaget skal uoppfordret returneres utfylt til Oppdragsgiver innen én måned etter at kontrakten er signert, med mindre annet er avtalt.</w:t>
      </w:r>
    </w:p>
    <w:p w14:paraId="759BE0A1" w14:textId="77777777" w:rsidR="0076658E" w:rsidRDefault="0076658E"/>
    <w:p w14:paraId="6E1FBCCB" w14:textId="77777777" w:rsidR="00E642A5" w:rsidRPr="00E642A5" w:rsidRDefault="00E642A5" w:rsidP="00E642A5">
      <w:pPr>
        <w:pStyle w:val="Overskrift1"/>
      </w:pPr>
      <w:bookmarkStart w:id="14" w:name="_Toc1496072277"/>
      <w:r>
        <w:t>Krav til tilbudet</w:t>
      </w:r>
      <w:bookmarkEnd w:id="14"/>
    </w:p>
    <w:p w14:paraId="529AB6C0" w14:textId="77777777" w:rsidR="00E642A5" w:rsidRPr="00E642A5" w:rsidRDefault="00E642A5" w:rsidP="00E642A5">
      <w:pPr>
        <w:pStyle w:val="Overskrift2"/>
      </w:pPr>
      <w:bookmarkStart w:id="15" w:name="_Toc1882460131"/>
      <w:r>
        <w:t>Innlevering av tilbud</w:t>
      </w:r>
      <w:bookmarkEnd w:id="15"/>
    </w:p>
    <w:p w14:paraId="5D1F4B0F" w14:textId="77777777" w:rsidR="00D33FA5" w:rsidRPr="00AE1962" w:rsidRDefault="00D33FA5" w:rsidP="00D33FA5">
      <w:r>
        <w:t xml:space="preserve">Alle tilbud skal sendes via </w:t>
      </w:r>
      <w:r w:rsidRPr="00AE1962">
        <w:t>konkurranse</w:t>
      </w:r>
      <w:r>
        <w:t>n for gjeldende delkontrakt</w:t>
      </w:r>
      <w:r w:rsidRPr="00AE1962">
        <w:t xml:space="preserve"> i oppdragsgivers KGV.</w:t>
      </w:r>
      <w:r>
        <w:t xml:space="preserve"> </w:t>
      </w:r>
      <w:r w:rsidRPr="00AE1962">
        <w:t xml:space="preserve">Systemet tillater ikke levering av tilbud etter tilbudsfristen. </w:t>
      </w:r>
    </w:p>
    <w:p w14:paraId="148F7391" w14:textId="77777777" w:rsidR="00D33FA5" w:rsidRDefault="00D33FA5" w:rsidP="00D33FA5">
      <w:r>
        <w:t>Ved spørsmål knyttet til opprettelse av bruker eller funksjonalitet i verktøyet, k</w:t>
      </w:r>
      <w:r w:rsidRPr="00AE1962">
        <w:t xml:space="preserve">ontakt </w:t>
      </w:r>
      <w:r>
        <w:t xml:space="preserve">oppdragsgivers KGV-support på telefon +47 406 39 856 eller via e-post til </w:t>
      </w:r>
      <w:hyperlink r:id="rId12" w:history="1">
        <w:r w:rsidRPr="00B10615">
          <w:rPr>
            <w:rStyle w:val="Hyperkobling"/>
          </w:rPr>
          <w:t>support@ms.kpmg.no</w:t>
        </w:r>
      </w:hyperlink>
      <w:r>
        <w:t xml:space="preserve">. </w:t>
      </w:r>
    </w:p>
    <w:p w14:paraId="5E51317A" w14:textId="77777777" w:rsidR="00D33FA5" w:rsidRDefault="00D33FA5" w:rsidP="00D33FA5">
      <w:r>
        <w:lastRenderedPageBreak/>
        <w:t>Det anbefales at tilbud leveres i god tid før fristens utløp. Leverte tilbud kan ikke endres, men det kan leveres nye tilbud helt frem til tilbudsfristens utløp. Det sist leverte tilbudet regnes som det endelige tilbudet.</w:t>
      </w:r>
    </w:p>
    <w:p w14:paraId="30155DD6" w14:textId="77777777" w:rsidR="00E642A5" w:rsidRPr="00E642A5" w:rsidRDefault="00E642A5" w:rsidP="00E642A5">
      <w:pPr>
        <w:pStyle w:val="Overskrift2"/>
      </w:pPr>
      <w:bookmarkStart w:id="16" w:name="_Toc387771456"/>
      <w:r>
        <w:t>Tilbudets utforming</w:t>
      </w:r>
      <w:bookmarkEnd w:id="16"/>
    </w:p>
    <w:p w14:paraId="3EBDAF69" w14:textId="11104196" w:rsidR="00E642A5" w:rsidRPr="00E642A5" w:rsidRDefault="007A33EE" w:rsidP="00B83A58">
      <w:pPr>
        <w:spacing w:line="240" w:lineRule="auto"/>
        <w:rPr>
          <w:color w:val="1A588E" w:themeColor="background2" w:themeShade="80"/>
        </w:rPr>
      </w:pPr>
      <w:r>
        <w:t xml:space="preserve"> Tilbyder er ansvarlig for at vedleggene er merket slik at Oppdragsgiver kan se hvem som har levert vedlegget, og hva vedlegget inneholder. </w:t>
      </w:r>
    </w:p>
    <w:p w14:paraId="0DFF32BA" w14:textId="77777777" w:rsidR="00E642A5" w:rsidRPr="0015180F" w:rsidRDefault="00E642A5">
      <w:r w:rsidRPr="0015180F">
        <w:t>Tilbudet skal leveres med filnavn i henhold til følgende struktur:</w:t>
      </w:r>
    </w:p>
    <w:tbl>
      <w:tblPr>
        <w:tblStyle w:val="Tabellrutenett"/>
        <w:tblW w:w="5000" w:type="pct"/>
        <w:tblLook w:val="0420" w:firstRow="1" w:lastRow="0" w:firstColumn="0" w:lastColumn="0" w:noHBand="0" w:noVBand="1"/>
      </w:tblPr>
      <w:tblGrid>
        <w:gridCol w:w="9060"/>
      </w:tblGrid>
      <w:tr w:rsidR="002348E0" w14:paraId="38A2A2E2" w14:textId="77777777" w:rsidTr="00BA6E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</w:tcPr>
          <w:p w14:paraId="34338C85" w14:textId="60165A96" w:rsidR="002348E0" w:rsidRPr="00587A2C" w:rsidRDefault="002348E0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Dokumentn</w:t>
            </w:r>
            <w:r w:rsidRPr="00587A2C">
              <w:rPr>
                <w:color w:val="FFFFFF" w:themeColor="background1"/>
              </w:rPr>
              <w:t>avn</w:t>
            </w:r>
          </w:p>
        </w:tc>
      </w:tr>
      <w:tr w:rsidR="00A730B0" w14:paraId="76805CEE" w14:textId="77777777" w:rsidTr="00BA6E6A">
        <w:tc>
          <w:tcPr>
            <w:tcW w:w="5000" w:type="pct"/>
          </w:tcPr>
          <w:p w14:paraId="4FE3F023" w14:textId="6912F91D" w:rsidR="00A730B0" w:rsidRPr="00E51CB1" w:rsidRDefault="00A730B0" w:rsidP="00A730B0">
            <w:pPr>
              <w:rPr>
                <w:color w:val="0070C0"/>
              </w:rPr>
            </w:pPr>
            <w:r>
              <w:t xml:space="preserve">Vedlegg 1 </w:t>
            </w:r>
            <w:r w:rsidRPr="0057717F">
              <w:t>Tilbudsbrev [Word-format]</w:t>
            </w:r>
          </w:p>
        </w:tc>
      </w:tr>
      <w:tr w:rsidR="00A730B0" w14:paraId="55828D44" w14:textId="77777777" w:rsidTr="00BA6E6A">
        <w:tc>
          <w:tcPr>
            <w:tcW w:w="5000" w:type="pct"/>
          </w:tcPr>
          <w:p w14:paraId="28E0DCC7" w14:textId="4C2F5E1C" w:rsidR="00A730B0" w:rsidRPr="00E51CB1" w:rsidRDefault="00A730B0" w:rsidP="00A730B0">
            <w:pPr>
              <w:rPr>
                <w:color w:val="0070C0"/>
              </w:rPr>
            </w:pPr>
            <w:r>
              <w:t xml:space="preserve">Vedlegg 2 </w:t>
            </w:r>
            <w:r w:rsidRPr="0057717F">
              <w:t>Bruksanvisning og begrunnelse for sladding av tilbud [Word-format]</w:t>
            </w:r>
          </w:p>
        </w:tc>
      </w:tr>
      <w:tr w:rsidR="00A730B0" w14:paraId="266156DD" w14:textId="77777777" w:rsidTr="00BA6E6A">
        <w:trPr>
          <w:trHeight w:val="330"/>
        </w:trPr>
        <w:tc>
          <w:tcPr>
            <w:tcW w:w="5000" w:type="pct"/>
          </w:tcPr>
          <w:p w14:paraId="192B1F6D" w14:textId="61810713" w:rsidR="00A730B0" w:rsidRPr="00E51CB1" w:rsidRDefault="00A730B0" w:rsidP="00A730B0">
            <w:pPr>
              <w:rPr>
                <w:color w:val="0070C0"/>
              </w:rPr>
            </w:pPr>
            <w:r>
              <w:t>Vedlegg 3 Eventuelt s</w:t>
            </w:r>
            <w:r w:rsidRPr="0057717F">
              <w:t>laddet versjon av tilbudet [Word-format]</w:t>
            </w:r>
          </w:p>
        </w:tc>
      </w:tr>
      <w:tr w:rsidR="00A730B0" w14:paraId="0C18AD3F" w14:textId="77777777" w:rsidTr="00BA6E6A">
        <w:tc>
          <w:tcPr>
            <w:tcW w:w="5000" w:type="pct"/>
          </w:tcPr>
          <w:p w14:paraId="762BDF0B" w14:textId="4ED0A78A" w:rsidR="00A730B0" w:rsidRPr="00A71886" w:rsidRDefault="00A730B0" w:rsidP="00A730B0">
            <w:pPr>
              <w:spacing w:line="259" w:lineRule="auto"/>
              <w:rPr>
                <w:color w:val="0070C0"/>
              </w:rPr>
            </w:pPr>
            <w:r>
              <w:t xml:space="preserve">Bilag 1 </w:t>
            </w:r>
            <w:r w:rsidRPr="0057717F">
              <w:t>Prisskjema [Excel-format]</w:t>
            </w:r>
          </w:p>
        </w:tc>
      </w:tr>
      <w:tr w:rsidR="00A730B0" w14:paraId="5040B670" w14:textId="77777777" w:rsidTr="00BA6E6A">
        <w:tc>
          <w:tcPr>
            <w:tcW w:w="5000" w:type="pct"/>
          </w:tcPr>
          <w:p w14:paraId="090642E3" w14:textId="75E7535E" w:rsidR="00A730B0" w:rsidRPr="00E51CB1" w:rsidRDefault="00A730B0" w:rsidP="00A730B0">
            <w:pPr>
              <w:rPr>
                <w:color w:val="0070C0"/>
              </w:rPr>
            </w:pPr>
            <w:r>
              <w:t xml:space="preserve">Bilag 2 </w:t>
            </w:r>
            <w:r w:rsidRPr="0057717F">
              <w:t>Kravspesifikasjon [Excel-format]</w:t>
            </w:r>
          </w:p>
        </w:tc>
      </w:tr>
      <w:tr w:rsidR="00A730B0" w14:paraId="69CA420C" w14:textId="77777777" w:rsidTr="00BA6E6A">
        <w:tc>
          <w:tcPr>
            <w:tcW w:w="5000" w:type="pct"/>
          </w:tcPr>
          <w:p w14:paraId="46B35B81" w14:textId="5477C8A7" w:rsidR="00A730B0" w:rsidRPr="009E6F2C" w:rsidRDefault="00A730B0" w:rsidP="00A730B0">
            <w:pPr>
              <w:rPr>
                <w:color w:val="0070C0"/>
              </w:rPr>
            </w:pPr>
            <w:r>
              <w:t>Bilag 4 Kontaktpunkter Leverandør [Word-format]</w:t>
            </w:r>
          </w:p>
        </w:tc>
      </w:tr>
      <w:tr w:rsidR="00A730B0" w14:paraId="71FB3BE0" w14:textId="77777777" w:rsidTr="00BA6E6A">
        <w:tc>
          <w:tcPr>
            <w:tcW w:w="5000" w:type="pct"/>
          </w:tcPr>
          <w:p w14:paraId="3E6CE0DC" w14:textId="413CE349" w:rsidR="00A730B0" w:rsidRPr="009E6F2C" w:rsidRDefault="00A730B0" w:rsidP="00A730B0">
            <w:pPr>
              <w:rPr>
                <w:color w:val="0070C0"/>
              </w:rPr>
            </w:pPr>
            <w:r w:rsidRPr="0057717F">
              <w:t>[Eventuelt forpliktelseserklæring] [PDF-format]</w:t>
            </w:r>
          </w:p>
        </w:tc>
      </w:tr>
      <w:tr w:rsidR="00A730B0" w14:paraId="33EFB7A7" w14:textId="77777777" w:rsidTr="00BA6E6A">
        <w:tc>
          <w:tcPr>
            <w:tcW w:w="5000" w:type="pct"/>
          </w:tcPr>
          <w:p w14:paraId="5E6A6D4B" w14:textId="46C615CA" w:rsidR="00A730B0" w:rsidRPr="00200B14" w:rsidRDefault="00A730B0" w:rsidP="00A730B0">
            <w:pPr>
              <w:rPr>
                <w:color w:val="0070C0"/>
              </w:rPr>
            </w:pPr>
            <w:r w:rsidRPr="0057717F">
              <w:t>[Eventuelt morselskapsgaranti] [PDF-format]</w:t>
            </w:r>
          </w:p>
        </w:tc>
      </w:tr>
    </w:tbl>
    <w:p w14:paraId="0E65609B" w14:textId="77777777" w:rsidR="00E642A5" w:rsidRDefault="00E642A5"/>
    <w:p w14:paraId="6237D31A" w14:textId="77777777" w:rsidR="00E642A5" w:rsidRPr="00FD05BF" w:rsidRDefault="00E642A5" w:rsidP="00E642A5">
      <w:pPr>
        <w:pStyle w:val="Overskrift2"/>
      </w:pPr>
      <w:bookmarkStart w:id="17" w:name="_Toc1019186777"/>
      <w:r>
        <w:t>Alternative tilbud</w:t>
      </w:r>
      <w:bookmarkEnd w:id="17"/>
    </w:p>
    <w:p w14:paraId="12AA8083" w14:textId="77777777" w:rsidR="00E642A5" w:rsidRPr="00FD05BF" w:rsidRDefault="00E642A5">
      <w:r w:rsidRPr="00FD05BF">
        <w:t xml:space="preserve">Alternative tilbud aksepteres ikke. </w:t>
      </w:r>
    </w:p>
    <w:p w14:paraId="421FA272" w14:textId="77777777" w:rsidR="00E642A5" w:rsidRPr="00FD05BF" w:rsidRDefault="00E642A5" w:rsidP="00E642A5">
      <w:pPr>
        <w:pStyle w:val="Overskrift2"/>
      </w:pPr>
      <w:bookmarkStart w:id="18" w:name="_Toc631794355"/>
      <w:r>
        <w:t>Parallelle tilbud</w:t>
      </w:r>
      <w:bookmarkEnd w:id="18"/>
    </w:p>
    <w:p w14:paraId="51FCD861" w14:textId="77777777" w:rsidR="007616DB" w:rsidRPr="00FD05BF" w:rsidRDefault="007616DB" w:rsidP="007616DB">
      <w:r w:rsidRPr="00FD05BF">
        <w:t>Det er kun adgang til å inngi ett tilbud per tilbyder per delkontrakt. Parallelle tilbud aksepteres ikke.</w:t>
      </w:r>
    </w:p>
    <w:p w14:paraId="26E5DD94" w14:textId="77777777" w:rsidR="00E642A5" w:rsidRPr="00FD05BF" w:rsidRDefault="00E642A5" w:rsidP="00E642A5">
      <w:pPr>
        <w:pStyle w:val="Overskrift2"/>
      </w:pPr>
      <w:bookmarkStart w:id="19" w:name="_Toc208014135"/>
      <w:r>
        <w:t>Språk</w:t>
      </w:r>
      <w:bookmarkEnd w:id="19"/>
    </w:p>
    <w:p w14:paraId="5B722CCA" w14:textId="20B3F3D4" w:rsidR="00E642A5" w:rsidRPr="00FD05BF" w:rsidRDefault="00E642A5">
      <w:r w:rsidRPr="00FD05BF">
        <w:t>Tilbudet skal være skrevet på nors</w:t>
      </w:r>
      <w:r w:rsidR="00FD05BF" w:rsidRPr="00FD05BF">
        <w:t>k.</w:t>
      </w:r>
    </w:p>
    <w:p w14:paraId="4B438DD6" w14:textId="77777777" w:rsidR="00E642A5" w:rsidRPr="00FD05BF" w:rsidRDefault="00E642A5" w:rsidP="00E642A5">
      <w:pPr>
        <w:pStyle w:val="Overskrift2"/>
      </w:pPr>
      <w:bookmarkStart w:id="20" w:name="_Toc147541504"/>
      <w:r>
        <w:t>Forbehold</w:t>
      </w:r>
      <w:bookmarkEnd w:id="20"/>
    </w:p>
    <w:p w14:paraId="79A525B4" w14:textId="74E3E093" w:rsidR="00E642A5" w:rsidRPr="00E514E0" w:rsidRDefault="00E642A5">
      <w:pPr>
        <w:pStyle w:val="Merknadstekst"/>
        <w:rPr>
          <w:sz w:val="22"/>
          <w:szCs w:val="22"/>
        </w:rPr>
      </w:pPr>
      <w:r w:rsidRPr="00FD05BF">
        <w:rPr>
          <w:sz w:val="22"/>
          <w:szCs w:val="22"/>
        </w:rPr>
        <w:t>Tilbyders eventuelle forbehold bes oppgitt i</w:t>
      </w:r>
      <w:r w:rsidR="004B3669">
        <w:rPr>
          <w:sz w:val="22"/>
          <w:szCs w:val="22"/>
        </w:rPr>
        <w:t xml:space="preserve"> Vedlegg 1 Tilbudsbrev. </w:t>
      </w:r>
      <w:r w:rsidRPr="00FD05BF">
        <w:rPr>
          <w:sz w:val="22"/>
          <w:szCs w:val="22"/>
        </w:rPr>
        <w:t xml:space="preserve">Forbehold skal være presise og entydige slik at Oppdragsgiver </w:t>
      </w:r>
      <w:r w:rsidRPr="00E514E0">
        <w:rPr>
          <w:sz w:val="22"/>
          <w:szCs w:val="22"/>
        </w:rPr>
        <w:t>kan vurdere disse uten kontakt med tilbyderen.</w:t>
      </w:r>
    </w:p>
    <w:p w14:paraId="4FA457DC" w14:textId="5937F6BA" w:rsidR="00E642A5" w:rsidRPr="00E514E0" w:rsidRDefault="00E642A5">
      <w:pPr>
        <w:pStyle w:val="Merknadstekst"/>
        <w:rPr>
          <w:sz w:val="22"/>
          <w:szCs w:val="22"/>
        </w:rPr>
      </w:pPr>
      <w:r w:rsidRPr="00E514E0">
        <w:rPr>
          <w:sz w:val="22"/>
          <w:szCs w:val="22"/>
        </w:rPr>
        <w:t xml:space="preserve">Ethvert avvik fra konkurransegrunnlaget innebærer en risiko for at </w:t>
      </w:r>
      <w:r w:rsidR="004C54DD" w:rsidRPr="00E514E0">
        <w:rPr>
          <w:sz w:val="22"/>
          <w:szCs w:val="22"/>
        </w:rPr>
        <w:t xml:space="preserve">Tilbyder </w:t>
      </w:r>
      <w:r w:rsidRPr="00E514E0">
        <w:rPr>
          <w:sz w:val="22"/>
          <w:szCs w:val="22"/>
        </w:rPr>
        <w:t>eller tilbud må avvises fra konkurransen</w:t>
      </w:r>
      <w:r w:rsidR="00896CB0" w:rsidRPr="00E514E0">
        <w:rPr>
          <w:sz w:val="22"/>
          <w:szCs w:val="22"/>
        </w:rPr>
        <w:t xml:space="preserve"> for gjeldende delkontrakt</w:t>
      </w:r>
      <w:r w:rsidRPr="00E514E0">
        <w:rPr>
          <w:sz w:val="22"/>
          <w:szCs w:val="22"/>
        </w:rPr>
        <w:t>.</w:t>
      </w:r>
    </w:p>
    <w:p w14:paraId="6ECB7B4B" w14:textId="77777777" w:rsidR="00E642A5" w:rsidRPr="00E514E0" w:rsidRDefault="00E642A5" w:rsidP="00E642A5">
      <w:pPr>
        <w:pStyle w:val="Overskrift2"/>
      </w:pPr>
      <w:bookmarkStart w:id="21" w:name="_Toc536369523"/>
      <w:r>
        <w:t>Vedståelsesfrist</w:t>
      </w:r>
      <w:bookmarkEnd w:id="21"/>
    </w:p>
    <w:p w14:paraId="0F45ED6D" w14:textId="77777777" w:rsidR="00E642A5" w:rsidRDefault="00E642A5">
      <w:r w:rsidRPr="00E514E0">
        <w:t xml:space="preserve">Tilbudet er bindende i 6 måneder regnet </w:t>
      </w:r>
      <w:r>
        <w:t>fra tilbudsfristen.</w:t>
      </w:r>
    </w:p>
    <w:p w14:paraId="08B227C6" w14:textId="77777777" w:rsidR="00E642A5" w:rsidRPr="00E642A5" w:rsidRDefault="00E642A5" w:rsidP="00E642A5">
      <w:pPr>
        <w:pStyle w:val="Overskrift2"/>
      </w:pPr>
      <w:bookmarkStart w:id="22" w:name="_Toc325672475"/>
      <w:r>
        <w:t>Omkostninger</w:t>
      </w:r>
      <w:bookmarkEnd w:id="22"/>
      <w:r>
        <w:t xml:space="preserve"> </w:t>
      </w:r>
    </w:p>
    <w:p w14:paraId="35AC7ABF" w14:textId="58D2C18F" w:rsidR="00E642A5" w:rsidRPr="0012182B" w:rsidRDefault="00E642A5">
      <w:r w:rsidRPr="0012182B">
        <w:t xml:space="preserve">Omkostninger </w:t>
      </w:r>
      <w:r w:rsidR="00CA777B">
        <w:t>T</w:t>
      </w:r>
      <w:r w:rsidR="00CA777B" w:rsidRPr="0012182B">
        <w:t xml:space="preserve">ilbyder </w:t>
      </w:r>
      <w:r w:rsidRPr="0012182B">
        <w:t>pådrar seg i forbindelse med konkurransen vil ikke bli refundert.</w:t>
      </w:r>
    </w:p>
    <w:p w14:paraId="20978D62" w14:textId="77777777" w:rsidR="00E642A5" w:rsidRPr="00E642A5" w:rsidRDefault="00E642A5" w:rsidP="00E642A5">
      <w:pPr>
        <w:pStyle w:val="Overskrift2"/>
      </w:pPr>
      <w:bookmarkStart w:id="23" w:name="_Toc1492258589"/>
      <w:r>
        <w:t>Offentlighet</w:t>
      </w:r>
      <w:bookmarkEnd w:id="23"/>
    </w:p>
    <w:p w14:paraId="7819B2EE" w14:textId="050DE68B" w:rsidR="004E59B4" w:rsidRPr="006277D4" w:rsidRDefault="004E59B4" w:rsidP="004E59B4">
      <w:r w:rsidRPr="00AC786D">
        <w:rPr>
          <w:lang w:eastAsia="nb-NO"/>
        </w:rPr>
        <w:t xml:space="preserve">Enhver kan begjære innsyn i de innkomne tilbudene, jf. lov 19. mai 2006 nr. 16 om rett til innsyn i dokument i offentleg verksemd § 3. For å forenkle innsynsprosessen skal tilbyderen fylle ut </w:t>
      </w:r>
      <w:r w:rsidR="004B3669">
        <w:rPr>
          <w:lang w:eastAsia="nb-NO"/>
        </w:rPr>
        <w:t xml:space="preserve">Vedlegg 2 </w:t>
      </w:r>
      <w:r w:rsidRPr="004B3669">
        <w:rPr>
          <w:lang w:eastAsia="nb-NO"/>
        </w:rPr>
        <w:t>Bruksanvisning og begrunnelse for sladding av tilbud</w:t>
      </w:r>
      <w:r w:rsidR="004B3669">
        <w:rPr>
          <w:lang w:eastAsia="nb-NO"/>
        </w:rPr>
        <w:t>,</w:t>
      </w:r>
      <w:r w:rsidRPr="004B3669">
        <w:rPr>
          <w:lang w:eastAsia="nb-NO"/>
        </w:rPr>
        <w:t xml:space="preserve"> med</w:t>
      </w:r>
      <w:r w:rsidRPr="00E24023">
        <w:rPr>
          <w:lang w:eastAsia="nb-NO"/>
        </w:rPr>
        <w:t xml:space="preserve"> sin vurdering av hvilke opplysninger i </w:t>
      </w:r>
      <w:r w:rsidRPr="00AC786D">
        <w:rPr>
          <w:lang w:eastAsia="nb-NO"/>
        </w:rPr>
        <w:t>tilbudet som er underlagt lovbestemt taushetsplikt og begrunnelse for hvorfor vilkårene for taushetsplikt er oppfylt.</w:t>
      </w:r>
    </w:p>
    <w:p w14:paraId="0CF23B57" w14:textId="77777777" w:rsidR="004E59B4" w:rsidRPr="00BE41B6" w:rsidRDefault="004E59B4" w:rsidP="004E59B4">
      <w:pPr>
        <w:spacing w:before="100" w:beforeAutospacing="1" w:after="165" w:line="240" w:lineRule="auto"/>
        <w:rPr>
          <w:rFonts w:ascii="Segoe UI" w:eastAsia="Times New Roman" w:hAnsi="Segoe UI" w:cs="Segoe UI"/>
          <w:sz w:val="21"/>
          <w:szCs w:val="21"/>
          <w:lang w:eastAsia="nb-NO"/>
        </w:rPr>
      </w:pPr>
      <w:r w:rsidRPr="00BE41B6">
        <w:rPr>
          <w:rFonts w:ascii="Calibri" w:eastAsia="Times New Roman" w:hAnsi="Calibri" w:cs="Calibri"/>
          <w:lang w:eastAsia="nb-NO"/>
        </w:rPr>
        <w:lastRenderedPageBreak/>
        <w:t xml:space="preserve">Tilbyder skal legge ved en sladdet versjon av tilbudet i tråd med sin vurdering av lovbestemt taushetsplikt. Dette lages som et eget vedlegg og merkes </w:t>
      </w:r>
      <w:r w:rsidRPr="00BA19E1">
        <w:rPr>
          <w:rFonts w:ascii="Calibri" w:eastAsia="Times New Roman" w:hAnsi="Calibri" w:cs="Calibri"/>
          <w:i/>
          <w:iCs/>
          <w:lang w:eastAsia="nb-NO"/>
        </w:rPr>
        <w:t>Sladdet versjon av tilbudet</w:t>
      </w:r>
      <w:r w:rsidRPr="00BE41B6">
        <w:rPr>
          <w:rFonts w:ascii="Calibri" w:eastAsia="Times New Roman" w:hAnsi="Calibri" w:cs="Calibri"/>
          <w:lang w:eastAsia="nb-NO"/>
        </w:rPr>
        <w:t>. Det bes om at sladdet tilbud leveres i redigerbart format slik at oppdragsgiver kan bearbeide dokumentet hvis det blir nødvendig. Det sladdede tilbudet vil bli gjort om til et låst dokument i PDF før det blir gitt innsyn.</w:t>
      </w:r>
    </w:p>
    <w:p w14:paraId="5E052776" w14:textId="2E0CF3BE" w:rsidR="00E642A5" w:rsidRPr="007A6766" w:rsidRDefault="004E59B4" w:rsidP="007A6766">
      <w:pPr>
        <w:spacing w:before="100" w:beforeAutospacing="1" w:after="165" w:line="240" w:lineRule="auto"/>
        <w:rPr>
          <w:rFonts w:ascii="Calibri" w:eastAsia="Times New Roman" w:hAnsi="Calibri" w:cs="Calibri"/>
          <w:lang w:eastAsia="nb-NO"/>
        </w:rPr>
      </w:pPr>
      <w:r w:rsidRPr="00BE41B6">
        <w:rPr>
          <w:rFonts w:ascii="Calibri" w:eastAsia="Times New Roman" w:hAnsi="Calibri" w:cs="Calibri"/>
          <w:lang w:eastAsia="nb-NO"/>
        </w:rPr>
        <w:t xml:space="preserve">Dersom </w:t>
      </w:r>
      <w:r>
        <w:rPr>
          <w:rFonts w:ascii="Calibri" w:eastAsia="Times New Roman" w:hAnsi="Calibri" w:cs="Calibri"/>
          <w:lang w:eastAsia="nb-NO"/>
        </w:rPr>
        <w:t>T</w:t>
      </w:r>
      <w:r w:rsidRPr="00BE41B6">
        <w:rPr>
          <w:rFonts w:ascii="Calibri" w:eastAsia="Times New Roman" w:hAnsi="Calibri" w:cs="Calibri"/>
          <w:lang w:eastAsia="nb-NO"/>
        </w:rPr>
        <w:t xml:space="preserve">ilbyder ikke anser noen opplysninger i tilbudet som taushetsbelagt, bes dette bekreftet i </w:t>
      </w:r>
      <w:r w:rsidR="004B3669">
        <w:rPr>
          <w:rFonts w:ascii="Calibri" w:eastAsia="Times New Roman" w:hAnsi="Calibri" w:cs="Calibri"/>
          <w:lang w:eastAsia="nb-NO"/>
        </w:rPr>
        <w:t xml:space="preserve">Vedlegg 1 </w:t>
      </w:r>
      <w:r w:rsidRPr="004B3669">
        <w:rPr>
          <w:rFonts w:ascii="Calibri" w:eastAsia="Times New Roman" w:hAnsi="Calibri" w:cs="Calibri"/>
          <w:lang w:eastAsia="nb-NO"/>
        </w:rPr>
        <w:t>Tilbudsbrev.</w:t>
      </w:r>
      <w:r w:rsidR="007A6766" w:rsidRPr="004B3669">
        <w:rPr>
          <w:rFonts w:ascii="Calibri" w:eastAsia="Times New Roman" w:hAnsi="Calibri" w:cs="Calibri"/>
          <w:lang w:eastAsia="nb-NO"/>
        </w:rPr>
        <w:br/>
      </w:r>
    </w:p>
    <w:p w14:paraId="06C7CC49" w14:textId="77777777" w:rsidR="00E642A5" w:rsidRPr="00E642A5" w:rsidRDefault="00E642A5" w:rsidP="00C83FCC">
      <w:pPr>
        <w:pStyle w:val="Overskrift1"/>
      </w:pPr>
      <w:bookmarkStart w:id="24" w:name="_Toc557422634"/>
      <w:r>
        <w:t>Det europeiske egenerklæringsskjemaet (ESPD)</w:t>
      </w:r>
      <w:bookmarkEnd w:id="24"/>
    </w:p>
    <w:p w14:paraId="39F4CE02" w14:textId="77777777" w:rsidR="00E642A5" w:rsidRPr="00E642A5" w:rsidRDefault="00E642A5" w:rsidP="00C83FCC">
      <w:pPr>
        <w:pStyle w:val="Overskrift2"/>
      </w:pPr>
      <w:bookmarkStart w:id="25" w:name="_Toc1531771165"/>
      <w:r>
        <w:t>Generelt om det europeiske egenerklæringsskjemaet</w:t>
      </w:r>
      <w:bookmarkEnd w:id="25"/>
    </w:p>
    <w:p w14:paraId="68B62F5F" w14:textId="77777777" w:rsidR="00340585" w:rsidRPr="00263E32" w:rsidRDefault="00340585" w:rsidP="00C83FCC">
      <w:pPr>
        <w:spacing w:after="0"/>
        <w:rPr>
          <w:rFonts w:cstheme="minorHAnsi"/>
          <w:color w:val="000000"/>
        </w:rPr>
      </w:pPr>
      <w:r w:rsidRPr="00263E32">
        <w:rPr>
          <w:rFonts w:cstheme="minorHAnsi"/>
          <w:color w:val="000000"/>
        </w:rPr>
        <w:t>Som en foreløpig dokumentasjon (egenerklæring) på at det ikke foreligger avvisningsgrunner og</w:t>
      </w:r>
    </w:p>
    <w:p w14:paraId="304430EB" w14:textId="77777777" w:rsidR="00340585" w:rsidRPr="00263E32" w:rsidRDefault="00340585" w:rsidP="00C83FCC">
      <w:pPr>
        <w:spacing w:after="0"/>
        <w:rPr>
          <w:rFonts w:cstheme="minorHAnsi"/>
          <w:color w:val="000000"/>
        </w:rPr>
      </w:pPr>
      <w:r w:rsidRPr="00263E32">
        <w:rPr>
          <w:rFonts w:cstheme="minorHAnsi"/>
          <w:color w:val="000000"/>
        </w:rPr>
        <w:t>på oppfyllelse av kvalifikasjonskrav, skal Tilbyder fylle ut Det europeiske egenerklæringsskjemaet</w:t>
      </w:r>
    </w:p>
    <w:p w14:paraId="4315864E" w14:textId="51E09D6E" w:rsidR="00340585" w:rsidRDefault="00340585" w:rsidP="00C83FCC">
      <w:pPr>
        <w:spacing w:after="0"/>
        <w:rPr>
          <w:rFonts w:cstheme="minorHAnsi"/>
          <w:color w:val="000000"/>
        </w:rPr>
      </w:pPr>
      <w:r w:rsidRPr="00263E32">
        <w:rPr>
          <w:rFonts w:cstheme="minorHAnsi"/>
          <w:color w:val="000000"/>
        </w:rPr>
        <w:t xml:space="preserve">(ESPD) som er integrert i </w:t>
      </w:r>
      <w:r>
        <w:t xml:space="preserve">oppdragsgivers KGV </w:t>
      </w:r>
      <w:r w:rsidRPr="00263E32">
        <w:rPr>
          <w:rFonts w:cstheme="minorHAnsi"/>
          <w:color w:val="000000"/>
        </w:rPr>
        <w:t>for denne konkurransen.</w:t>
      </w:r>
    </w:p>
    <w:p w14:paraId="11609BF3" w14:textId="77777777" w:rsidR="00201422" w:rsidRPr="00263E32" w:rsidRDefault="00201422" w:rsidP="00C83FCC">
      <w:pPr>
        <w:spacing w:after="0"/>
        <w:rPr>
          <w:rFonts w:cstheme="minorHAnsi"/>
          <w:color w:val="000000"/>
        </w:rPr>
      </w:pPr>
    </w:p>
    <w:p w14:paraId="424B81A9" w14:textId="77777777" w:rsidR="00201422" w:rsidRPr="00263E32" w:rsidRDefault="00201422" w:rsidP="00C83FCC">
      <w:pPr>
        <w:spacing w:after="0"/>
        <w:rPr>
          <w:rFonts w:cstheme="minorHAnsi"/>
          <w:color w:val="000000"/>
        </w:rPr>
      </w:pPr>
      <w:r w:rsidRPr="00263E32">
        <w:rPr>
          <w:rFonts w:cstheme="minorHAnsi"/>
          <w:color w:val="000000"/>
        </w:rPr>
        <w:t>I henhold til forskrift 12. august 2016 nr. 974 om offentlige anskaffelser (anskaffelsesforskriften)</w:t>
      </w:r>
    </w:p>
    <w:p w14:paraId="65B9F5B4" w14:textId="77777777" w:rsidR="00201422" w:rsidRPr="00263E32" w:rsidRDefault="00201422" w:rsidP="00C83FCC">
      <w:pPr>
        <w:spacing w:after="0"/>
        <w:rPr>
          <w:rFonts w:cstheme="minorHAnsi"/>
          <w:color w:val="000000"/>
        </w:rPr>
      </w:pPr>
      <w:r w:rsidRPr="00263E32">
        <w:rPr>
          <w:rFonts w:cstheme="minorHAnsi"/>
          <w:color w:val="000000"/>
        </w:rPr>
        <w:t>§ 17-1 (3), kan Oppdragsgiver på ethvert tidspunkt i konkurransen be Tilbyder om alle eller deler</w:t>
      </w:r>
    </w:p>
    <w:p w14:paraId="2A13D4E8" w14:textId="77777777" w:rsidR="00201422" w:rsidRPr="00263E32" w:rsidRDefault="00201422" w:rsidP="00C83FCC">
      <w:pPr>
        <w:spacing w:after="0"/>
        <w:rPr>
          <w:rFonts w:cstheme="minorHAnsi"/>
          <w:color w:val="000000"/>
        </w:rPr>
      </w:pPr>
      <w:r w:rsidRPr="00263E32">
        <w:rPr>
          <w:rFonts w:cstheme="minorHAnsi"/>
          <w:color w:val="000000"/>
        </w:rPr>
        <w:t>av dokumentasjonsbevisene dersom det er nødvendig for å sikre at konkurransen gjennomføres</w:t>
      </w:r>
    </w:p>
    <w:p w14:paraId="506EE8A4" w14:textId="54F9B97B" w:rsidR="00E642A5" w:rsidRDefault="00201422" w:rsidP="00C83FCC">
      <w:r w:rsidRPr="00263E32">
        <w:rPr>
          <w:rFonts w:cstheme="minorHAnsi"/>
          <w:color w:val="000000"/>
        </w:rPr>
        <w:t>på riktig måte.</w:t>
      </w:r>
    </w:p>
    <w:p w14:paraId="49DFC97F" w14:textId="77777777" w:rsidR="00E642A5" w:rsidRPr="00E642A5" w:rsidRDefault="00E642A5" w:rsidP="00C83FCC">
      <w:pPr>
        <w:pStyle w:val="Overskrift2"/>
      </w:pPr>
      <w:bookmarkStart w:id="26" w:name="_Toc1787329110"/>
      <w:r>
        <w:t>Nasjonale avvisningsgrunner</w:t>
      </w:r>
      <w:bookmarkEnd w:id="26"/>
    </w:p>
    <w:p w14:paraId="2941F8E3" w14:textId="77777777" w:rsidR="00E642A5" w:rsidRPr="006B137B" w:rsidRDefault="00E642A5" w:rsidP="00C83FCC">
      <w:r w:rsidRPr="006B137B">
        <w:t>I henhold til ESPD del III: Avvisningsgrunner, seksjon D: «Andre avvisningsgrunner som er fastsatt i den nasjonale lovgivingen i oppdragsgiverens medlemsstat» presiseres det at i denne konkurransen gjelder også alle avvisningsgrunnene i anskaffelsesforskriften § 24-2, inkludert de rent nasjonale avvisningsgrunnene:</w:t>
      </w:r>
    </w:p>
    <w:p w14:paraId="62F5D795" w14:textId="2DD34E7C" w:rsidR="00E642A5" w:rsidRDefault="00AA052D" w:rsidP="00C83FCC">
      <w:pPr>
        <w:pStyle w:val="Listeavsnitt"/>
        <w:numPr>
          <w:ilvl w:val="0"/>
          <w:numId w:val="18"/>
        </w:numPr>
      </w:pPr>
      <w:r>
        <w:t>§</w:t>
      </w:r>
      <w:r w:rsidR="00E642A5">
        <w:t xml:space="preserve"> 24-2 annet ledd</w:t>
      </w:r>
    </w:p>
    <w:p w14:paraId="4D36EEF2" w14:textId="488C31E5" w:rsidR="00E642A5" w:rsidRDefault="00AA052D" w:rsidP="00C83FCC">
      <w:pPr>
        <w:pStyle w:val="Listeavsnitt"/>
        <w:numPr>
          <w:ilvl w:val="0"/>
          <w:numId w:val="18"/>
        </w:numPr>
      </w:pPr>
      <w:r>
        <w:t>§</w:t>
      </w:r>
      <w:r w:rsidR="00E642A5">
        <w:t xml:space="preserve"> 24-2 tredje ledd bokstav i </w:t>
      </w:r>
    </w:p>
    <w:p w14:paraId="4F7987FD" w14:textId="77777777" w:rsidR="00E642A5" w:rsidRPr="00E642A5" w:rsidRDefault="00E642A5" w:rsidP="00C83FCC">
      <w:pPr>
        <w:pStyle w:val="Overskrift1"/>
      </w:pPr>
      <w:bookmarkStart w:id="27" w:name="_Toc250305455"/>
      <w:r>
        <w:t>Kvalifikasjonskrav</w:t>
      </w:r>
      <w:bookmarkEnd w:id="27"/>
    </w:p>
    <w:p w14:paraId="42512045" w14:textId="77777777" w:rsidR="006C1EE5" w:rsidRPr="00995196" w:rsidRDefault="006C1EE5" w:rsidP="00C83FCC">
      <w:pPr>
        <w:spacing w:after="0"/>
      </w:pPr>
      <w:r w:rsidRPr="00995196">
        <w:t>Formålet med å stille krav til Tilbyders kvalifikasjoner er å sikre at Tilbyder er i stand til å oppfylle</w:t>
      </w:r>
    </w:p>
    <w:p w14:paraId="3D4FDB52" w14:textId="77777777" w:rsidR="006C1EE5" w:rsidRDefault="006C1EE5" w:rsidP="00C83FCC">
      <w:pPr>
        <w:spacing w:after="0"/>
      </w:pPr>
      <w:r w:rsidRPr="00995196">
        <w:t>avtaleforpliktelsene i hele avtaleperioden.</w:t>
      </w:r>
    </w:p>
    <w:p w14:paraId="3B9DB3FA" w14:textId="77777777" w:rsidR="006C1EE5" w:rsidRPr="00995196" w:rsidRDefault="006C1EE5" w:rsidP="00C83FCC">
      <w:pPr>
        <w:spacing w:after="0"/>
      </w:pPr>
    </w:p>
    <w:p w14:paraId="23810043" w14:textId="77777777" w:rsidR="008642DD" w:rsidRPr="00995196" w:rsidRDefault="008642DD" w:rsidP="008642DD">
      <w:pPr>
        <w:spacing w:after="0"/>
      </w:pPr>
      <w:r w:rsidRPr="00995196">
        <w:t>For å kunne få sitt tilbud evaluert må Tilbyder fylle ut det elektroniske egenerklæringsskjemaet</w:t>
      </w:r>
    </w:p>
    <w:p w14:paraId="26F3D08D" w14:textId="77777777" w:rsidR="008642DD" w:rsidRDefault="008642DD" w:rsidP="008642DD">
      <w:pPr>
        <w:spacing w:after="0"/>
      </w:pPr>
      <w:r w:rsidRPr="00995196">
        <w:t xml:space="preserve">(ESPD) i </w:t>
      </w:r>
      <w:r>
        <w:t>oppdragsgivers KGV</w:t>
      </w:r>
      <w:r w:rsidRPr="00995196">
        <w:t xml:space="preserve"> for </w:t>
      </w:r>
      <w:r>
        <w:t>gjeldende delkontrakt</w:t>
      </w:r>
      <w:r w:rsidRPr="00995196">
        <w:t xml:space="preserve"> som foreløpig dokumentasjon (egenerklæring) på at</w:t>
      </w:r>
      <w:r>
        <w:t xml:space="preserve"> </w:t>
      </w:r>
      <w:r w:rsidRPr="00995196">
        <w:t>han oppfyller samtlige kvalifikasjonskrav, se for øvrig pkt. 4.1 ovenfor</w:t>
      </w:r>
      <w:r>
        <w:t>.</w:t>
      </w:r>
    </w:p>
    <w:p w14:paraId="56BDBFDC" w14:textId="77777777" w:rsidR="006C1EE5" w:rsidRDefault="006C1EE5" w:rsidP="00C83FCC">
      <w:pPr>
        <w:spacing w:after="0"/>
      </w:pPr>
    </w:p>
    <w:p w14:paraId="06D9B4F7" w14:textId="77777777" w:rsidR="00E642A5" w:rsidRPr="00E642A5" w:rsidRDefault="00E642A5" w:rsidP="00E642A5">
      <w:pPr>
        <w:pStyle w:val="Overskrift2"/>
      </w:pPr>
      <w:bookmarkStart w:id="28" w:name="_Toc367276633"/>
      <w:r>
        <w:t>Registreringer, autorisasjoner mv.</w:t>
      </w:r>
      <w:bookmarkEnd w:id="28"/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508"/>
        <w:gridCol w:w="4508"/>
      </w:tblGrid>
      <w:tr w:rsidR="00E642A5" w:rsidRPr="00635DD1" w14:paraId="1C8D38FF" w14:textId="77777777" w:rsidTr="00E642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08" w:type="dxa"/>
          </w:tcPr>
          <w:p w14:paraId="69002731" w14:textId="77777777" w:rsidR="00E642A5" w:rsidRPr="00E146D2" w:rsidRDefault="00E642A5">
            <w:pPr>
              <w:rPr>
                <w:color w:val="FFFFFF" w:themeColor="background1"/>
              </w:rPr>
            </w:pPr>
            <w:r w:rsidRPr="00E146D2">
              <w:rPr>
                <w:color w:val="FFFFFF" w:themeColor="background1"/>
              </w:rPr>
              <w:t>Kvalifikasjonskrav</w:t>
            </w:r>
          </w:p>
        </w:tc>
        <w:tc>
          <w:tcPr>
            <w:tcW w:w="4508" w:type="dxa"/>
          </w:tcPr>
          <w:p w14:paraId="45EC7D3C" w14:textId="77777777" w:rsidR="00E642A5" w:rsidRPr="00E146D2" w:rsidRDefault="00E642A5">
            <w:pPr>
              <w:rPr>
                <w:color w:val="FFFFFF" w:themeColor="background1"/>
              </w:rPr>
            </w:pPr>
            <w:r w:rsidRPr="00E146D2">
              <w:rPr>
                <w:color w:val="FFFFFF" w:themeColor="background1"/>
              </w:rPr>
              <w:t>Dokumentasjonskrav</w:t>
            </w:r>
          </w:p>
        </w:tc>
      </w:tr>
      <w:tr w:rsidR="00E642A5" w:rsidRPr="00635DD1" w14:paraId="6EEA5857" w14:textId="77777777" w:rsidTr="00E642A5">
        <w:tc>
          <w:tcPr>
            <w:tcW w:w="4508" w:type="dxa"/>
          </w:tcPr>
          <w:p w14:paraId="70D04C13" w14:textId="77777777" w:rsidR="00E642A5" w:rsidRPr="00ED789E" w:rsidRDefault="00E642A5">
            <w:r w:rsidRPr="00ED789E">
              <w:t>Tilbyder skal være registrert i et foretaksregister eller et handelsregister i den staten der tilbyder er etablert.</w:t>
            </w:r>
          </w:p>
        </w:tc>
        <w:tc>
          <w:tcPr>
            <w:tcW w:w="4508" w:type="dxa"/>
          </w:tcPr>
          <w:p w14:paraId="02037303" w14:textId="77777777" w:rsidR="00E642A5" w:rsidRPr="00ED789E" w:rsidRDefault="00E642A5">
            <w:r w:rsidRPr="00ED789E">
              <w:t>Norske selskaper: Firmaattest</w:t>
            </w:r>
          </w:p>
          <w:p w14:paraId="595FE22D" w14:textId="77777777" w:rsidR="00E642A5" w:rsidRPr="00ED789E" w:rsidRDefault="00E642A5"/>
          <w:p w14:paraId="4E74B902" w14:textId="64ED1374" w:rsidR="00E642A5" w:rsidRPr="00ED789E" w:rsidRDefault="00E642A5">
            <w:r w:rsidRPr="00ED789E">
              <w:t xml:space="preserve">Utenlandske selskaper: </w:t>
            </w:r>
            <w:r w:rsidR="00201422" w:rsidRPr="00ED789E">
              <w:t>Attest for lovbestemt registrering i etableringslandet</w:t>
            </w:r>
            <w:r w:rsidRPr="00ED789E">
              <w:t xml:space="preserve">. </w:t>
            </w:r>
          </w:p>
        </w:tc>
      </w:tr>
    </w:tbl>
    <w:p w14:paraId="2F4C00E9" w14:textId="77777777" w:rsidR="00E642A5" w:rsidRPr="003C5B8E" w:rsidRDefault="00E642A5">
      <w:pPr>
        <w:rPr>
          <w:color w:val="00B0F0"/>
        </w:rPr>
      </w:pPr>
    </w:p>
    <w:p w14:paraId="11CBB580" w14:textId="77777777" w:rsidR="00E642A5" w:rsidRPr="00E642A5" w:rsidRDefault="00E642A5" w:rsidP="00E642A5">
      <w:pPr>
        <w:pStyle w:val="Overskrift2"/>
      </w:pPr>
      <w:bookmarkStart w:id="29" w:name="_Toc1728613057"/>
      <w:r>
        <w:t>Økonomisk og finansiell kapasitet</w:t>
      </w:r>
      <w:bookmarkEnd w:id="29"/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508"/>
        <w:gridCol w:w="4508"/>
      </w:tblGrid>
      <w:tr w:rsidR="00E642A5" w:rsidRPr="00635DD1" w14:paraId="0F3E4979" w14:textId="77777777" w:rsidTr="60596E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08" w:type="dxa"/>
          </w:tcPr>
          <w:p w14:paraId="4EFEB495" w14:textId="77777777" w:rsidR="00E642A5" w:rsidRPr="00E146D2" w:rsidRDefault="00E642A5">
            <w:pPr>
              <w:rPr>
                <w:color w:val="FFFFFF" w:themeColor="background1"/>
              </w:rPr>
            </w:pPr>
            <w:r w:rsidRPr="00E146D2">
              <w:rPr>
                <w:color w:val="FFFFFF" w:themeColor="background1"/>
              </w:rPr>
              <w:t>Kvalifikasjonskrav</w:t>
            </w:r>
          </w:p>
        </w:tc>
        <w:tc>
          <w:tcPr>
            <w:tcW w:w="4508" w:type="dxa"/>
          </w:tcPr>
          <w:p w14:paraId="1C62A41A" w14:textId="77777777" w:rsidR="00E642A5" w:rsidRPr="00E146D2" w:rsidRDefault="00E642A5">
            <w:pPr>
              <w:rPr>
                <w:color w:val="FFFFFF" w:themeColor="background1"/>
              </w:rPr>
            </w:pPr>
            <w:r w:rsidRPr="00E146D2">
              <w:rPr>
                <w:color w:val="FFFFFF" w:themeColor="background1"/>
              </w:rPr>
              <w:t>Dokumentasjonskrav</w:t>
            </w:r>
          </w:p>
        </w:tc>
      </w:tr>
      <w:tr w:rsidR="001E5D2E" w:rsidRPr="00635DD1" w14:paraId="3493D977" w14:textId="77777777" w:rsidTr="60596E04">
        <w:tc>
          <w:tcPr>
            <w:tcW w:w="4508" w:type="dxa"/>
          </w:tcPr>
          <w:p w14:paraId="76D28EE8" w14:textId="29157459" w:rsidR="001E5D2E" w:rsidRPr="009E0F95" w:rsidRDefault="001E5D2E" w:rsidP="001E5D2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Tilbyder</w:t>
            </w:r>
            <w:r w:rsidRPr="00A87CBB">
              <w:rPr>
                <w:rFonts w:ascii="Calibri" w:hAnsi="Calibri"/>
              </w:rPr>
              <w:t xml:space="preserve"> skal ha tilstrekkelig økonomisk og </w:t>
            </w:r>
            <w:r w:rsidRPr="009E0F95">
              <w:rPr>
                <w:rFonts w:ascii="Calibri" w:hAnsi="Calibri"/>
              </w:rPr>
              <w:t xml:space="preserve">finansiell kapasitet til å kunne gjennomføre kontraktsforpliktelsene.  </w:t>
            </w:r>
          </w:p>
          <w:p w14:paraId="5B058558" w14:textId="247AE0A8" w:rsidR="001E5D2E" w:rsidRPr="009E0F95" w:rsidRDefault="001E5D2E" w:rsidP="001E5D2E">
            <w:r w:rsidRPr="009E0F95">
              <w:br/>
              <w:t>Med tilstrekkelig økonomisk og finansiell kapasitet menes</w:t>
            </w:r>
            <w:r>
              <w:t>:</w:t>
            </w:r>
            <w:r>
              <w:br/>
            </w:r>
            <w:r>
              <w:br/>
              <w:t>-</w:t>
            </w:r>
            <w:r w:rsidRPr="009E0F95">
              <w:t xml:space="preserve"> </w:t>
            </w:r>
            <w:r>
              <w:t>E</w:t>
            </w:r>
            <w:r w:rsidRPr="009E0F95">
              <w:t>n årlig omsetning tilsvarende 100% av anskaffelsens estimerte årlige verdi.</w:t>
            </w:r>
          </w:p>
          <w:p w14:paraId="198885D4" w14:textId="77777777" w:rsidR="001E5D2E" w:rsidRPr="009E0F95" w:rsidRDefault="001E5D2E" w:rsidP="001E5D2E"/>
          <w:p w14:paraId="63955A22" w14:textId="5858EE1D" w:rsidR="001E5D2E" w:rsidRPr="00635DD1" w:rsidRDefault="001E5D2E" w:rsidP="001E5D2E">
            <w:pPr>
              <w:rPr>
                <w:color w:val="0070C0"/>
              </w:rPr>
            </w:pPr>
          </w:p>
        </w:tc>
        <w:tc>
          <w:tcPr>
            <w:tcW w:w="4508" w:type="dxa"/>
          </w:tcPr>
          <w:p w14:paraId="545A5311" w14:textId="77777777" w:rsidR="001E5D2E" w:rsidRPr="00250CA8" w:rsidRDefault="001E5D2E" w:rsidP="001E5D2E">
            <w:pPr>
              <w:pStyle w:val="Tabelltekst"/>
            </w:pPr>
            <w:r w:rsidRPr="00250CA8">
              <w:t>Tilbyder skal vedlegge siste kjente årsregnskap der omsetning og egenkapital fremgår.</w:t>
            </w:r>
          </w:p>
          <w:p w14:paraId="283196E8" w14:textId="77777777" w:rsidR="001E5D2E" w:rsidRPr="00250CA8" w:rsidRDefault="001E5D2E" w:rsidP="001E5D2E">
            <w:pPr>
              <w:pStyle w:val="Tabelltekst"/>
              <w:ind w:left="720"/>
            </w:pPr>
          </w:p>
          <w:p w14:paraId="73AFA683" w14:textId="283CF16F" w:rsidR="001E5D2E" w:rsidRPr="00635DD1" w:rsidRDefault="001E5D2E" w:rsidP="001E5D2E">
            <w:pPr>
              <w:rPr>
                <w:color w:val="0070C0"/>
              </w:rPr>
            </w:pPr>
            <w:r w:rsidRPr="00250CA8">
              <w:t>Dersom leverandøren har saklig grunn til ikke å fremlegge den dokumentasjonen oppdragsgiver har krevd, kan leverandøren godtgjøre sin økonomiske og finansielle kapasitet ved ethvert annet dokument, herunder for eksempel ved en morselskapsgaranti, bankgaranti, mv.</w:t>
            </w:r>
          </w:p>
        </w:tc>
      </w:tr>
    </w:tbl>
    <w:p w14:paraId="07FB49AE" w14:textId="77777777" w:rsidR="00E642A5" w:rsidRDefault="00E642A5"/>
    <w:p w14:paraId="4E466024" w14:textId="77777777" w:rsidR="00E642A5" w:rsidRPr="00E642A5" w:rsidRDefault="00E642A5" w:rsidP="00E642A5">
      <w:pPr>
        <w:pStyle w:val="Overskrift2"/>
      </w:pPr>
      <w:bookmarkStart w:id="30" w:name="_Toc1715991755"/>
      <w:r>
        <w:t>Støtte fra andre virksomheter</w:t>
      </w:r>
      <w:bookmarkEnd w:id="30"/>
    </w:p>
    <w:p w14:paraId="7CE32D4D" w14:textId="13E1B711" w:rsidR="00E642A5" w:rsidRPr="00B06C83" w:rsidRDefault="00E642A5">
      <w:r w:rsidRPr="00D93228">
        <w:rPr>
          <w:lang w:eastAsia="nb-NO"/>
        </w:rPr>
        <w:t xml:space="preserve">En </w:t>
      </w:r>
      <w:r w:rsidR="00F32894">
        <w:rPr>
          <w:lang w:eastAsia="nb-NO"/>
        </w:rPr>
        <w:t>tilbyder</w:t>
      </w:r>
      <w:r w:rsidR="00F32894" w:rsidRPr="00D93228">
        <w:rPr>
          <w:lang w:eastAsia="nb-NO"/>
        </w:rPr>
        <w:t xml:space="preserve"> </w:t>
      </w:r>
      <w:r w:rsidRPr="00D93228">
        <w:rPr>
          <w:lang w:eastAsia="nb-NO"/>
        </w:rPr>
        <w:t xml:space="preserve">kan støtte seg </w:t>
      </w:r>
      <w:r>
        <w:rPr>
          <w:lang w:eastAsia="nb-NO"/>
        </w:rPr>
        <w:t>på kapasitete</w:t>
      </w:r>
      <w:r w:rsidRPr="00B06C83">
        <w:rPr>
          <w:lang w:eastAsia="nb-NO"/>
        </w:rPr>
        <w:t xml:space="preserve">n til andre virksomheter for å oppfylle kvalifikasjonskravene. </w:t>
      </w:r>
      <w:r w:rsidRPr="00B06C83">
        <w:t xml:space="preserve">Dette gjelder uavhengig av den juridiske tilknytningen mellom </w:t>
      </w:r>
      <w:r w:rsidR="006878DB" w:rsidRPr="00B06C83">
        <w:t xml:space="preserve">Tilbyder </w:t>
      </w:r>
      <w:r w:rsidRPr="00B06C83">
        <w:t xml:space="preserve">og virksomheten(e). </w:t>
      </w:r>
      <w:r w:rsidRPr="00B06C83">
        <w:rPr>
          <w:lang w:eastAsia="nb-NO"/>
        </w:rPr>
        <w:t xml:space="preserve">Dersom en </w:t>
      </w:r>
      <w:r w:rsidR="006878DB" w:rsidRPr="00B06C83">
        <w:rPr>
          <w:lang w:eastAsia="nb-NO"/>
        </w:rPr>
        <w:t xml:space="preserve">Tilbyder </w:t>
      </w:r>
      <w:r w:rsidRPr="00B06C83">
        <w:rPr>
          <w:lang w:eastAsia="nb-NO"/>
        </w:rPr>
        <w:t xml:space="preserve">ønsker å støtte seg på andre virksomheter for å tilfredsstille kvalifikasjonskravene må ESPD-erklæring leveres elektronisk for både </w:t>
      </w:r>
      <w:r w:rsidR="00F32894" w:rsidRPr="00B06C83">
        <w:rPr>
          <w:lang w:eastAsia="nb-NO"/>
        </w:rPr>
        <w:t xml:space="preserve">Tilbyder </w:t>
      </w:r>
      <w:r w:rsidRPr="00B06C83">
        <w:rPr>
          <w:lang w:eastAsia="nb-NO"/>
        </w:rPr>
        <w:t xml:space="preserve">og virksomheten(e) som </w:t>
      </w:r>
      <w:r w:rsidR="00F32894" w:rsidRPr="00B06C83">
        <w:rPr>
          <w:lang w:eastAsia="nb-NO"/>
        </w:rPr>
        <w:t xml:space="preserve">Tilbyder </w:t>
      </w:r>
      <w:r w:rsidRPr="00B06C83">
        <w:rPr>
          <w:lang w:eastAsia="nb-NO"/>
        </w:rPr>
        <w:t>støtter seg på.</w:t>
      </w:r>
    </w:p>
    <w:p w14:paraId="324DD637" w14:textId="16D75E3A" w:rsidR="00E642A5" w:rsidRPr="00B06C83" w:rsidRDefault="00F32894">
      <w:r w:rsidRPr="00B06C83">
        <w:t xml:space="preserve">Tilbyder </w:t>
      </w:r>
      <w:r w:rsidR="00E642A5" w:rsidRPr="00B06C83">
        <w:t xml:space="preserve">skal dokumentere at han råder over de nødvendige ressursene ved å legge frem forpliktelseserklæring fra disse virksomhetene. </w:t>
      </w:r>
      <w:r w:rsidR="01DD1B15" w:rsidRPr="00B06C83">
        <w:t>Dokumentasjon for støttende virksomhets oppfyllelse av det aktuelle kvalifikasjonskravet må også legge</w:t>
      </w:r>
      <w:r w:rsidR="00636540" w:rsidRPr="00B06C83">
        <w:t>s</w:t>
      </w:r>
      <w:r w:rsidR="01DD1B15" w:rsidRPr="00B06C83">
        <w:t xml:space="preserve"> frem.</w:t>
      </w:r>
      <w:r w:rsidR="00E642A5" w:rsidRPr="00B06C83">
        <w:t xml:space="preserve"> </w:t>
      </w:r>
    </w:p>
    <w:p w14:paraId="5D0AA317" w14:textId="45DAF4D4" w:rsidR="007541E3" w:rsidRDefault="00E642A5">
      <w:r w:rsidRPr="007541E3">
        <w:t xml:space="preserve">Dersom </w:t>
      </w:r>
      <w:r w:rsidR="00F32894" w:rsidRPr="007541E3">
        <w:t xml:space="preserve">Tilbyder </w:t>
      </w:r>
      <w:r w:rsidRPr="007541E3">
        <w:t xml:space="preserve">støtter seg på kapasiteten til andre virksomheter for å oppfylle kravene til økonomisk og finansiell kapasitet, skal virksomhetene </w:t>
      </w:r>
      <w:r w:rsidR="00F32894" w:rsidRPr="007541E3">
        <w:t xml:space="preserve">Tilbyder </w:t>
      </w:r>
      <w:r w:rsidRPr="007541E3">
        <w:t xml:space="preserve">støtter seg på være solidarisk ansvarlige for utførelse av </w:t>
      </w:r>
      <w:r w:rsidR="00BC255E" w:rsidRPr="007541E3">
        <w:t>avtalen</w:t>
      </w:r>
      <w:r w:rsidRPr="007541E3">
        <w:t xml:space="preserve">. </w:t>
      </w:r>
      <w:r w:rsidR="007541E3" w:rsidRPr="007541E3">
        <w:t>Dette dokumenteres ved å legge frem signert erklæring hvor dette fremgår uttrykkelig.</w:t>
      </w:r>
    </w:p>
    <w:p w14:paraId="06CB51EB" w14:textId="26D64735" w:rsidR="007541E3" w:rsidRPr="007541E3" w:rsidRDefault="007541E3">
      <w:r>
        <w:t>Tilbyder kan maksimalt ha to ledd i leverandørkjeden under seg.</w:t>
      </w:r>
    </w:p>
    <w:p w14:paraId="74959D5E" w14:textId="77777777" w:rsidR="00E642A5" w:rsidRPr="00E642A5" w:rsidRDefault="00E642A5" w:rsidP="00E642A5">
      <w:pPr>
        <w:pStyle w:val="Overskrift1"/>
      </w:pPr>
      <w:bookmarkStart w:id="31" w:name="_Toc2019632228"/>
      <w:r>
        <w:t>Tildelingskriterier og evaluering</w:t>
      </w:r>
      <w:bookmarkEnd w:id="31"/>
    </w:p>
    <w:p w14:paraId="7B5E2D90" w14:textId="646C1C61" w:rsidR="00BC484B" w:rsidRDefault="00BC484B" w:rsidP="00BC484B">
      <w:pPr>
        <w:pStyle w:val="Overskrift2"/>
      </w:pPr>
      <w:bookmarkStart w:id="32" w:name="_Toc168198344"/>
      <w:r>
        <w:t>Evaluering</w:t>
      </w:r>
      <w:bookmarkEnd w:id="32"/>
    </w:p>
    <w:p w14:paraId="2AC31324" w14:textId="7C6E95B4" w:rsidR="00E642A5" w:rsidRDefault="00E642A5">
      <w:r>
        <w:t>Tild</w:t>
      </w:r>
      <w:r w:rsidRPr="000D4E8B">
        <w:t xml:space="preserve">eling av kontrakt vil skje på grunnlag av hvilket tilbud som har det beste forholdet mellom pris og </w:t>
      </w:r>
      <w:r w:rsidR="000D4E8B" w:rsidRPr="000D4E8B">
        <w:t>miljø</w:t>
      </w:r>
      <w:r w:rsidRPr="000D4E8B">
        <w:t>.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2985"/>
        <w:gridCol w:w="689"/>
        <w:gridCol w:w="5325"/>
      </w:tblGrid>
      <w:tr w:rsidR="64D7665E" w14:paraId="35993F7D" w14:textId="77777777" w:rsidTr="4E9B6CB2">
        <w:trPr>
          <w:trHeight w:val="330"/>
        </w:trPr>
        <w:tc>
          <w:tcPr>
            <w:tcW w:w="2985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003087" w:themeFill="text2"/>
          </w:tcPr>
          <w:p w14:paraId="03A86154" w14:textId="180F1BCD" w:rsidR="64D7665E" w:rsidRDefault="64D7665E" w:rsidP="64D7665E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</w:rPr>
            </w:pPr>
            <w:r w:rsidRPr="64D7665E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Tildelingskriterium </w:t>
            </w:r>
          </w:p>
        </w:tc>
        <w:tc>
          <w:tcPr>
            <w:tcW w:w="689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003087" w:themeFill="text2"/>
          </w:tcPr>
          <w:p w14:paraId="1C843E36" w14:textId="6972FB44" w:rsidR="64D7665E" w:rsidRDefault="64D7665E" w:rsidP="64D7665E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</w:rPr>
            </w:pPr>
            <w:r w:rsidRPr="64D7665E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Vekt </w:t>
            </w:r>
          </w:p>
        </w:tc>
        <w:tc>
          <w:tcPr>
            <w:tcW w:w="5325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003087" w:themeFill="text2"/>
          </w:tcPr>
          <w:p w14:paraId="535F43CC" w14:textId="4698330A" w:rsidR="64D7665E" w:rsidRDefault="64D7665E" w:rsidP="64D7665E">
            <w:pPr>
              <w:spacing w:after="0" w:line="240" w:lineRule="auto"/>
              <w:rPr>
                <w:rFonts w:ascii="Calibri" w:eastAsia="Calibri" w:hAnsi="Calibri" w:cs="Calibri"/>
                <w:color w:val="FFFFFF" w:themeColor="background1"/>
              </w:rPr>
            </w:pPr>
            <w:r w:rsidRPr="64D7665E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Detaljer/evalueringsmetode </w:t>
            </w:r>
          </w:p>
        </w:tc>
      </w:tr>
      <w:tr w:rsidR="64D7665E" w14:paraId="2EB78799" w14:textId="77777777" w:rsidTr="4E9B6CB2">
        <w:trPr>
          <w:trHeight w:val="285"/>
        </w:trPr>
        <w:tc>
          <w:tcPr>
            <w:tcW w:w="298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</w:tcPr>
          <w:p w14:paraId="08DF368B" w14:textId="0B1C7CAC" w:rsidR="64D7665E" w:rsidRPr="00F93FC5" w:rsidRDefault="64D7665E" w:rsidP="64D7665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F93FC5">
              <w:rPr>
                <w:rFonts w:ascii="Calibri" w:eastAsia="Calibri" w:hAnsi="Calibri" w:cs="Calibri"/>
              </w:rPr>
              <w:t>Pris</w:t>
            </w:r>
          </w:p>
        </w:tc>
        <w:tc>
          <w:tcPr>
            <w:tcW w:w="689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</w:tcPr>
          <w:p w14:paraId="5586005E" w14:textId="7334ED9A" w:rsidR="00F93FC5" w:rsidRPr="00F93FC5" w:rsidRDefault="00F93FC5" w:rsidP="4E9B6CB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4E9B6CB2">
              <w:rPr>
                <w:rFonts w:ascii="Calibri" w:eastAsia="Calibri" w:hAnsi="Calibri" w:cs="Calibri"/>
              </w:rPr>
              <w:t>70 %</w:t>
            </w:r>
          </w:p>
        </w:tc>
        <w:tc>
          <w:tcPr>
            <w:tcW w:w="532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</w:tcPr>
          <w:p w14:paraId="6CB3715E" w14:textId="77777777" w:rsidR="00FF16C2" w:rsidRDefault="64D7665E" w:rsidP="00FF16C2">
            <w:r w:rsidRPr="64D7665E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 </w:t>
            </w:r>
            <w:r w:rsidR="00FF16C2">
              <w:t xml:space="preserve">Prisen vurderes ut fra: </w:t>
            </w:r>
          </w:p>
          <w:p w14:paraId="3B110A7A" w14:textId="77777777" w:rsidR="00FF16C2" w:rsidRDefault="00FF16C2" w:rsidP="00FF16C2">
            <w:pPr>
              <w:pStyle w:val="Listeavsnitt"/>
              <w:numPr>
                <w:ilvl w:val="0"/>
                <w:numId w:val="20"/>
              </w:numPr>
            </w:pPr>
            <w:r>
              <w:t>Estimert antall måneder som multipliseres med tilbudt pris per måned</w:t>
            </w:r>
          </w:p>
          <w:p w14:paraId="7B680B9D" w14:textId="77777777" w:rsidR="00FF16C2" w:rsidRPr="00FF16C2" w:rsidRDefault="00FF16C2" w:rsidP="00FF16C2">
            <w:pPr>
              <w:pStyle w:val="Listeavsnitt"/>
              <w:numPr>
                <w:ilvl w:val="0"/>
                <w:numId w:val="20"/>
              </w:numPr>
              <w:rPr>
                <w:rFonts w:ascii="Calibri" w:eastAsia="Calibri" w:hAnsi="Calibri" w:cs="Calibri"/>
                <w:color w:val="FFFFFF" w:themeColor="background1"/>
              </w:rPr>
            </w:pPr>
            <w:r>
              <w:t>Estimert antall brøytet område som multipliseres med tilbudt enhetspris</w:t>
            </w:r>
          </w:p>
          <w:p w14:paraId="3199A67D" w14:textId="629B4D32" w:rsidR="64D7665E" w:rsidRDefault="00FF16C2" w:rsidP="00FF16C2">
            <w:pPr>
              <w:pStyle w:val="Listeavsnitt"/>
              <w:numPr>
                <w:ilvl w:val="0"/>
                <w:numId w:val="20"/>
              </w:numPr>
              <w:rPr>
                <w:rFonts w:ascii="Calibri" w:eastAsia="Calibri" w:hAnsi="Calibri" w:cs="Calibri"/>
                <w:color w:val="FFFFFF" w:themeColor="background1"/>
              </w:rPr>
            </w:pPr>
            <w:r>
              <w:t>Estimert antall timer som multipliseres med tilbudt timepris</w:t>
            </w:r>
          </w:p>
          <w:p w14:paraId="0630A0DF" w14:textId="272B1FC4" w:rsidR="64D7665E" w:rsidRDefault="3A2CFCCE" w:rsidP="4E9B6CB2">
            <w:pPr>
              <w:rPr>
                <w:rFonts w:ascii="Calibri" w:eastAsia="Calibri" w:hAnsi="Calibri" w:cs="Calibri"/>
                <w:color w:val="FFFFFF" w:themeColor="background1"/>
              </w:rPr>
            </w:pPr>
            <w:r w:rsidRPr="4E9B6CB2">
              <w:rPr>
                <w:rFonts w:ascii="Calibri" w:eastAsia="Calibri" w:hAnsi="Calibri" w:cs="Calibri"/>
              </w:rPr>
              <w:t xml:space="preserve">Se </w:t>
            </w:r>
            <w:r w:rsidR="4DE97F1A" w:rsidRPr="4E9B6CB2">
              <w:rPr>
                <w:rFonts w:ascii="Calibri" w:eastAsia="Calibri" w:hAnsi="Calibri" w:cs="Calibri"/>
              </w:rPr>
              <w:t>B</w:t>
            </w:r>
            <w:r w:rsidRPr="4E9B6CB2">
              <w:rPr>
                <w:rFonts w:ascii="Calibri" w:eastAsia="Calibri" w:hAnsi="Calibri" w:cs="Calibri"/>
              </w:rPr>
              <w:t xml:space="preserve">ilag 1 Prisskjema for </w:t>
            </w:r>
            <w:r w:rsidR="5C2912E4" w:rsidRPr="4E9B6CB2">
              <w:rPr>
                <w:rFonts w:ascii="Calibri" w:eastAsia="Calibri" w:hAnsi="Calibri" w:cs="Calibri"/>
              </w:rPr>
              <w:t>m</w:t>
            </w:r>
            <w:r w:rsidRPr="4E9B6CB2">
              <w:rPr>
                <w:rFonts w:ascii="Calibri" w:eastAsia="Calibri" w:hAnsi="Calibri" w:cs="Calibri"/>
              </w:rPr>
              <w:t>er detaljer.</w:t>
            </w:r>
          </w:p>
        </w:tc>
      </w:tr>
      <w:tr w:rsidR="64D7665E" w14:paraId="56B596DF" w14:textId="77777777" w:rsidTr="4E9B6CB2">
        <w:trPr>
          <w:trHeight w:val="285"/>
        </w:trPr>
        <w:tc>
          <w:tcPr>
            <w:tcW w:w="298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</w:tcPr>
          <w:p w14:paraId="0C548866" w14:textId="338EDF8E" w:rsidR="64D7665E" w:rsidRPr="00F93FC5" w:rsidRDefault="64D7665E" w:rsidP="64D7665E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F93FC5">
              <w:rPr>
                <w:rFonts w:ascii="Calibri" w:eastAsia="Calibri" w:hAnsi="Calibri" w:cs="Calibri"/>
              </w:rPr>
              <w:t>Miljø </w:t>
            </w:r>
          </w:p>
        </w:tc>
        <w:tc>
          <w:tcPr>
            <w:tcW w:w="689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</w:tcPr>
          <w:p w14:paraId="45A7B3F8" w14:textId="23970203" w:rsidR="64D7665E" w:rsidRPr="00F93FC5" w:rsidRDefault="00F93FC5" w:rsidP="00F93FC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4E9B6CB2">
              <w:rPr>
                <w:rFonts w:ascii="Calibri" w:eastAsia="Calibri" w:hAnsi="Calibri" w:cs="Calibri"/>
              </w:rPr>
              <w:t>30 %</w:t>
            </w:r>
          </w:p>
        </w:tc>
        <w:tc>
          <w:tcPr>
            <w:tcW w:w="532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</w:tcPr>
          <w:p w14:paraId="10A16C06" w14:textId="77777777" w:rsidR="00453A53" w:rsidRPr="00333E28" w:rsidRDefault="64D7665E" w:rsidP="00453A53">
            <w:r w:rsidRPr="64D7665E">
              <w:rPr>
                <w:rFonts w:ascii="Calibri" w:eastAsia="Calibri" w:hAnsi="Calibri" w:cs="Calibri"/>
                <w:b/>
                <w:bCs/>
                <w:color w:val="FFFFFF" w:themeColor="background1"/>
              </w:rPr>
              <w:t> </w:t>
            </w:r>
            <w:r w:rsidR="00453A53" w:rsidRPr="00333E28">
              <w:t>Miljø vurderes ut fra:</w:t>
            </w:r>
          </w:p>
          <w:p w14:paraId="672CBC0D" w14:textId="485AEB2E" w:rsidR="64D7665E" w:rsidRPr="00453A53" w:rsidRDefault="00453A53" w:rsidP="00453A53">
            <w:pPr>
              <w:pStyle w:val="Listeavsnitt"/>
              <w:numPr>
                <w:ilvl w:val="0"/>
                <w:numId w:val="21"/>
              </w:numPr>
            </w:pPr>
            <w:r>
              <w:lastRenderedPageBreak/>
              <w:t>Miljøklassifiseringen til maskinene som blir benyttet. Anvendelse av maskiner med nyeste vedtatte euronorm vil resultere i full uttelling i henhold til dette tildelingskriteriet.</w:t>
            </w:r>
          </w:p>
          <w:p w14:paraId="7C7F6B68" w14:textId="136F52A0" w:rsidR="64D7665E" w:rsidRPr="00453A53" w:rsidRDefault="3F92B205" w:rsidP="4E9B6CB2">
            <w:r>
              <w:t xml:space="preserve">Se </w:t>
            </w:r>
            <w:r w:rsidR="3F93015B">
              <w:t>B</w:t>
            </w:r>
            <w:r>
              <w:t>ilag 2 Kravspesifikasjon, fane Miljø</w:t>
            </w:r>
            <w:r w:rsidR="7A295FA4">
              <w:t xml:space="preserve">, for </w:t>
            </w:r>
            <w:r w:rsidR="7555E76D">
              <w:t>m</w:t>
            </w:r>
            <w:r w:rsidR="7A295FA4">
              <w:t>er detaljer.</w:t>
            </w:r>
          </w:p>
        </w:tc>
      </w:tr>
    </w:tbl>
    <w:p w14:paraId="1DE6D874" w14:textId="2687C1ED" w:rsidR="00E642A5" w:rsidRDefault="00E642A5"/>
    <w:p w14:paraId="2EA8CDB0" w14:textId="606BE27F" w:rsidR="00532056" w:rsidRPr="00AB59A8" w:rsidRDefault="00A62DE0" w:rsidP="00532056">
      <w:r>
        <w:t xml:space="preserve">Evaluering skjer etter </w:t>
      </w:r>
      <w:r w:rsidR="00AE7558">
        <w:t xml:space="preserve">relativ forholdsmessig metode. </w:t>
      </w:r>
      <w:r w:rsidR="00202C9D">
        <w:t xml:space="preserve">Det vil </w:t>
      </w:r>
      <w:r w:rsidR="00532056" w:rsidRPr="00AB59A8">
        <w:t>benyttet en skala med score fra 1 til 10, hvorav 10 er høyeste score.</w:t>
      </w:r>
    </w:p>
    <w:p w14:paraId="1CE7A884" w14:textId="77777777" w:rsidR="00532056" w:rsidRPr="00AB59A8" w:rsidRDefault="00532056" w:rsidP="00532056">
      <w:r w:rsidRPr="00AB59A8">
        <w:t>Tilbud med høyest poengscore for et tildelingskriterium gis sluttkarakter 10 for det aktuelle tildelingskriteriet. Karakterene for de øvrige tilbudene normaliseres etter følgende formel: (Poengscore tilbud X / høyeste poengscore) × 10 = sluttkarakter tilbud X.</w:t>
      </w:r>
    </w:p>
    <w:p w14:paraId="7E387FAE" w14:textId="650DEE03" w:rsidR="00532056" w:rsidRPr="00AB59A8" w:rsidRDefault="00532056" w:rsidP="00532056">
      <w:r w:rsidRPr="00AB59A8">
        <w:t xml:space="preserve">Hvert tildelingskriterium </w:t>
      </w:r>
      <w:r w:rsidR="004A53BA">
        <w:t xml:space="preserve">vil </w:t>
      </w:r>
      <w:r w:rsidRPr="00AB59A8">
        <w:t>vekte</w:t>
      </w:r>
      <w:r w:rsidR="004A53BA">
        <w:t>s</w:t>
      </w:r>
      <w:r w:rsidRPr="00AB59A8">
        <w:t xml:space="preserve"> i samsvar med oppgitt prosentsats, slik at tilbudet med lavest pris får </w:t>
      </w:r>
      <w:r w:rsidR="007E2C4F" w:rsidRPr="00AB59A8">
        <w:t>7</w:t>
      </w:r>
      <w:r w:rsidRPr="00AB59A8">
        <w:t>,00 poeng og tilbudet vurdert til å være best i</w:t>
      </w:r>
      <w:r w:rsidR="008B2A06">
        <w:t xml:space="preserve"> forhold til miljø</w:t>
      </w:r>
      <w:r w:rsidR="00AA71F7" w:rsidRPr="00AB59A8">
        <w:t xml:space="preserve"> </w:t>
      </w:r>
      <w:r w:rsidRPr="00AB59A8">
        <w:t xml:space="preserve">får </w:t>
      </w:r>
      <w:r w:rsidR="00AA71F7" w:rsidRPr="00AB59A8">
        <w:t>3</w:t>
      </w:r>
      <w:r w:rsidRPr="00AB59A8">
        <w:t>,00 poeng.</w:t>
      </w:r>
    </w:p>
    <w:p w14:paraId="34B4E5ED" w14:textId="77777777" w:rsidR="00BC484B" w:rsidRDefault="00BC484B" w:rsidP="00BC484B">
      <w:pPr>
        <w:pStyle w:val="Overskrift2"/>
      </w:pPr>
      <w:bookmarkStart w:id="33" w:name="_Toc1811461911"/>
      <w:bookmarkStart w:id="34" w:name="_Hlk233965720"/>
      <w:r>
        <w:t>Klima og miljø</w:t>
      </w:r>
      <w:bookmarkEnd w:id="33"/>
    </w:p>
    <w:p w14:paraId="6F708F7C" w14:textId="40530DFD" w:rsidR="00BC484B" w:rsidRPr="00E84DAE" w:rsidRDefault="00BC484B" w:rsidP="00BC484B">
      <w:r>
        <w:t>I denne konkurransen er det inntatt tildelingskriterier til klima og miljø. Oppdragsgiver har kartlagt anskaffelsens klima- og miljøbelastning, og funnet at denne er knyttet til</w:t>
      </w:r>
      <w:r w:rsidR="40C38DBC">
        <w:t xml:space="preserve"> bruk av</w:t>
      </w:r>
      <w:r>
        <w:t xml:space="preserve"> </w:t>
      </w:r>
      <w:r w:rsidR="00D330C4">
        <w:t>kjøretø</w:t>
      </w:r>
      <w:r w:rsidR="4D0DF628">
        <w:t>y.</w:t>
      </w:r>
      <w:r>
        <w:t xml:space="preserve"> For å redusere de negative virkningene på klima og miljø, er det inntatt tildelingskriterium om </w:t>
      </w:r>
      <w:r w:rsidR="00D330C4">
        <w:t>miljø</w:t>
      </w:r>
      <w:r>
        <w:t xml:space="preserve">. Kriteriene knyttet til klima og miljø i denne konkurransen oppfyller forpliktelsene i anskaffelsesloven § 5b. </w:t>
      </w:r>
    </w:p>
    <w:p w14:paraId="4FCCA9B2" w14:textId="7CF7DA18" w:rsidR="00E642A5" w:rsidRPr="00E05113" w:rsidRDefault="7AF772BA" w:rsidP="60596E04">
      <w:pPr>
        <w:pStyle w:val="Overskrift2"/>
      </w:pPr>
      <w:bookmarkStart w:id="35" w:name="_Toc449853912"/>
      <w:bookmarkEnd w:id="34"/>
      <w:r>
        <w:t>Tildeling av rammeavtale</w:t>
      </w:r>
      <w:bookmarkEnd w:id="35"/>
    </w:p>
    <w:p w14:paraId="32E45EE1" w14:textId="6BD1FE5C" w:rsidR="00E642A5" w:rsidRPr="00E05113" w:rsidRDefault="7AF772BA" w:rsidP="60596E04">
      <w:r>
        <w:t>Beslutning om tildeling av rammeavtale vil bli varslet skriftlig til alle tilbydere samtidig i rimelig tid før rammeavtale inngås. Beslutningen vil inneholde en begrunnelse for val</w:t>
      </w:r>
      <w:r w:rsidR="00E642A5">
        <w:softHyphen/>
      </w:r>
      <w:r>
        <w:t>get og gi informasjon om karenstid før inngåelse av rammeavtale.</w:t>
      </w:r>
    </w:p>
    <w:p w14:paraId="31384B90" w14:textId="77777777" w:rsidR="00E449C8" w:rsidRPr="00336197" w:rsidRDefault="00E449C8" w:rsidP="00567886"/>
    <w:sectPr w:rsidR="00E449C8" w:rsidRPr="00336197" w:rsidSect="00172E83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C14CE" w14:textId="77777777" w:rsidR="0063091B" w:rsidRDefault="0063091B" w:rsidP="008A6B54">
      <w:pPr>
        <w:spacing w:after="0" w:line="240" w:lineRule="auto"/>
      </w:pPr>
      <w:r>
        <w:separator/>
      </w:r>
    </w:p>
  </w:endnote>
  <w:endnote w:type="continuationSeparator" w:id="0">
    <w:p w14:paraId="55A8401E" w14:textId="77777777" w:rsidR="0063091B" w:rsidRDefault="0063091B" w:rsidP="008A6B54">
      <w:pPr>
        <w:spacing w:after="0" w:line="240" w:lineRule="auto"/>
      </w:pPr>
      <w:r>
        <w:continuationSeparator/>
      </w:r>
    </w:p>
  </w:endnote>
  <w:endnote w:type="continuationNotice" w:id="1">
    <w:p w14:paraId="3B76011E" w14:textId="77777777" w:rsidR="0063091B" w:rsidRDefault="006309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083"/>
      <w:gridCol w:w="1977"/>
    </w:tblGrid>
    <w:tr w:rsidR="00BA090D" w:rsidRPr="00907B33" w14:paraId="102D1EEF" w14:textId="77777777" w:rsidTr="00E642A5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09" w:type="pct"/>
          <w:shd w:val="clear" w:color="auto" w:fill="auto"/>
        </w:tcPr>
        <w:p w14:paraId="4A095844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091" w:type="pct"/>
          <w:shd w:val="clear" w:color="auto" w:fill="auto"/>
        </w:tcPr>
        <w:p w14:paraId="638C15CC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1008504" w14:textId="77777777" w:rsidTr="64D7665E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909" w:type="pct"/>
          <w:shd w:val="clear" w:color="auto" w:fill="auto"/>
        </w:tcPr>
        <w:p w14:paraId="2E0878EA" w14:textId="5B776748" w:rsidR="00BA090D" w:rsidRPr="00567886" w:rsidRDefault="00E642A5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E642A5">
            <w:rPr>
              <w:b w:val="0"/>
              <w:bCs/>
              <w:color w:val="003087" w:themeColor="text2"/>
              <w:sz w:val="18"/>
              <w:szCs w:val="18"/>
            </w:rPr>
            <w:t>Konkurransebestemmelser åpen anbudskonkurranse del I og del III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64D7665E" w:rsidRPr="64D7665E">
            <w:rPr>
              <w:b w:val="0"/>
              <w:color w:val="003087" w:themeColor="text2"/>
              <w:sz w:val="18"/>
              <w:szCs w:val="18"/>
            </w:rPr>
            <w:t>0</w:t>
          </w:r>
          <w:r w:rsidR="00BC484B">
            <w:rPr>
              <w:b w:val="0"/>
              <w:color w:val="003087" w:themeColor="text2"/>
              <w:sz w:val="18"/>
              <w:szCs w:val="18"/>
            </w:rPr>
            <w:t>7</w:t>
          </w:r>
          <w:r w:rsidR="00B95A6F">
            <w:rPr>
              <w:b w:val="0"/>
              <w:bCs/>
              <w:color w:val="003087" w:themeColor="text2"/>
              <w:sz w:val="18"/>
              <w:szCs w:val="18"/>
            </w:rPr>
            <w:t>-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202</w:t>
          </w:r>
          <w:r w:rsidR="007975F7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091" w:type="pct"/>
        </w:tcPr>
        <w:p w14:paraId="1613646E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BFB8EA6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C9DA7" w14:textId="4228E670" w:rsidR="004F084A" w:rsidRPr="00BA090D" w:rsidRDefault="00E642A5" w:rsidP="00BA090D">
    <w:pPr>
      <w:pStyle w:val="Bunntekst"/>
    </w:pPr>
    <w:r>
      <w:rPr>
        <w:noProof/>
      </w:rPr>
      <w:drawing>
        <wp:anchor distT="0" distB="0" distL="114300" distR="114300" simplePos="0" relativeHeight="251658242" behindDoc="1" locked="0" layoutInCell="1" allowOverlap="1" wp14:anchorId="361D4056" wp14:editId="6A60EBE2">
          <wp:simplePos x="904352" y="9676563"/>
          <wp:positionH relativeFrom="page">
            <wp:align>center</wp:align>
          </wp:positionH>
          <wp:positionV relativeFrom="page">
            <wp:align>bottom</wp:align>
          </wp:positionV>
          <wp:extent cx="7578000" cy="1098000"/>
          <wp:effectExtent l="0" t="0" r="4445" b="6985"/>
          <wp:wrapNone/>
          <wp:docPr id="290164905" name="Grafikk 29016490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0164905" name="Grafikk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09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A38FC" w14:textId="77777777" w:rsidR="0063091B" w:rsidRDefault="0063091B" w:rsidP="008A6B54">
      <w:pPr>
        <w:spacing w:after="0" w:line="240" w:lineRule="auto"/>
      </w:pPr>
      <w:r>
        <w:separator/>
      </w:r>
    </w:p>
  </w:footnote>
  <w:footnote w:type="continuationSeparator" w:id="0">
    <w:p w14:paraId="7D51B227" w14:textId="77777777" w:rsidR="0063091B" w:rsidRDefault="0063091B" w:rsidP="008A6B54">
      <w:pPr>
        <w:spacing w:after="0" w:line="240" w:lineRule="auto"/>
      </w:pPr>
      <w:r>
        <w:continuationSeparator/>
      </w:r>
    </w:p>
  </w:footnote>
  <w:footnote w:type="continuationNotice" w:id="1">
    <w:p w14:paraId="3E0005F3" w14:textId="77777777" w:rsidR="0063091B" w:rsidRDefault="006309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3FC8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3E6DDF2" wp14:editId="3ADD5B2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1EC8D" w14:textId="33F226CB" w:rsidR="004F084A" w:rsidRPr="004743F2" w:rsidRDefault="00E642A5" w:rsidP="00E642A5">
    <w:pPr>
      <w:pStyle w:val="Topptekst"/>
      <w:rPr>
        <w:sz w:val="18"/>
        <w:szCs w:val="18"/>
      </w:rPr>
    </w:pPr>
    <w:r>
      <w:rPr>
        <w:noProof/>
        <w:sz w:val="18"/>
        <w:szCs w:val="18"/>
      </w:rPr>
      <w:drawing>
        <wp:anchor distT="0" distB="0" distL="114300" distR="114300" simplePos="0" relativeHeight="251658241" behindDoc="1" locked="0" layoutInCell="1" allowOverlap="1" wp14:anchorId="6BC6FB88" wp14:editId="4576672C">
          <wp:simplePos x="904352" y="472273"/>
          <wp:positionH relativeFrom="page">
            <wp:align>center</wp:align>
          </wp:positionH>
          <wp:positionV relativeFrom="page">
            <wp:align>top</wp:align>
          </wp:positionV>
          <wp:extent cx="7581600" cy="1317600"/>
          <wp:effectExtent l="0" t="0" r="635" b="0"/>
          <wp:wrapNone/>
          <wp:docPr id="1653705870" name="Grafikk 165370587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3705870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600" cy="131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8A430F8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315AAD0E"/>
    <w:lvl w:ilvl="0" w:tplc="7EB44CE4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  <w:lvl w:ilvl="1" w:tplc="1BB43508">
      <w:numFmt w:val="decimal"/>
      <w:lvlText w:val=""/>
      <w:lvlJc w:val="left"/>
    </w:lvl>
    <w:lvl w:ilvl="2" w:tplc="E88E2812">
      <w:numFmt w:val="decimal"/>
      <w:lvlText w:val=""/>
      <w:lvlJc w:val="left"/>
    </w:lvl>
    <w:lvl w:ilvl="3" w:tplc="B9FCA20A">
      <w:numFmt w:val="decimal"/>
      <w:lvlText w:val=""/>
      <w:lvlJc w:val="left"/>
    </w:lvl>
    <w:lvl w:ilvl="4" w:tplc="D2B4DBB8">
      <w:numFmt w:val="decimal"/>
      <w:lvlText w:val=""/>
      <w:lvlJc w:val="left"/>
    </w:lvl>
    <w:lvl w:ilvl="5" w:tplc="C4FA3500">
      <w:numFmt w:val="decimal"/>
      <w:lvlText w:val=""/>
      <w:lvlJc w:val="left"/>
    </w:lvl>
    <w:lvl w:ilvl="6" w:tplc="AF302F70">
      <w:numFmt w:val="decimal"/>
      <w:lvlText w:val=""/>
      <w:lvlJc w:val="left"/>
    </w:lvl>
    <w:lvl w:ilvl="7" w:tplc="41EC8298">
      <w:numFmt w:val="decimal"/>
      <w:lvlText w:val=""/>
      <w:lvlJc w:val="left"/>
    </w:lvl>
    <w:lvl w:ilvl="8" w:tplc="740A0FE4">
      <w:numFmt w:val="decimal"/>
      <w:lvlText w:val=""/>
      <w:lvlJc w:val="left"/>
    </w:lvl>
  </w:abstractNum>
  <w:abstractNum w:abstractNumId="2" w15:restartNumberingAfterBreak="0">
    <w:nsid w:val="FFFFFF7E"/>
    <w:multiLevelType w:val="multilevel"/>
    <w:tmpl w:val="93081660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FFFFFF7F"/>
    <w:multiLevelType w:val="multilevel"/>
    <w:tmpl w:val="9F364228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FFFFFF80"/>
    <w:multiLevelType w:val="multilevel"/>
    <w:tmpl w:val="8EE2F40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FFFFFF81"/>
    <w:multiLevelType w:val="hybridMultilevel"/>
    <w:tmpl w:val="DE64635E"/>
    <w:lvl w:ilvl="0" w:tplc="5FB654D2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88B89F6C">
      <w:numFmt w:val="decimal"/>
      <w:lvlText w:val=""/>
      <w:lvlJc w:val="left"/>
    </w:lvl>
    <w:lvl w:ilvl="2" w:tplc="7562A65C">
      <w:numFmt w:val="decimal"/>
      <w:lvlText w:val=""/>
      <w:lvlJc w:val="left"/>
    </w:lvl>
    <w:lvl w:ilvl="3" w:tplc="B07C0616">
      <w:numFmt w:val="decimal"/>
      <w:lvlText w:val=""/>
      <w:lvlJc w:val="left"/>
    </w:lvl>
    <w:lvl w:ilvl="4" w:tplc="CC6E191E">
      <w:numFmt w:val="decimal"/>
      <w:lvlText w:val=""/>
      <w:lvlJc w:val="left"/>
    </w:lvl>
    <w:lvl w:ilvl="5" w:tplc="D2C69500">
      <w:numFmt w:val="decimal"/>
      <w:lvlText w:val=""/>
      <w:lvlJc w:val="left"/>
    </w:lvl>
    <w:lvl w:ilvl="6" w:tplc="8D78CDC8">
      <w:numFmt w:val="decimal"/>
      <w:lvlText w:val=""/>
      <w:lvlJc w:val="left"/>
    </w:lvl>
    <w:lvl w:ilvl="7" w:tplc="28D285DC">
      <w:numFmt w:val="decimal"/>
      <w:lvlText w:val=""/>
      <w:lvlJc w:val="left"/>
    </w:lvl>
    <w:lvl w:ilvl="8" w:tplc="AF8AEFD4">
      <w:numFmt w:val="decimal"/>
      <w:lvlText w:val=""/>
      <w:lvlJc w:val="left"/>
    </w:lvl>
  </w:abstractNum>
  <w:abstractNum w:abstractNumId="6" w15:restartNumberingAfterBreak="0">
    <w:nsid w:val="FFFFFF82"/>
    <w:multiLevelType w:val="multilevel"/>
    <w:tmpl w:val="E4A8997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FFFFFF83"/>
    <w:multiLevelType w:val="multilevel"/>
    <w:tmpl w:val="D0063348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FFFFFF88"/>
    <w:multiLevelType w:val="hybridMultilevel"/>
    <w:tmpl w:val="9A4E2DDE"/>
    <w:lvl w:ilvl="0" w:tplc="82CA190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  <w:lvl w:ilvl="1" w:tplc="5964A908">
      <w:numFmt w:val="decimal"/>
      <w:lvlText w:val=""/>
      <w:lvlJc w:val="left"/>
    </w:lvl>
    <w:lvl w:ilvl="2" w:tplc="1B9A64B8">
      <w:numFmt w:val="decimal"/>
      <w:lvlText w:val=""/>
      <w:lvlJc w:val="left"/>
    </w:lvl>
    <w:lvl w:ilvl="3" w:tplc="6F6AC336">
      <w:numFmt w:val="decimal"/>
      <w:lvlText w:val=""/>
      <w:lvlJc w:val="left"/>
    </w:lvl>
    <w:lvl w:ilvl="4" w:tplc="9A846350">
      <w:numFmt w:val="decimal"/>
      <w:lvlText w:val=""/>
      <w:lvlJc w:val="left"/>
    </w:lvl>
    <w:lvl w:ilvl="5" w:tplc="60D659A2">
      <w:numFmt w:val="decimal"/>
      <w:lvlText w:val=""/>
      <w:lvlJc w:val="left"/>
    </w:lvl>
    <w:lvl w:ilvl="6" w:tplc="1CF2E20E">
      <w:numFmt w:val="decimal"/>
      <w:lvlText w:val=""/>
      <w:lvlJc w:val="left"/>
    </w:lvl>
    <w:lvl w:ilvl="7" w:tplc="C3F2D14A">
      <w:numFmt w:val="decimal"/>
      <w:lvlText w:val=""/>
      <w:lvlJc w:val="left"/>
    </w:lvl>
    <w:lvl w:ilvl="8" w:tplc="A0C65CD0">
      <w:numFmt w:val="decimal"/>
      <w:lvlText w:val=""/>
      <w:lvlJc w:val="left"/>
    </w:lvl>
  </w:abstractNum>
  <w:abstractNum w:abstractNumId="9" w15:restartNumberingAfterBreak="0">
    <w:nsid w:val="FFFFFF89"/>
    <w:multiLevelType w:val="singleLevel"/>
    <w:tmpl w:val="797E56D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9214C"/>
    <w:multiLevelType w:val="hybridMultilevel"/>
    <w:tmpl w:val="3C8422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9126F2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D9F333D"/>
    <w:multiLevelType w:val="hybridMultilevel"/>
    <w:tmpl w:val="BDF276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421A0F7B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8BA4824"/>
    <w:multiLevelType w:val="hybridMultilevel"/>
    <w:tmpl w:val="50009698"/>
    <w:lvl w:ilvl="0" w:tplc="06E259A8">
      <w:numFmt w:val="bullet"/>
      <w:lvlText w:val="-"/>
      <w:lvlJc w:val="left"/>
      <w:pPr>
        <w:ind w:left="535" w:hanging="360"/>
      </w:pPr>
      <w:rPr>
        <w:rFonts w:ascii="Calibri" w:eastAsiaTheme="minorHAnsi" w:hAnsi="Calibri" w:cs="Calibri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17" w15:restartNumberingAfterBreak="0">
    <w:nsid w:val="5D4149D9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EF1203E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F4D6ABA"/>
    <w:multiLevelType w:val="hybridMultilevel"/>
    <w:tmpl w:val="722692AE"/>
    <w:lvl w:ilvl="0" w:tplc="5F7CB62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B05889"/>
    <w:multiLevelType w:val="hybridMultilevel"/>
    <w:tmpl w:val="183897F2"/>
    <w:lvl w:ilvl="0" w:tplc="5AF0FD1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6309520">
    <w:abstractNumId w:val="15"/>
  </w:num>
  <w:num w:numId="2" w16cid:durableId="770011717">
    <w:abstractNumId w:val="13"/>
  </w:num>
  <w:num w:numId="3" w16cid:durableId="1970283267">
    <w:abstractNumId w:val="10"/>
  </w:num>
  <w:num w:numId="4" w16cid:durableId="1729186945">
    <w:abstractNumId w:val="11"/>
  </w:num>
  <w:num w:numId="5" w16cid:durableId="1146823912">
    <w:abstractNumId w:val="17"/>
  </w:num>
  <w:num w:numId="6" w16cid:durableId="380247683">
    <w:abstractNumId w:val="14"/>
  </w:num>
  <w:num w:numId="7" w16cid:durableId="1037199799">
    <w:abstractNumId w:val="8"/>
  </w:num>
  <w:num w:numId="8" w16cid:durableId="1452359982">
    <w:abstractNumId w:val="3"/>
  </w:num>
  <w:num w:numId="9" w16cid:durableId="1050301199">
    <w:abstractNumId w:val="2"/>
  </w:num>
  <w:num w:numId="10" w16cid:durableId="966546763">
    <w:abstractNumId w:val="1"/>
  </w:num>
  <w:num w:numId="11" w16cid:durableId="1618172820">
    <w:abstractNumId w:val="0"/>
  </w:num>
  <w:num w:numId="12" w16cid:durableId="167795802">
    <w:abstractNumId w:val="9"/>
  </w:num>
  <w:num w:numId="13" w16cid:durableId="766075483">
    <w:abstractNumId w:val="7"/>
  </w:num>
  <w:num w:numId="14" w16cid:durableId="2103915479">
    <w:abstractNumId w:val="6"/>
  </w:num>
  <w:num w:numId="15" w16cid:durableId="2084908817">
    <w:abstractNumId w:val="5"/>
  </w:num>
  <w:num w:numId="16" w16cid:durableId="1809205144">
    <w:abstractNumId w:val="4"/>
  </w:num>
  <w:num w:numId="17" w16cid:durableId="1584337885">
    <w:abstractNumId w:val="18"/>
  </w:num>
  <w:num w:numId="18" w16cid:durableId="1220937594">
    <w:abstractNumId w:val="12"/>
  </w:num>
  <w:num w:numId="19" w16cid:durableId="191504782">
    <w:abstractNumId w:val="20"/>
  </w:num>
  <w:num w:numId="20" w16cid:durableId="820924823">
    <w:abstractNumId w:val="16"/>
  </w:num>
  <w:num w:numId="21" w16cid:durableId="1028069431">
    <w:abstractNumId w:val="19"/>
  </w:num>
  <w:num w:numId="22" w16cid:durableId="4002495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2A5"/>
    <w:rsid w:val="00000B71"/>
    <w:rsid w:val="0001181D"/>
    <w:rsid w:val="000169B0"/>
    <w:rsid w:val="00025474"/>
    <w:rsid w:val="00026E87"/>
    <w:rsid w:val="00032307"/>
    <w:rsid w:val="000351F6"/>
    <w:rsid w:val="0003630C"/>
    <w:rsid w:val="0003735B"/>
    <w:rsid w:val="00045A93"/>
    <w:rsid w:val="00061D12"/>
    <w:rsid w:val="00061D42"/>
    <w:rsid w:val="00066FAD"/>
    <w:rsid w:val="00071B77"/>
    <w:rsid w:val="00086908"/>
    <w:rsid w:val="00091AE5"/>
    <w:rsid w:val="000934FA"/>
    <w:rsid w:val="000C1E11"/>
    <w:rsid w:val="000C4178"/>
    <w:rsid w:val="000C41E2"/>
    <w:rsid w:val="000C64B9"/>
    <w:rsid w:val="000C6A7F"/>
    <w:rsid w:val="000D06D1"/>
    <w:rsid w:val="000D4E8B"/>
    <w:rsid w:val="000E365D"/>
    <w:rsid w:val="000E3D69"/>
    <w:rsid w:val="000E4D67"/>
    <w:rsid w:val="000F055B"/>
    <w:rsid w:val="000F2F92"/>
    <w:rsid w:val="000F65CF"/>
    <w:rsid w:val="000F6BD1"/>
    <w:rsid w:val="00110510"/>
    <w:rsid w:val="001457DD"/>
    <w:rsid w:val="0015376F"/>
    <w:rsid w:val="0016160C"/>
    <w:rsid w:val="00164145"/>
    <w:rsid w:val="001668FD"/>
    <w:rsid w:val="00172E83"/>
    <w:rsid w:val="00174BAB"/>
    <w:rsid w:val="00174C26"/>
    <w:rsid w:val="00180EC2"/>
    <w:rsid w:val="001865F6"/>
    <w:rsid w:val="00191130"/>
    <w:rsid w:val="001A559E"/>
    <w:rsid w:val="001A585D"/>
    <w:rsid w:val="001A68D5"/>
    <w:rsid w:val="001B70DD"/>
    <w:rsid w:val="001C4488"/>
    <w:rsid w:val="001C5DEC"/>
    <w:rsid w:val="001D3ECE"/>
    <w:rsid w:val="001E5D2E"/>
    <w:rsid w:val="001F28A6"/>
    <w:rsid w:val="001F4CBD"/>
    <w:rsid w:val="001F5CDB"/>
    <w:rsid w:val="00201422"/>
    <w:rsid w:val="00201534"/>
    <w:rsid w:val="00202C9D"/>
    <w:rsid w:val="0020603E"/>
    <w:rsid w:val="0021015A"/>
    <w:rsid w:val="00212035"/>
    <w:rsid w:val="002148C4"/>
    <w:rsid w:val="002257CA"/>
    <w:rsid w:val="00227573"/>
    <w:rsid w:val="002348E0"/>
    <w:rsid w:val="00235315"/>
    <w:rsid w:val="002411C0"/>
    <w:rsid w:val="002433FB"/>
    <w:rsid w:val="00245189"/>
    <w:rsid w:val="0025119C"/>
    <w:rsid w:val="00256B3D"/>
    <w:rsid w:val="00260387"/>
    <w:rsid w:val="00260A8E"/>
    <w:rsid w:val="0026124A"/>
    <w:rsid w:val="00266649"/>
    <w:rsid w:val="00270E5A"/>
    <w:rsid w:val="002742E5"/>
    <w:rsid w:val="002775ED"/>
    <w:rsid w:val="00282047"/>
    <w:rsid w:val="002900B8"/>
    <w:rsid w:val="00296D85"/>
    <w:rsid w:val="002A682D"/>
    <w:rsid w:val="002B14D0"/>
    <w:rsid w:val="002B297A"/>
    <w:rsid w:val="002B29C6"/>
    <w:rsid w:val="002B2F53"/>
    <w:rsid w:val="002C03B4"/>
    <w:rsid w:val="002C5C80"/>
    <w:rsid w:val="002D33F1"/>
    <w:rsid w:val="002D449F"/>
    <w:rsid w:val="002F0FF0"/>
    <w:rsid w:val="002F4B40"/>
    <w:rsid w:val="00301869"/>
    <w:rsid w:val="00302AA0"/>
    <w:rsid w:val="00303E60"/>
    <w:rsid w:val="00305670"/>
    <w:rsid w:val="00305813"/>
    <w:rsid w:val="00305B69"/>
    <w:rsid w:val="003102CA"/>
    <w:rsid w:val="00311005"/>
    <w:rsid w:val="003147B1"/>
    <w:rsid w:val="00315EBC"/>
    <w:rsid w:val="00321579"/>
    <w:rsid w:val="003327BA"/>
    <w:rsid w:val="00336197"/>
    <w:rsid w:val="00340585"/>
    <w:rsid w:val="0034100F"/>
    <w:rsid w:val="0034337F"/>
    <w:rsid w:val="003433A4"/>
    <w:rsid w:val="00370455"/>
    <w:rsid w:val="00370C4D"/>
    <w:rsid w:val="00377CFC"/>
    <w:rsid w:val="0039654E"/>
    <w:rsid w:val="0039695F"/>
    <w:rsid w:val="00396A74"/>
    <w:rsid w:val="003A6629"/>
    <w:rsid w:val="003A7A96"/>
    <w:rsid w:val="003B5C2A"/>
    <w:rsid w:val="003C0296"/>
    <w:rsid w:val="003C131E"/>
    <w:rsid w:val="003C7810"/>
    <w:rsid w:val="003D0A6E"/>
    <w:rsid w:val="003D1BC5"/>
    <w:rsid w:val="003D3F41"/>
    <w:rsid w:val="003D6E4A"/>
    <w:rsid w:val="003E2A27"/>
    <w:rsid w:val="003F38E2"/>
    <w:rsid w:val="003F72CA"/>
    <w:rsid w:val="00400A8F"/>
    <w:rsid w:val="00402BC7"/>
    <w:rsid w:val="00402EAE"/>
    <w:rsid w:val="00414CF6"/>
    <w:rsid w:val="0042161B"/>
    <w:rsid w:val="00424337"/>
    <w:rsid w:val="00431A04"/>
    <w:rsid w:val="00432F7A"/>
    <w:rsid w:val="00435E7C"/>
    <w:rsid w:val="004407EA"/>
    <w:rsid w:val="0045023E"/>
    <w:rsid w:val="00453A41"/>
    <w:rsid w:val="00453A53"/>
    <w:rsid w:val="004743F2"/>
    <w:rsid w:val="0047732F"/>
    <w:rsid w:val="00483552"/>
    <w:rsid w:val="004931E7"/>
    <w:rsid w:val="004A53BA"/>
    <w:rsid w:val="004A7EA0"/>
    <w:rsid w:val="004B3669"/>
    <w:rsid w:val="004B54E4"/>
    <w:rsid w:val="004C0E0C"/>
    <w:rsid w:val="004C423E"/>
    <w:rsid w:val="004C54DD"/>
    <w:rsid w:val="004C77C8"/>
    <w:rsid w:val="004D3596"/>
    <w:rsid w:val="004E3138"/>
    <w:rsid w:val="004E5234"/>
    <w:rsid w:val="004E59B4"/>
    <w:rsid w:val="004E6146"/>
    <w:rsid w:val="004F084A"/>
    <w:rsid w:val="004F1F06"/>
    <w:rsid w:val="004F35C4"/>
    <w:rsid w:val="004F3DED"/>
    <w:rsid w:val="004F40BE"/>
    <w:rsid w:val="004F4BB8"/>
    <w:rsid w:val="004F5BDC"/>
    <w:rsid w:val="004F5D90"/>
    <w:rsid w:val="004F612C"/>
    <w:rsid w:val="005027FC"/>
    <w:rsid w:val="00503971"/>
    <w:rsid w:val="00512B3B"/>
    <w:rsid w:val="0051605C"/>
    <w:rsid w:val="00522354"/>
    <w:rsid w:val="00522619"/>
    <w:rsid w:val="00522C69"/>
    <w:rsid w:val="00525AFE"/>
    <w:rsid w:val="005310D4"/>
    <w:rsid w:val="00532056"/>
    <w:rsid w:val="00540F63"/>
    <w:rsid w:val="00545096"/>
    <w:rsid w:val="005458A2"/>
    <w:rsid w:val="005473AB"/>
    <w:rsid w:val="005508D2"/>
    <w:rsid w:val="00552FE3"/>
    <w:rsid w:val="00555A05"/>
    <w:rsid w:val="00557328"/>
    <w:rsid w:val="00565FB2"/>
    <w:rsid w:val="00567886"/>
    <w:rsid w:val="005703FD"/>
    <w:rsid w:val="005815C1"/>
    <w:rsid w:val="00582BD1"/>
    <w:rsid w:val="0058546A"/>
    <w:rsid w:val="005900B1"/>
    <w:rsid w:val="005A1F8A"/>
    <w:rsid w:val="005A483C"/>
    <w:rsid w:val="005A4BE4"/>
    <w:rsid w:val="005B0D4C"/>
    <w:rsid w:val="005B6DB9"/>
    <w:rsid w:val="005C1939"/>
    <w:rsid w:val="005C47BA"/>
    <w:rsid w:val="005D1944"/>
    <w:rsid w:val="005E0B4A"/>
    <w:rsid w:val="005E61C2"/>
    <w:rsid w:val="005F5862"/>
    <w:rsid w:val="00615801"/>
    <w:rsid w:val="00615847"/>
    <w:rsid w:val="006244B4"/>
    <w:rsid w:val="00625235"/>
    <w:rsid w:val="00626FB8"/>
    <w:rsid w:val="0063091B"/>
    <w:rsid w:val="00633966"/>
    <w:rsid w:val="006362BF"/>
    <w:rsid w:val="00636540"/>
    <w:rsid w:val="00647310"/>
    <w:rsid w:val="006526D5"/>
    <w:rsid w:val="00654FC3"/>
    <w:rsid w:val="0065754A"/>
    <w:rsid w:val="00660D31"/>
    <w:rsid w:val="006618E7"/>
    <w:rsid w:val="00663B61"/>
    <w:rsid w:val="006655AA"/>
    <w:rsid w:val="00667A0A"/>
    <w:rsid w:val="00687588"/>
    <w:rsid w:val="006878DB"/>
    <w:rsid w:val="0069097E"/>
    <w:rsid w:val="00695690"/>
    <w:rsid w:val="00696A5B"/>
    <w:rsid w:val="006A00F8"/>
    <w:rsid w:val="006A2D91"/>
    <w:rsid w:val="006A3097"/>
    <w:rsid w:val="006A79CF"/>
    <w:rsid w:val="006B0CE2"/>
    <w:rsid w:val="006C1EE5"/>
    <w:rsid w:val="006D1676"/>
    <w:rsid w:val="006D1A2A"/>
    <w:rsid w:val="006E0EE2"/>
    <w:rsid w:val="006E74E0"/>
    <w:rsid w:val="006F312A"/>
    <w:rsid w:val="006F3601"/>
    <w:rsid w:val="00713962"/>
    <w:rsid w:val="00724F0B"/>
    <w:rsid w:val="007370F5"/>
    <w:rsid w:val="007541E3"/>
    <w:rsid w:val="00754639"/>
    <w:rsid w:val="007560A8"/>
    <w:rsid w:val="007616DB"/>
    <w:rsid w:val="0076237F"/>
    <w:rsid w:val="007662FB"/>
    <w:rsid w:val="0076658E"/>
    <w:rsid w:val="00771457"/>
    <w:rsid w:val="00782D20"/>
    <w:rsid w:val="00790CF9"/>
    <w:rsid w:val="00794117"/>
    <w:rsid w:val="00794DB5"/>
    <w:rsid w:val="007975F7"/>
    <w:rsid w:val="007A33EE"/>
    <w:rsid w:val="007A6766"/>
    <w:rsid w:val="007A68C9"/>
    <w:rsid w:val="007B4CCA"/>
    <w:rsid w:val="007C23F7"/>
    <w:rsid w:val="007C2A30"/>
    <w:rsid w:val="007C333C"/>
    <w:rsid w:val="007C3796"/>
    <w:rsid w:val="007E2C4F"/>
    <w:rsid w:val="007E717E"/>
    <w:rsid w:val="007F3482"/>
    <w:rsid w:val="007F6ADA"/>
    <w:rsid w:val="00810808"/>
    <w:rsid w:val="0081186E"/>
    <w:rsid w:val="008135A6"/>
    <w:rsid w:val="00815733"/>
    <w:rsid w:val="00821868"/>
    <w:rsid w:val="00822203"/>
    <w:rsid w:val="0082344F"/>
    <w:rsid w:val="008434DB"/>
    <w:rsid w:val="008508BD"/>
    <w:rsid w:val="00852B1F"/>
    <w:rsid w:val="00854882"/>
    <w:rsid w:val="008568C9"/>
    <w:rsid w:val="00857D5E"/>
    <w:rsid w:val="00860070"/>
    <w:rsid w:val="008637F7"/>
    <w:rsid w:val="008642DD"/>
    <w:rsid w:val="00864773"/>
    <w:rsid w:val="008660C6"/>
    <w:rsid w:val="008671DA"/>
    <w:rsid w:val="008731C8"/>
    <w:rsid w:val="00874F15"/>
    <w:rsid w:val="00881ED9"/>
    <w:rsid w:val="00884491"/>
    <w:rsid w:val="008913DE"/>
    <w:rsid w:val="008923B8"/>
    <w:rsid w:val="008937B9"/>
    <w:rsid w:val="008961BF"/>
    <w:rsid w:val="00896CB0"/>
    <w:rsid w:val="008A1521"/>
    <w:rsid w:val="008A5313"/>
    <w:rsid w:val="008A6B54"/>
    <w:rsid w:val="008B2A06"/>
    <w:rsid w:val="008C1609"/>
    <w:rsid w:val="008C77C2"/>
    <w:rsid w:val="008F2627"/>
    <w:rsid w:val="008F3D83"/>
    <w:rsid w:val="00907B33"/>
    <w:rsid w:val="00910AA7"/>
    <w:rsid w:val="009374B0"/>
    <w:rsid w:val="00950B90"/>
    <w:rsid w:val="00953941"/>
    <w:rsid w:val="00953AFD"/>
    <w:rsid w:val="00955CAD"/>
    <w:rsid w:val="0096034B"/>
    <w:rsid w:val="009831A8"/>
    <w:rsid w:val="00985EDE"/>
    <w:rsid w:val="009A3E11"/>
    <w:rsid w:val="009C6667"/>
    <w:rsid w:val="009C7E5D"/>
    <w:rsid w:val="009D3C47"/>
    <w:rsid w:val="009D70A4"/>
    <w:rsid w:val="009E0F95"/>
    <w:rsid w:val="009E16F4"/>
    <w:rsid w:val="009E24AE"/>
    <w:rsid w:val="009E3EF1"/>
    <w:rsid w:val="009E44A6"/>
    <w:rsid w:val="009F4D1A"/>
    <w:rsid w:val="009F7F53"/>
    <w:rsid w:val="00A0025A"/>
    <w:rsid w:val="00A00941"/>
    <w:rsid w:val="00A02277"/>
    <w:rsid w:val="00A02FB9"/>
    <w:rsid w:val="00A0330F"/>
    <w:rsid w:val="00A07175"/>
    <w:rsid w:val="00A13B9A"/>
    <w:rsid w:val="00A1738D"/>
    <w:rsid w:val="00A210F3"/>
    <w:rsid w:val="00A22E1A"/>
    <w:rsid w:val="00A26CF4"/>
    <w:rsid w:val="00A353A5"/>
    <w:rsid w:val="00A36642"/>
    <w:rsid w:val="00A36E0A"/>
    <w:rsid w:val="00A44EA2"/>
    <w:rsid w:val="00A45E57"/>
    <w:rsid w:val="00A51AC0"/>
    <w:rsid w:val="00A548AC"/>
    <w:rsid w:val="00A54CAA"/>
    <w:rsid w:val="00A62DE0"/>
    <w:rsid w:val="00A63869"/>
    <w:rsid w:val="00A659C6"/>
    <w:rsid w:val="00A730B0"/>
    <w:rsid w:val="00A736E8"/>
    <w:rsid w:val="00A7444E"/>
    <w:rsid w:val="00A80D84"/>
    <w:rsid w:val="00A84B7D"/>
    <w:rsid w:val="00A86C56"/>
    <w:rsid w:val="00A9081C"/>
    <w:rsid w:val="00A90E22"/>
    <w:rsid w:val="00A94179"/>
    <w:rsid w:val="00A96F4C"/>
    <w:rsid w:val="00AA052D"/>
    <w:rsid w:val="00AA0F8B"/>
    <w:rsid w:val="00AA1652"/>
    <w:rsid w:val="00AA3945"/>
    <w:rsid w:val="00AA71F7"/>
    <w:rsid w:val="00AA72A8"/>
    <w:rsid w:val="00AB0A36"/>
    <w:rsid w:val="00AB232A"/>
    <w:rsid w:val="00AB243A"/>
    <w:rsid w:val="00AB3776"/>
    <w:rsid w:val="00AB59A8"/>
    <w:rsid w:val="00AB746F"/>
    <w:rsid w:val="00AC1CFE"/>
    <w:rsid w:val="00AC4C55"/>
    <w:rsid w:val="00AC4C78"/>
    <w:rsid w:val="00AD4731"/>
    <w:rsid w:val="00AE0F8A"/>
    <w:rsid w:val="00AE275E"/>
    <w:rsid w:val="00AE7558"/>
    <w:rsid w:val="00AE7B79"/>
    <w:rsid w:val="00AF2BA7"/>
    <w:rsid w:val="00AF621C"/>
    <w:rsid w:val="00AF63CA"/>
    <w:rsid w:val="00B05142"/>
    <w:rsid w:val="00B06C83"/>
    <w:rsid w:val="00B07007"/>
    <w:rsid w:val="00B11946"/>
    <w:rsid w:val="00B12C02"/>
    <w:rsid w:val="00B13DAF"/>
    <w:rsid w:val="00B1717D"/>
    <w:rsid w:val="00B254A8"/>
    <w:rsid w:val="00B30A4F"/>
    <w:rsid w:val="00B31B95"/>
    <w:rsid w:val="00B3399F"/>
    <w:rsid w:val="00B3472D"/>
    <w:rsid w:val="00B37796"/>
    <w:rsid w:val="00B41767"/>
    <w:rsid w:val="00B44EE4"/>
    <w:rsid w:val="00B45E1A"/>
    <w:rsid w:val="00B46C81"/>
    <w:rsid w:val="00B46D27"/>
    <w:rsid w:val="00B50E1E"/>
    <w:rsid w:val="00B53392"/>
    <w:rsid w:val="00B55333"/>
    <w:rsid w:val="00B57275"/>
    <w:rsid w:val="00B656CC"/>
    <w:rsid w:val="00B768F5"/>
    <w:rsid w:val="00B776D9"/>
    <w:rsid w:val="00B77ED9"/>
    <w:rsid w:val="00B83A58"/>
    <w:rsid w:val="00B83FE4"/>
    <w:rsid w:val="00B84EBD"/>
    <w:rsid w:val="00B8648A"/>
    <w:rsid w:val="00B95A6F"/>
    <w:rsid w:val="00B97851"/>
    <w:rsid w:val="00BA090D"/>
    <w:rsid w:val="00BA6E6A"/>
    <w:rsid w:val="00BB392D"/>
    <w:rsid w:val="00BC05C9"/>
    <w:rsid w:val="00BC255E"/>
    <w:rsid w:val="00BC2DAF"/>
    <w:rsid w:val="00BC484B"/>
    <w:rsid w:val="00BC7511"/>
    <w:rsid w:val="00BD5115"/>
    <w:rsid w:val="00BD6A59"/>
    <w:rsid w:val="00BF6022"/>
    <w:rsid w:val="00BF666B"/>
    <w:rsid w:val="00C00094"/>
    <w:rsid w:val="00C11B11"/>
    <w:rsid w:val="00C11FFC"/>
    <w:rsid w:val="00C21CD0"/>
    <w:rsid w:val="00C242CA"/>
    <w:rsid w:val="00C3254F"/>
    <w:rsid w:val="00C341EB"/>
    <w:rsid w:val="00C37AEC"/>
    <w:rsid w:val="00C41A9E"/>
    <w:rsid w:val="00C41BEC"/>
    <w:rsid w:val="00C476E8"/>
    <w:rsid w:val="00C50693"/>
    <w:rsid w:val="00C535EC"/>
    <w:rsid w:val="00C5605D"/>
    <w:rsid w:val="00C62A57"/>
    <w:rsid w:val="00C65B3F"/>
    <w:rsid w:val="00C717FB"/>
    <w:rsid w:val="00C73225"/>
    <w:rsid w:val="00C74C92"/>
    <w:rsid w:val="00C8172D"/>
    <w:rsid w:val="00C83FCC"/>
    <w:rsid w:val="00CA777B"/>
    <w:rsid w:val="00CB354A"/>
    <w:rsid w:val="00CB384B"/>
    <w:rsid w:val="00CB76EA"/>
    <w:rsid w:val="00CB7BB0"/>
    <w:rsid w:val="00CC0CDA"/>
    <w:rsid w:val="00CC458E"/>
    <w:rsid w:val="00CC7047"/>
    <w:rsid w:val="00CE527E"/>
    <w:rsid w:val="00CE6758"/>
    <w:rsid w:val="00CE73F9"/>
    <w:rsid w:val="00CF0994"/>
    <w:rsid w:val="00CF1B7F"/>
    <w:rsid w:val="00CF23B3"/>
    <w:rsid w:val="00CF3AA5"/>
    <w:rsid w:val="00D006CB"/>
    <w:rsid w:val="00D05E51"/>
    <w:rsid w:val="00D06C13"/>
    <w:rsid w:val="00D0738E"/>
    <w:rsid w:val="00D163CE"/>
    <w:rsid w:val="00D2649F"/>
    <w:rsid w:val="00D330C4"/>
    <w:rsid w:val="00D33FA5"/>
    <w:rsid w:val="00D35507"/>
    <w:rsid w:val="00D35A8C"/>
    <w:rsid w:val="00D40104"/>
    <w:rsid w:val="00D42BDC"/>
    <w:rsid w:val="00D51F7E"/>
    <w:rsid w:val="00D633D7"/>
    <w:rsid w:val="00D677CD"/>
    <w:rsid w:val="00D732B4"/>
    <w:rsid w:val="00D758FB"/>
    <w:rsid w:val="00D75FC8"/>
    <w:rsid w:val="00D869B4"/>
    <w:rsid w:val="00D86A45"/>
    <w:rsid w:val="00D913FB"/>
    <w:rsid w:val="00DA0259"/>
    <w:rsid w:val="00DA32E0"/>
    <w:rsid w:val="00DB0281"/>
    <w:rsid w:val="00DB4061"/>
    <w:rsid w:val="00DC65CA"/>
    <w:rsid w:val="00DD09B3"/>
    <w:rsid w:val="00DD0C45"/>
    <w:rsid w:val="00DD2539"/>
    <w:rsid w:val="00DD4A56"/>
    <w:rsid w:val="00DE02DD"/>
    <w:rsid w:val="00DE0526"/>
    <w:rsid w:val="00DF1846"/>
    <w:rsid w:val="00DF301E"/>
    <w:rsid w:val="00DF40B5"/>
    <w:rsid w:val="00E072BB"/>
    <w:rsid w:val="00E11A68"/>
    <w:rsid w:val="00E12591"/>
    <w:rsid w:val="00E143F0"/>
    <w:rsid w:val="00E148FE"/>
    <w:rsid w:val="00E24023"/>
    <w:rsid w:val="00E24387"/>
    <w:rsid w:val="00E30812"/>
    <w:rsid w:val="00E3138E"/>
    <w:rsid w:val="00E41D3A"/>
    <w:rsid w:val="00E449C8"/>
    <w:rsid w:val="00E44FA6"/>
    <w:rsid w:val="00E47655"/>
    <w:rsid w:val="00E50CC2"/>
    <w:rsid w:val="00E514E0"/>
    <w:rsid w:val="00E5277E"/>
    <w:rsid w:val="00E642A5"/>
    <w:rsid w:val="00E73858"/>
    <w:rsid w:val="00E74BFF"/>
    <w:rsid w:val="00E75B08"/>
    <w:rsid w:val="00E840B4"/>
    <w:rsid w:val="00E84DAE"/>
    <w:rsid w:val="00E97502"/>
    <w:rsid w:val="00EA25D1"/>
    <w:rsid w:val="00EA395C"/>
    <w:rsid w:val="00EA45CB"/>
    <w:rsid w:val="00EA5520"/>
    <w:rsid w:val="00EB13E8"/>
    <w:rsid w:val="00EB5F17"/>
    <w:rsid w:val="00EC7624"/>
    <w:rsid w:val="00ED135C"/>
    <w:rsid w:val="00ED2083"/>
    <w:rsid w:val="00ED20F4"/>
    <w:rsid w:val="00ED29B3"/>
    <w:rsid w:val="00ED789E"/>
    <w:rsid w:val="00EE0FD2"/>
    <w:rsid w:val="00EF1CB1"/>
    <w:rsid w:val="00EF3AC0"/>
    <w:rsid w:val="00EF52AB"/>
    <w:rsid w:val="00EF5EDA"/>
    <w:rsid w:val="00F01FEE"/>
    <w:rsid w:val="00F141F6"/>
    <w:rsid w:val="00F15D10"/>
    <w:rsid w:val="00F16A1E"/>
    <w:rsid w:val="00F22DA7"/>
    <w:rsid w:val="00F25101"/>
    <w:rsid w:val="00F267D5"/>
    <w:rsid w:val="00F3117C"/>
    <w:rsid w:val="00F31C95"/>
    <w:rsid w:val="00F31FF4"/>
    <w:rsid w:val="00F32894"/>
    <w:rsid w:val="00F3344C"/>
    <w:rsid w:val="00F37C7A"/>
    <w:rsid w:val="00F41F90"/>
    <w:rsid w:val="00F510CF"/>
    <w:rsid w:val="00F52C83"/>
    <w:rsid w:val="00F63A67"/>
    <w:rsid w:val="00F6667E"/>
    <w:rsid w:val="00F72B3F"/>
    <w:rsid w:val="00F76F52"/>
    <w:rsid w:val="00F82FD3"/>
    <w:rsid w:val="00F857B6"/>
    <w:rsid w:val="00F93FC5"/>
    <w:rsid w:val="00FA1CD0"/>
    <w:rsid w:val="00FA3D70"/>
    <w:rsid w:val="00FA4247"/>
    <w:rsid w:val="00FC22D6"/>
    <w:rsid w:val="00FC491B"/>
    <w:rsid w:val="00FD05BF"/>
    <w:rsid w:val="00FD6AD8"/>
    <w:rsid w:val="00FE6B8D"/>
    <w:rsid w:val="00FF16C2"/>
    <w:rsid w:val="00FF2B47"/>
    <w:rsid w:val="00FF7872"/>
    <w:rsid w:val="01DD1B15"/>
    <w:rsid w:val="02AEE470"/>
    <w:rsid w:val="02ED65B4"/>
    <w:rsid w:val="05CF9176"/>
    <w:rsid w:val="0B2BFC50"/>
    <w:rsid w:val="0D4CD927"/>
    <w:rsid w:val="1765AC95"/>
    <w:rsid w:val="1768F75E"/>
    <w:rsid w:val="1C916585"/>
    <w:rsid w:val="1F349C19"/>
    <w:rsid w:val="22EBCE37"/>
    <w:rsid w:val="2383DDD1"/>
    <w:rsid w:val="23C88AA5"/>
    <w:rsid w:val="265EC627"/>
    <w:rsid w:val="26E4A9C3"/>
    <w:rsid w:val="2847CC70"/>
    <w:rsid w:val="2C130F67"/>
    <w:rsid w:val="2C502451"/>
    <w:rsid w:val="2E3DEE28"/>
    <w:rsid w:val="3555FCCF"/>
    <w:rsid w:val="3A2CFCCE"/>
    <w:rsid w:val="3D581A27"/>
    <w:rsid w:val="3F131FA4"/>
    <w:rsid w:val="3F92B205"/>
    <w:rsid w:val="3F93015B"/>
    <w:rsid w:val="40C38DBC"/>
    <w:rsid w:val="41D6AB45"/>
    <w:rsid w:val="42FDD71C"/>
    <w:rsid w:val="4AA12A5A"/>
    <w:rsid w:val="4B8E3293"/>
    <w:rsid w:val="4D0DF628"/>
    <w:rsid w:val="4D7D87CE"/>
    <w:rsid w:val="4DE97F1A"/>
    <w:rsid w:val="4E9B6CB2"/>
    <w:rsid w:val="52A650C8"/>
    <w:rsid w:val="556C3CCE"/>
    <w:rsid w:val="5796D780"/>
    <w:rsid w:val="57E60143"/>
    <w:rsid w:val="59A920B0"/>
    <w:rsid w:val="5C2912E4"/>
    <w:rsid w:val="5DC9A02F"/>
    <w:rsid w:val="5E8A55CC"/>
    <w:rsid w:val="60596E04"/>
    <w:rsid w:val="616F3751"/>
    <w:rsid w:val="62AEE2E3"/>
    <w:rsid w:val="648BFB94"/>
    <w:rsid w:val="64D3432A"/>
    <w:rsid w:val="64D7665E"/>
    <w:rsid w:val="668B9431"/>
    <w:rsid w:val="66AE9346"/>
    <w:rsid w:val="66F179AA"/>
    <w:rsid w:val="68A8C5B9"/>
    <w:rsid w:val="6AF4D3C5"/>
    <w:rsid w:val="6E68FEB0"/>
    <w:rsid w:val="6F2CE50E"/>
    <w:rsid w:val="6F330264"/>
    <w:rsid w:val="7555E76D"/>
    <w:rsid w:val="75A60C9F"/>
    <w:rsid w:val="75BC275C"/>
    <w:rsid w:val="7639458E"/>
    <w:rsid w:val="78B193FF"/>
    <w:rsid w:val="7A295FA4"/>
    <w:rsid w:val="7AF2156B"/>
    <w:rsid w:val="7AF772BA"/>
    <w:rsid w:val="7B3E3773"/>
    <w:rsid w:val="7CB88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A7313"/>
  <w15:chartTrackingRefBased/>
  <w15:docId w15:val="{685BE1C0-0F6C-48DB-9D3F-EB2C3FBD1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9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2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2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2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2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2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2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98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7A33EE"/>
    <w:pPr>
      <w:tabs>
        <w:tab w:val="right" w:leader="dot" w:pos="9060"/>
      </w:tabs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aliases w:val="Lister"/>
    <w:basedOn w:val="Normal"/>
    <w:link w:val="ListeavsnittTegn"/>
    <w:uiPriority w:val="34"/>
    <w:qFormat/>
    <w:rsid w:val="006A2D91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E642A5"/>
    <w:rPr>
      <w:i/>
      <w:iCs/>
      <w:color w:val="003283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E642A5"/>
    <w:pPr>
      <w:pBdr>
        <w:top w:val="single" w:sz="4" w:space="10" w:color="BFCED6" w:themeColor="accent1"/>
        <w:bottom w:val="single" w:sz="4" w:space="10" w:color="BFCED6" w:themeColor="accent1"/>
      </w:pBdr>
      <w:spacing w:before="360" w:after="360"/>
      <w:ind w:left="864" w:right="864"/>
      <w:jc w:val="center"/>
    </w:pPr>
    <w:rPr>
      <w:i/>
      <w:iCs/>
      <w:color w:val="003283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E642A5"/>
    <w:rPr>
      <w:i/>
      <w:iCs/>
      <w:color w:val="003283"/>
    </w:rPr>
  </w:style>
  <w:style w:type="character" w:styleId="Sterkreferanse">
    <w:name w:val="Intense Reference"/>
    <w:basedOn w:val="Standardskriftforavsnitt"/>
    <w:uiPriority w:val="32"/>
    <w:qFormat/>
    <w:rsid w:val="00E642A5"/>
    <w:rPr>
      <w:b/>
      <w:bCs/>
      <w:smallCaps/>
      <w:color w:val="003283"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642A5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642A5"/>
    <w:rPr>
      <w:rFonts w:ascii="Times New Roman" w:hAnsi="Times New Roman" w:cs="Times New Roman"/>
      <w:sz w:val="18"/>
      <w:szCs w:val="18"/>
    </w:rPr>
  </w:style>
  <w:style w:type="character" w:styleId="Sterk">
    <w:name w:val="Strong"/>
    <w:basedOn w:val="Standardskriftforavsnitt"/>
    <w:uiPriority w:val="22"/>
    <w:qFormat/>
    <w:rsid w:val="00E642A5"/>
  </w:style>
  <w:style w:type="character" w:styleId="Utheving">
    <w:name w:val="Emphasis"/>
    <w:basedOn w:val="Standardskriftforavsnitt"/>
    <w:uiPriority w:val="20"/>
    <w:qFormat/>
    <w:rsid w:val="00E642A5"/>
    <w:rPr>
      <w:i/>
      <w:iCs/>
    </w:rPr>
  </w:style>
  <w:style w:type="character" w:styleId="Svakutheving">
    <w:name w:val="Subtle Emphasis"/>
    <w:basedOn w:val="Standardskriftforavsnitt"/>
    <w:uiPriority w:val="19"/>
    <w:qFormat/>
    <w:rsid w:val="00E642A5"/>
    <w:rPr>
      <w:i/>
      <w:iCs/>
      <w:color w:val="404040" w:themeColor="text1" w:themeTint="BF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642A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642A5"/>
    <w:rPr>
      <w:rFonts w:eastAsiaTheme="minorEastAsia"/>
      <w:color w:val="5A5A5A" w:themeColor="text1" w:themeTint="A5"/>
      <w:spacing w:val="15"/>
    </w:rPr>
  </w:style>
  <w:style w:type="paragraph" w:styleId="Sitat">
    <w:name w:val="Quote"/>
    <w:basedOn w:val="Normal"/>
    <w:next w:val="Normal"/>
    <w:link w:val="SitatTegn"/>
    <w:uiPriority w:val="29"/>
    <w:qFormat/>
    <w:rsid w:val="00E642A5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E642A5"/>
    <w:rPr>
      <w:i/>
      <w:iCs/>
      <w:color w:val="404040" w:themeColor="text1" w:themeTint="BF"/>
    </w:rPr>
  </w:style>
  <w:style w:type="numbering" w:styleId="111111">
    <w:name w:val="Outline List 2"/>
    <w:basedOn w:val="Ingenliste"/>
    <w:uiPriority w:val="99"/>
    <w:semiHidden/>
    <w:unhideWhenUsed/>
    <w:rsid w:val="00E642A5"/>
    <w:pPr>
      <w:numPr>
        <w:numId w:val="4"/>
      </w:numPr>
    </w:pPr>
  </w:style>
  <w:style w:type="numbering" w:styleId="1ai">
    <w:name w:val="Outline List 1"/>
    <w:basedOn w:val="Ingenliste"/>
    <w:uiPriority w:val="99"/>
    <w:semiHidden/>
    <w:unhideWhenUsed/>
    <w:rsid w:val="00E642A5"/>
    <w:pPr>
      <w:numPr>
        <w:numId w:val="5"/>
      </w:numPr>
    </w:pPr>
  </w:style>
  <w:style w:type="numbering" w:styleId="Artikkelavsnitt">
    <w:name w:val="Outline List 3"/>
    <w:basedOn w:val="Ingenliste"/>
    <w:uiPriority w:val="99"/>
    <w:semiHidden/>
    <w:unhideWhenUsed/>
    <w:rsid w:val="00E642A5"/>
    <w:pPr>
      <w:numPr>
        <w:numId w:val="6"/>
      </w:numPr>
    </w:pPr>
  </w:style>
  <w:style w:type="paragraph" w:styleId="Avsenderadresse">
    <w:name w:val="envelope return"/>
    <w:basedOn w:val="Normal"/>
    <w:uiPriority w:val="99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unhideWhenUsed/>
    <w:rsid w:val="00E642A5"/>
  </w:style>
  <w:style w:type="paragraph" w:styleId="Bildetekst">
    <w:name w:val="caption"/>
    <w:basedOn w:val="Normal"/>
    <w:next w:val="Normal"/>
    <w:uiPriority w:val="35"/>
    <w:semiHidden/>
    <w:unhideWhenUsed/>
    <w:qFormat/>
    <w:rsid w:val="00E642A5"/>
    <w:pPr>
      <w:spacing w:after="200" w:line="240" w:lineRule="auto"/>
    </w:pPr>
    <w:rPr>
      <w:i/>
      <w:iCs/>
      <w:color w:val="003087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E642A5"/>
    <w:pPr>
      <w:pBdr>
        <w:top w:val="single" w:sz="2" w:space="10" w:color="BFCED6" w:themeColor="accent1"/>
        <w:left w:val="single" w:sz="2" w:space="10" w:color="BFCED6" w:themeColor="accent1"/>
        <w:bottom w:val="single" w:sz="2" w:space="10" w:color="BFCED6" w:themeColor="accent1"/>
        <w:right w:val="single" w:sz="2" w:space="10" w:color="BFCED6" w:themeColor="accent1"/>
      </w:pBdr>
      <w:ind w:left="1152" w:right="1152"/>
    </w:pPr>
    <w:rPr>
      <w:rFonts w:eastAsiaTheme="minorEastAsia"/>
      <w:i/>
      <w:iCs/>
      <w:color w:val="BFCED6" w:themeColor="accent1"/>
    </w:rPr>
  </w:style>
  <w:style w:type="character" w:styleId="Boktittel">
    <w:name w:val="Book Title"/>
    <w:basedOn w:val="Standardskriftforavsnitt"/>
    <w:uiPriority w:val="33"/>
    <w:qFormat/>
    <w:rsid w:val="00E642A5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unhideWhenUsed/>
    <w:rsid w:val="00E642A5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E642A5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E642A5"/>
    <w:pPr>
      <w:spacing w:after="1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E642A5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E642A5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E642A5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E642A5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E642A5"/>
  </w:style>
  <w:style w:type="paragraph" w:styleId="Brdtekst2">
    <w:name w:val="Body Text 2"/>
    <w:basedOn w:val="Normal"/>
    <w:link w:val="Brdtekst2Tegn"/>
    <w:uiPriority w:val="99"/>
    <w:semiHidden/>
    <w:unhideWhenUsed/>
    <w:rsid w:val="00E642A5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E642A5"/>
  </w:style>
  <w:style w:type="paragraph" w:styleId="Brdtekst3">
    <w:name w:val="Body Text 3"/>
    <w:basedOn w:val="Normal"/>
    <w:link w:val="Brdtekst3Tegn"/>
    <w:uiPriority w:val="99"/>
    <w:semiHidden/>
    <w:unhideWhenUsed/>
    <w:rsid w:val="00E642A5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E642A5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E642A5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E642A5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E642A5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E642A5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E642A5"/>
  </w:style>
  <w:style w:type="character" w:customStyle="1" w:styleId="DatoTegn">
    <w:name w:val="Dato Tegn"/>
    <w:basedOn w:val="Standardskriftforavsnitt"/>
    <w:link w:val="Dato"/>
    <w:uiPriority w:val="99"/>
    <w:semiHidden/>
    <w:rsid w:val="00E642A5"/>
  </w:style>
  <w:style w:type="paragraph" w:styleId="Dokumentkart">
    <w:name w:val="Document Map"/>
    <w:basedOn w:val="Normal"/>
    <w:link w:val="DokumentkartTegn"/>
    <w:uiPriority w:val="99"/>
    <w:semiHidden/>
    <w:unhideWhenUsed/>
    <w:rsid w:val="00E642A5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E642A5"/>
    <w:rPr>
      <w:rFonts w:ascii="Segoe UI" w:hAnsi="Segoe UI" w:cs="Segoe UI"/>
      <w:sz w:val="16"/>
      <w:szCs w:val="16"/>
    </w:rPr>
  </w:style>
  <w:style w:type="table" w:styleId="Enkelttabell1">
    <w:name w:val="Table Simple 1"/>
    <w:basedOn w:val="Vanligtabell"/>
    <w:uiPriority w:val="99"/>
    <w:semiHidden/>
    <w:unhideWhenUsed/>
    <w:rsid w:val="00E642A5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E642A5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E642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E642A5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E642A5"/>
  </w:style>
  <w:style w:type="table" w:styleId="Fargerikliste">
    <w:name w:val="Colorful List"/>
    <w:basedOn w:val="Vanligtabell"/>
    <w:uiPriority w:val="72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5846B" w:themeFill="accent2" w:themeFillShade="CC"/>
      </w:tcPr>
    </w:tblStylePr>
    <w:tblStylePr w:type="lastRow">
      <w:rPr>
        <w:b/>
        <w:bCs/>
        <w:color w:val="55846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FA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5846B" w:themeFill="accent2" w:themeFillShade="CC"/>
      </w:tcPr>
    </w:tblStylePr>
    <w:tblStylePr w:type="lastRow">
      <w:rPr>
        <w:b/>
        <w:bCs/>
        <w:color w:val="55846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2F5" w:themeFill="accent1" w:themeFillTint="3F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6F3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5846B" w:themeFill="accent2" w:themeFillShade="CC"/>
      </w:tcPr>
    </w:tblStylePr>
    <w:tblStylePr w:type="lastRow">
      <w:rPr>
        <w:b/>
        <w:bCs/>
        <w:color w:val="55846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8E1" w:themeFill="accent2" w:themeFillTint="3F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BF7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9A7F" w:themeFill="accent4" w:themeFillShade="CC"/>
      </w:tcPr>
    </w:tblStylePr>
    <w:tblStylePr w:type="lastRow">
      <w:rPr>
        <w:b/>
        <w:bCs/>
        <w:color w:val="009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EB" w:themeFill="accent3" w:themeFillTint="3F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FFFF9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3C87D" w:themeFill="accent3" w:themeFillShade="CC"/>
      </w:tcPr>
    </w:tblStylePr>
    <w:tblStylePr w:type="lastRow">
      <w:rPr>
        <w:b/>
        <w:bCs/>
        <w:color w:val="73C87D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0FFF1" w:themeFill="accent4" w:themeFillTint="3F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DE3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B404" w:themeFill="accent6" w:themeFillShade="CC"/>
      </w:tcPr>
    </w:tblStylePr>
    <w:tblStylePr w:type="lastRow">
      <w:rPr>
        <w:b/>
        <w:bCs/>
        <w:color w:val="FFB404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ABA" w:themeFill="accent5" w:themeFillTint="3F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5A00B" w:themeFill="accent5" w:themeFillShade="CC"/>
      </w:tcPr>
    </w:tblStylePr>
    <w:tblStylePr w:type="lastRow">
      <w:rPr>
        <w:b/>
        <w:bCs/>
        <w:color w:val="75A00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1D1" w:themeFill="accent6" w:themeFillTint="3F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6FA28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FA2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6FA287" w:themeColor="accent2"/>
        <w:left w:val="single" w:sz="4" w:space="0" w:color="BFCED6" w:themeColor="accent1"/>
        <w:bottom w:val="single" w:sz="4" w:space="0" w:color="BFCED6" w:themeColor="accent1"/>
        <w:right w:val="single" w:sz="4" w:space="0" w:color="BFCED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A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FA2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819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8194" w:themeColor="accent1" w:themeShade="99"/>
          <w:insideV w:val="nil"/>
        </w:tcBorders>
        <w:shd w:val="clear" w:color="auto" w:fill="5F819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8194" w:themeFill="accent1" w:themeFillShade="99"/>
      </w:tcPr>
    </w:tblStylePr>
    <w:tblStylePr w:type="band1Vert">
      <w:tblPr/>
      <w:tcPr>
        <w:shd w:val="clear" w:color="auto" w:fill="E5EBEE" w:themeFill="accent1" w:themeFillTint="66"/>
      </w:tcPr>
    </w:tblStylePr>
    <w:tblStylePr w:type="band1Horz">
      <w:tblPr/>
      <w:tcPr>
        <w:shd w:val="clear" w:color="auto" w:fill="DFE6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6FA287" w:themeColor="accent2"/>
        <w:left w:val="single" w:sz="4" w:space="0" w:color="6FA287" w:themeColor="accent2"/>
        <w:bottom w:val="single" w:sz="4" w:space="0" w:color="6FA287" w:themeColor="accent2"/>
        <w:right w:val="single" w:sz="4" w:space="0" w:color="6FA28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6F3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FA2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35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350" w:themeColor="accent2" w:themeShade="99"/>
          <w:insideV w:val="nil"/>
        </w:tcBorders>
        <w:shd w:val="clear" w:color="auto" w:fill="40635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350" w:themeFill="accent2" w:themeFillShade="99"/>
      </w:tcPr>
    </w:tblStylePr>
    <w:tblStylePr w:type="band1Vert">
      <w:tblPr/>
      <w:tcPr>
        <w:shd w:val="clear" w:color="auto" w:fill="C5D9CE" w:themeFill="accent2" w:themeFillTint="66"/>
      </w:tcPr>
    </w:tblStylePr>
    <w:tblStylePr w:type="band1Horz">
      <w:tblPr/>
      <w:tcPr>
        <w:shd w:val="clear" w:color="auto" w:fill="B7D0C3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C19F" w:themeColor="accent4"/>
        <w:left w:val="single" w:sz="4" w:space="0" w:color="ADDFB3" w:themeColor="accent3"/>
        <w:bottom w:val="single" w:sz="4" w:space="0" w:color="ADDFB3" w:themeColor="accent3"/>
        <w:right w:val="single" w:sz="4" w:space="0" w:color="ADDFB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BF7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C1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AA4E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AA4E" w:themeColor="accent3" w:themeShade="99"/>
          <w:insideV w:val="nil"/>
        </w:tcBorders>
        <w:shd w:val="clear" w:color="auto" w:fill="42AA4E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AA4E" w:themeFill="accent3" w:themeFillShade="99"/>
      </w:tcPr>
    </w:tblStylePr>
    <w:tblStylePr w:type="band1Vert">
      <w:tblPr/>
      <w:tcPr>
        <w:shd w:val="clear" w:color="auto" w:fill="DEF2E0" w:themeFill="accent3" w:themeFillTint="66"/>
      </w:tcPr>
    </w:tblStylePr>
    <w:tblStylePr w:type="band1Horz">
      <w:tblPr/>
      <w:tcPr>
        <w:shd w:val="clear" w:color="auto" w:fill="D6EFD8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DDFB3" w:themeColor="accent3"/>
        <w:left w:val="single" w:sz="4" w:space="0" w:color="00C19F" w:themeColor="accent4"/>
        <w:bottom w:val="single" w:sz="4" w:space="0" w:color="00C19F" w:themeColor="accent4"/>
        <w:right w:val="single" w:sz="4" w:space="0" w:color="00C1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FF9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DDFB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73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735F" w:themeColor="accent4" w:themeShade="99"/>
          <w:insideV w:val="nil"/>
        </w:tcBorders>
        <w:shd w:val="clear" w:color="auto" w:fill="0073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35F" w:themeFill="accent4" w:themeFillShade="99"/>
      </w:tcPr>
    </w:tblStylePr>
    <w:tblStylePr w:type="band1Vert">
      <w:tblPr/>
      <w:tcPr>
        <w:shd w:val="clear" w:color="auto" w:fill="80FFE8" w:themeFill="accent4" w:themeFillTint="66"/>
      </w:tcPr>
    </w:tblStylePr>
    <w:tblStylePr w:type="band1Horz">
      <w:tblPr/>
      <w:tcPr>
        <w:shd w:val="clear" w:color="auto" w:fill="61FFE3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845" w:themeColor="accent6"/>
        <w:left w:val="single" w:sz="4" w:space="0" w:color="93C90E" w:themeColor="accent5"/>
        <w:bottom w:val="single" w:sz="4" w:space="0" w:color="93C90E" w:themeColor="accent5"/>
        <w:right w:val="single" w:sz="4" w:space="0" w:color="93C90E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DE3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845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7780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77808" w:themeColor="accent5" w:themeShade="99"/>
          <w:insideV w:val="nil"/>
        </w:tcBorders>
        <w:shd w:val="clear" w:color="auto" w:fill="57780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7808" w:themeFill="accent5" w:themeFillShade="99"/>
      </w:tcPr>
    </w:tblStylePr>
    <w:tblStylePr w:type="band1Vert">
      <w:tblPr/>
      <w:tcPr>
        <w:shd w:val="clear" w:color="auto" w:fill="D9F790" w:themeFill="accent5" w:themeFillTint="66"/>
      </w:tcPr>
    </w:tblStylePr>
    <w:tblStylePr w:type="band1Horz">
      <w:tblPr/>
      <w:tcPr>
        <w:shd w:val="clear" w:color="auto" w:fill="D0F575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3C90E" w:themeColor="accent5"/>
        <w:left w:val="single" w:sz="4" w:space="0" w:color="FFC845" w:themeColor="accent6"/>
        <w:bottom w:val="single" w:sz="4" w:space="0" w:color="FFC845" w:themeColor="accent6"/>
        <w:right w:val="single" w:sz="4" w:space="0" w:color="FFC845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3C90E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2880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28800" w:themeColor="accent6" w:themeShade="99"/>
          <w:insideV w:val="nil"/>
        </w:tcBorders>
        <w:shd w:val="clear" w:color="auto" w:fill="C2880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8800" w:themeFill="accent6" w:themeFillShade="99"/>
      </w:tcPr>
    </w:tblStylePr>
    <w:tblStylePr w:type="band1Vert">
      <w:tblPr/>
      <w:tcPr>
        <w:shd w:val="clear" w:color="auto" w:fill="FFE8B4" w:themeFill="accent6" w:themeFillTint="66"/>
      </w:tcPr>
    </w:tblStylePr>
    <w:tblStylePr w:type="band1Horz">
      <w:tblPr/>
      <w:tcPr>
        <w:shd w:val="clear" w:color="auto" w:fill="FFE3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5F6" w:themeFill="accent1" w:themeFillTint="33"/>
    </w:tcPr>
    <w:tblStylePr w:type="firstRow">
      <w:rPr>
        <w:b/>
        <w:bCs/>
      </w:rPr>
      <w:tblPr/>
      <w:tcPr>
        <w:shd w:val="clear" w:color="auto" w:fill="E5EB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EB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819EA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819EAE" w:themeFill="accent1" w:themeFillShade="BF"/>
      </w:tcPr>
    </w:tblStylePr>
    <w:tblStylePr w:type="band1Vert">
      <w:tblPr/>
      <w:tcPr>
        <w:shd w:val="clear" w:color="auto" w:fill="DFE6EA" w:themeFill="accent1" w:themeFillTint="7F"/>
      </w:tcPr>
    </w:tblStylePr>
    <w:tblStylePr w:type="band1Horz">
      <w:tblPr/>
      <w:tcPr>
        <w:shd w:val="clear" w:color="auto" w:fill="DFE6EA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CE6" w:themeFill="accent2" w:themeFillTint="33"/>
    </w:tcPr>
    <w:tblStylePr w:type="firstRow">
      <w:rPr>
        <w:b/>
        <w:bCs/>
      </w:rPr>
      <w:tblPr/>
      <w:tcPr>
        <w:shd w:val="clear" w:color="auto" w:fill="C5D9CE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D9C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07C6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07C64" w:themeFill="accent2" w:themeFillShade="BF"/>
      </w:tcPr>
    </w:tblStylePr>
    <w:tblStylePr w:type="band1Vert">
      <w:tblPr/>
      <w:tcPr>
        <w:shd w:val="clear" w:color="auto" w:fill="B7D0C3" w:themeFill="accent2" w:themeFillTint="7F"/>
      </w:tcPr>
    </w:tblStylePr>
    <w:tblStylePr w:type="band1Horz">
      <w:tblPr/>
      <w:tcPr>
        <w:shd w:val="clear" w:color="auto" w:fill="B7D0C3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EF8EF" w:themeFill="accent3" w:themeFillTint="33"/>
    </w:tcPr>
    <w:tblStylePr w:type="firstRow">
      <w:rPr>
        <w:b/>
        <w:bCs/>
      </w:rPr>
      <w:tblPr/>
      <w:tcPr>
        <w:shd w:val="clear" w:color="auto" w:fill="DEF2E0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EF2E0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65C37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65C370" w:themeFill="accent3" w:themeFillShade="BF"/>
      </w:tcPr>
    </w:tblStylePr>
    <w:tblStylePr w:type="band1Vert">
      <w:tblPr/>
      <w:tcPr>
        <w:shd w:val="clear" w:color="auto" w:fill="D6EFD8" w:themeFill="accent3" w:themeFillTint="7F"/>
      </w:tcPr>
    </w:tblStylePr>
    <w:tblStylePr w:type="band1Horz">
      <w:tblPr/>
      <w:tcPr>
        <w:shd w:val="clear" w:color="auto" w:fill="D6EFD8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FFFF3" w:themeFill="accent4" w:themeFillTint="33"/>
    </w:tcPr>
    <w:tblStylePr w:type="firstRow">
      <w:rPr>
        <w:b/>
        <w:bCs/>
      </w:rPr>
      <w:tblPr/>
      <w:tcPr>
        <w:shd w:val="clear" w:color="auto" w:fill="80FFE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0FFE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090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09076" w:themeFill="accent4" w:themeFillShade="BF"/>
      </w:tcPr>
    </w:tblStylePr>
    <w:tblStylePr w:type="band1Vert">
      <w:tblPr/>
      <w:tcPr>
        <w:shd w:val="clear" w:color="auto" w:fill="61FFE3" w:themeFill="accent4" w:themeFillTint="7F"/>
      </w:tcPr>
    </w:tblStylePr>
    <w:tblStylePr w:type="band1Horz">
      <w:tblPr/>
      <w:tcPr>
        <w:shd w:val="clear" w:color="auto" w:fill="61FFE3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FBC7" w:themeFill="accent5" w:themeFillTint="33"/>
    </w:tcPr>
    <w:tblStylePr w:type="firstRow">
      <w:rPr>
        <w:b/>
        <w:bCs/>
      </w:rPr>
      <w:tblPr/>
      <w:tcPr>
        <w:shd w:val="clear" w:color="auto" w:fill="D9F79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F79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6D960A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6D960A" w:themeFill="accent5" w:themeFillShade="BF"/>
      </w:tcPr>
    </w:tblStylePr>
    <w:tblStylePr w:type="band1Vert">
      <w:tblPr/>
      <w:tcPr>
        <w:shd w:val="clear" w:color="auto" w:fill="D0F575" w:themeFill="accent5" w:themeFillTint="7F"/>
      </w:tcPr>
    </w:tblStylePr>
    <w:tblStylePr w:type="band1Horz">
      <w:tblPr/>
      <w:tcPr>
        <w:shd w:val="clear" w:color="auto" w:fill="D0F575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3D9" w:themeFill="accent6" w:themeFillTint="33"/>
    </w:tcPr>
    <w:tblStylePr w:type="firstRow">
      <w:rPr>
        <w:b/>
        <w:bCs/>
      </w:rPr>
      <w:tblPr/>
      <w:tcPr>
        <w:shd w:val="clear" w:color="auto" w:fill="FFE8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8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2AA00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2AA00" w:themeFill="accent6" w:themeFillShade="BF"/>
      </w:tcPr>
    </w:tblStylePr>
    <w:tblStylePr w:type="band1Vert">
      <w:tblPr/>
      <w:tcPr>
        <w:shd w:val="clear" w:color="auto" w:fill="FFE3A2" w:themeFill="accent6" w:themeFillTint="7F"/>
      </w:tcPr>
    </w:tblStylePr>
    <w:tblStylePr w:type="band1Horz">
      <w:tblPr/>
      <w:tcPr>
        <w:shd w:val="clear" w:color="auto" w:fill="FFE3A2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E642A5"/>
    <w:pPr>
      <w:spacing w:after="0"/>
    </w:pPr>
  </w:style>
  <w:style w:type="character" w:styleId="Fotnotereferanse">
    <w:name w:val="footnote reference"/>
    <w:basedOn w:val="Standardskriftforavsnitt"/>
    <w:uiPriority w:val="99"/>
    <w:semiHidden/>
    <w:unhideWhenUsed/>
    <w:rsid w:val="00E642A5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E642A5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E642A5"/>
    <w:rPr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E642A5"/>
    <w:rPr>
      <w:color w:val="6CACE4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E642A5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E642A5"/>
  </w:style>
  <w:style w:type="paragraph" w:styleId="HTML-adresse">
    <w:name w:val="HTML Address"/>
    <w:basedOn w:val="Normal"/>
    <w:link w:val="HTML-adresseTegn"/>
    <w:uiPriority w:val="99"/>
    <w:semiHidden/>
    <w:unhideWhenUsed/>
    <w:rsid w:val="00E642A5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E642A5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E642A5"/>
  </w:style>
  <w:style w:type="character" w:styleId="HTML-definisjon">
    <w:name w:val="HTML Definition"/>
    <w:basedOn w:val="Standardskriftforavsnitt"/>
    <w:uiPriority w:val="99"/>
    <w:semiHidden/>
    <w:unhideWhenUsed/>
    <w:rsid w:val="00E642A5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E642A5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E642A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E642A5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E642A5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E642A5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E642A5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E642A5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E642A5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E642A5"/>
    <w:pPr>
      <w:spacing w:after="0" w:line="240" w:lineRule="auto"/>
      <w:ind w:left="1980" w:hanging="220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E642A5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E642A5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E642A5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E642A5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E642A5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E642A5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E642A5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E642A5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E642A5"/>
  </w:style>
  <w:style w:type="paragraph" w:styleId="Kildeliste">
    <w:name w:val="table of authorities"/>
    <w:basedOn w:val="Normal"/>
    <w:next w:val="Normal"/>
    <w:uiPriority w:val="99"/>
    <w:semiHidden/>
    <w:unhideWhenUsed/>
    <w:rsid w:val="00E642A5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E642A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Tabelltekst">
    <w:name w:val="Tabelltekst"/>
    <w:basedOn w:val="Normal"/>
    <w:qFormat/>
    <w:rsid w:val="006526D5"/>
    <w:pPr>
      <w:spacing w:after="0" w:line="240" w:lineRule="exact"/>
    </w:pPr>
    <w:rPr>
      <w:rFonts w:ascii="Calibri" w:eastAsia="Calibri" w:hAnsi="Calibri" w:cs="Times New Roman"/>
    </w:rPr>
  </w:style>
  <w:style w:type="paragraph" w:styleId="Konvoluttadresse">
    <w:name w:val="envelope address"/>
    <w:basedOn w:val="Normal"/>
    <w:uiPriority w:val="99"/>
    <w:semiHidden/>
    <w:unhideWhenUsed/>
    <w:rsid w:val="00E642A5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E642A5"/>
  </w:style>
  <w:style w:type="paragraph" w:styleId="Liste">
    <w:name w:val="List"/>
    <w:basedOn w:val="Normal"/>
    <w:uiPriority w:val="99"/>
    <w:semiHidden/>
    <w:unhideWhenUsed/>
    <w:rsid w:val="00E642A5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E642A5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E642A5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E642A5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E642A5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E642A5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E642A5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E642A5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E642A5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E642A5"/>
    <w:pPr>
      <w:ind w:left="1415" w:hanging="283"/>
      <w:contextualSpacing/>
    </w:pPr>
  </w:style>
  <w:style w:type="table" w:styleId="Listetabell1lys">
    <w:name w:val="List Table 1 Light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8E1E6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8E1E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C7B6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C7B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DEBD1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DEBD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0FFDD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0FFD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6F35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6F35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D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D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Listetabell2">
    <w:name w:val="List Table 2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D8E1E6" w:themeColor="accent1" w:themeTint="99"/>
        <w:bottom w:val="single" w:sz="4" w:space="0" w:color="D8E1E6" w:themeColor="accent1" w:themeTint="99"/>
        <w:insideH w:val="single" w:sz="4" w:space="0" w:color="D8E1E6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A8C7B6" w:themeColor="accent2" w:themeTint="99"/>
        <w:bottom w:val="single" w:sz="4" w:space="0" w:color="A8C7B6" w:themeColor="accent2" w:themeTint="99"/>
        <w:insideH w:val="single" w:sz="4" w:space="0" w:color="A8C7B6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DEBD1" w:themeColor="accent3" w:themeTint="99"/>
        <w:bottom w:val="single" w:sz="4" w:space="0" w:color="CDEBD1" w:themeColor="accent3" w:themeTint="99"/>
        <w:insideH w:val="single" w:sz="4" w:space="0" w:color="CDEBD1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40FFDD" w:themeColor="accent4" w:themeTint="99"/>
        <w:bottom w:val="single" w:sz="4" w:space="0" w:color="40FFDD" w:themeColor="accent4" w:themeTint="99"/>
        <w:insideH w:val="single" w:sz="4" w:space="0" w:color="40FFDD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6F359" w:themeColor="accent5" w:themeTint="99"/>
        <w:bottom w:val="single" w:sz="4" w:space="0" w:color="C6F359" w:themeColor="accent5" w:themeTint="99"/>
        <w:insideH w:val="single" w:sz="4" w:space="0" w:color="C6F35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DD8F" w:themeColor="accent6" w:themeTint="99"/>
        <w:bottom w:val="single" w:sz="4" w:space="0" w:color="FFDD8F" w:themeColor="accent6" w:themeTint="99"/>
        <w:insideH w:val="single" w:sz="4" w:space="0" w:color="FFDD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Listetabell3">
    <w:name w:val="List Table 3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BFCED6" w:themeColor="accent1"/>
        <w:left w:val="single" w:sz="4" w:space="0" w:color="BFCED6" w:themeColor="accent1"/>
        <w:bottom w:val="single" w:sz="4" w:space="0" w:color="BFCED6" w:themeColor="accent1"/>
        <w:right w:val="single" w:sz="4" w:space="0" w:color="BFCED6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FCED6" w:themeFill="accent1"/>
      </w:tcPr>
    </w:tblStylePr>
    <w:tblStylePr w:type="lastRow">
      <w:rPr>
        <w:b/>
        <w:bCs/>
      </w:rPr>
      <w:tblPr/>
      <w:tcPr>
        <w:tcBorders>
          <w:top w:val="double" w:sz="4" w:space="0" w:color="BFCED6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FCED6" w:themeColor="accent1"/>
          <w:right w:val="single" w:sz="4" w:space="0" w:color="BFCED6" w:themeColor="accent1"/>
        </w:tcBorders>
      </w:tcPr>
    </w:tblStylePr>
    <w:tblStylePr w:type="band1Horz">
      <w:tblPr/>
      <w:tcPr>
        <w:tcBorders>
          <w:top w:val="single" w:sz="4" w:space="0" w:color="BFCED6" w:themeColor="accent1"/>
          <w:bottom w:val="single" w:sz="4" w:space="0" w:color="BFCED6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FCED6" w:themeColor="accent1"/>
          <w:left w:val="nil"/>
        </w:tcBorders>
      </w:tcPr>
    </w:tblStylePr>
    <w:tblStylePr w:type="swCell">
      <w:tblPr/>
      <w:tcPr>
        <w:tcBorders>
          <w:top w:val="double" w:sz="4" w:space="0" w:color="BFCED6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6FA287" w:themeColor="accent2"/>
        <w:left w:val="single" w:sz="4" w:space="0" w:color="6FA287" w:themeColor="accent2"/>
        <w:bottom w:val="single" w:sz="4" w:space="0" w:color="6FA287" w:themeColor="accent2"/>
        <w:right w:val="single" w:sz="4" w:space="0" w:color="6FA28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FA287" w:themeFill="accent2"/>
      </w:tcPr>
    </w:tblStylePr>
    <w:tblStylePr w:type="lastRow">
      <w:rPr>
        <w:b/>
        <w:bCs/>
      </w:rPr>
      <w:tblPr/>
      <w:tcPr>
        <w:tcBorders>
          <w:top w:val="double" w:sz="4" w:space="0" w:color="6FA28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FA287" w:themeColor="accent2"/>
          <w:right w:val="single" w:sz="4" w:space="0" w:color="6FA287" w:themeColor="accent2"/>
        </w:tcBorders>
      </w:tcPr>
    </w:tblStylePr>
    <w:tblStylePr w:type="band1Horz">
      <w:tblPr/>
      <w:tcPr>
        <w:tcBorders>
          <w:top w:val="single" w:sz="4" w:space="0" w:color="6FA287" w:themeColor="accent2"/>
          <w:bottom w:val="single" w:sz="4" w:space="0" w:color="6FA28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FA287" w:themeColor="accent2"/>
          <w:left w:val="nil"/>
        </w:tcBorders>
      </w:tcPr>
    </w:tblStylePr>
    <w:tblStylePr w:type="swCell">
      <w:tblPr/>
      <w:tcPr>
        <w:tcBorders>
          <w:top w:val="double" w:sz="4" w:space="0" w:color="6FA287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ADDFB3" w:themeColor="accent3"/>
        <w:left w:val="single" w:sz="4" w:space="0" w:color="ADDFB3" w:themeColor="accent3"/>
        <w:bottom w:val="single" w:sz="4" w:space="0" w:color="ADDFB3" w:themeColor="accent3"/>
        <w:right w:val="single" w:sz="4" w:space="0" w:color="ADDFB3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DDFB3" w:themeFill="accent3"/>
      </w:tcPr>
    </w:tblStylePr>
    <w:tblStylePr w:type="lastRow">
      <w:rPr>
        <w:b/>
        <w:bCs/>
      </w:rPr>
      <w:tblPr/>
      <w:tcPr>
        <w:tcBorders>
          <w:top w:val="double" w:sz="4" w:space="0" w:color="ADDFB3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DDFB3" w:themeColor="accent3"/>
          <w:right w:val="single" w:sz="4" w:space="0" w:color="ADDFB3" w:themeColor="accent3"/>
        </w:tcBorders>
      </w:tcPr>
    </w:tblStylePr>
    <w:tblStylePr w:type="band1Horz">
      <w:tblPr/>
      <w:tcPr>
        <w:tcBorders>
          <w:top w:val="single" w:sz="4" w:space="0" w:color="ADDFB3" w:themeColor="accent3"/>
          <w:bottom w:val="single" w:sz="4" w:space="0" w:color="ADDFB3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DDFB3" w:themeColor="accent3"/>
          <w:left w:val="nil"/>
        </w:tcBorders>
      </w:tcPr>
    </w:tblStylePr>
    <w:tblStylePr w:type="swCell">
      <w:tblPr/>
      <w:tcPr>
        <w:tcBorders>
          <w:top w:val="double" w:sz="4" w:space="0" w:color="ADDFB3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00C19F" w:themeColor="accent4"/>
        <w:left w:val="single" w:sz="4" w:space="0" w:color="00C19F" w:themeColor="accent4"/>
        <w:bottom w:val="single" w:sz="4" w:space="0" w:color="00C19F" w:themeColor="accent4"/>
        <w:right w:val="single" w:sz="4" w:space="0" w:color="00C19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C19F" w:themeFill="accent4"/>
      </w:tcPr>
    </w:tblStylePr>
    <w:tblStylePr w:type="lastRow">
      <w:rPr>
        <w:b/>
        <w:bCs/>
      </w:rPr>
      <w:tblPr/>
      <w:tcPr>
        <w:tcBorders>
          <w:top w:val="double" w:sz="4" w:space="0" w:color="00C19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C19F" w:themeColor="accent4"/>
          <w:right w:val="single" w:sz="4" w:space="0" w:color="00C19F" w:themeColor="accent4"/>
        </w:tcBorders>
      </w:tcPr>
    </w:tblStylePr>
    <w:tblStylePr w:type="band1Horz">
      <w:tblPr/>
      <w:tcPr>
        <w:tcBorders>
          <w:top w:val="single" w:sz="4" w:space="0" w:color="00C19F" w:themeColor="accent4"/>
          <w:bottom w:val="single" w:sz="4" w:space="0" w:color="00C19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C19F" w:themeColor="accent4"/>
          <w:left w:val="nil"/>
        </w:tcBorders>
      </w:tcPr>
    </w:tblStylePr>
    <w:tblStylePr w:type="swCell">
      <w:tblPr/>
      <w:tcPr>
        <w:tcBorders>
          <w:top w:val="double" w:sz="4" w:space="0" w:color="00C19F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93C90E" w:themeColor="accent5"/>
        <w:left w:val="single" w:sz="4" w:space="0" w:color="93C90E" w:themeColor="accent5"/>
        <w:bottom w:val="single" w:sz="4" w:space="0" w:color="93C90E" w:themeColor="accent5"/>
        <w:right w:val="single" w:sz="4" w:space="0" w:color="93C90E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3C90E" w:themeFill="accent5"/>
      </w:tcPr>
    </w:tblStylePr>
    <w:tblStylePr w:type="lastRow">
      <w:rPr>
        <w:b/>
        <w:bCs/>
      </w:rPr>
      <w:tblPr/>
      <w:tcPr>
        <w:tcBorders>
          <w:top w:val="double" w:sz="4" w:space="0" w:color="93C90E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3C90E" w:themeColor="accent5"/>
          <w:right w:val="single" w:sz="4" w:space="0" w:color="93C90E" w:themeColor="accent5"/>
        </w:tcBorders>
      </w:tcPr>
    </w:tblStylePr>
    <w:tblStylePr w:type="band1Horz">
      <w:tblPr/>
      <w:tcPr>
        <w:tcBorders>
          <w:top w:val="single" w:sz="4" w:space="0" w:color="93C90E" w:themeColor="accent5"/>
          <w:bottom w:val="single" w:sz="4" w:space="0" w:color="93C90E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3C90E" w:themeColor="accent5"/>
          <w:left w:val="nil"/>
        </w:tcBorders>
      </w:tcPr>
    </w:tblStylePr>
    <w:tblStylePr w:type="swCell">
      <w:tblPr/>
      <w:tcPr>
        <w:tcBorders>
          <w:top w:val="double" w:sz="4" w:space="0" w:color="93C90E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C845" w:themeColor="accent6"/>
        <w:left w:val="single" w:sz="4" w:space="0" w:color="FFC845" w:themeColor="accent6"/>
        <w:bottom w:val="single" w:sz="4" w:space="0" w:color="FFC845" w:themeColor="accent6"/>
        <w:right w:val="single" w:sz="4" w:space="0" w:color="FFC845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845" w:themeFill="accent6"/>
      </w:tcPr>
    </w:tblStylePr>
    <w:tblStylePr w:type="lastRow">
      <w:rPr>
        <w:b/>
        <w:bCs/>
      </w:rPr>
      <w:tblPr/>
      <w:tcPr>
        <w:tcBorders>
          <w:top w:val="double" w:sz="4" w:space="0" w:color="FFC845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845" w:themeColor="accent6"/>
          <w:right w:val="single" w:sz="4" w:space="0" w:color="FFC845" w:themeColor="accent6"/>
        </w:tcBorders>
      </w:tcPr>
    </w:tblStylePr>
    <w:tblStylePr w:type="band1Horz">
      <w:tblPr/>
      <w:tcPr>
        <w:tcBorders>
          <w:top w:val="single" w:sz="4" w:space="0" w:color="FFC845" w:themeColor="accent6"/>
          <w:bottom w:val="single" w:sz="4" w:space="0" w:color="FFC845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845" w:themeColor="accent6"/>
          <w:left w:val="nil"/>
        </w:tcBorders>
      </w:tcPr>
    </w:tblStylePr>
    <w:tblStylePr w:type="swCell">
      <w:tblPr/>
      <w:tcPr>
        <w:tcBorders>
          <w:top w:val="double" w:sz="4" w:space="0" w:color="FFC845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D8E1E6" w:themeColor="accent1" w:themeTint="99"/>
        <w:left w:val="single" w:sz="4" w:space="0" w:color="D8E1E6" w:themeColor="accent1" w:themeTint="99"/>
        <w:bottom w:val="single" w:sz="4" w:space="0" w:color="D8E1E6" w:themeColor="accent1" w:themeTint="99"/>
        <w:right w:val="single" w:sz="4" w:space="0" w:color="D8E1E6" w:themeColor="accent1" w:themeTint="99"/>
        <w:insideH w:val="single" w:sz="4" w:space="0" w:color="D8E1E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CED6" w:themeColor="accent1"/>
          <w:left w:val="single" w:sz="4" w:space="0" w:color="BFCED6" w:themeColor="accent1"/>
          <w:bottom w:val="single" w:sz="4" w:space="0" w:color="BFCED6" w:themeColor="accent1"/>
          <w:right w:val="single" w:sz="4" w:space="0" w:color="BFCED6" w:themeColor="accent1"/>
          <w:insideH w:val="nil"/>
        </w:tcBorders>
        <w:shd w:val="clear" w:color="auto" w:fill="BFCED6" w:themeFill="accent1"/>
      </w:tcPr>
    </w:tblStylePr>
    <w:tblStylePr w:type="lastRow">
      <w:rPr>
        <w:b/>
        <w:bCs/>
      </w:rPr>
      <w:tblPr/>
      <w:tcPr>
        <w:tcBorders>
          <w:top w:val="double" w:sz="4" w:space="0" w:color="D8E1E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A8C7B6" w:themeColor="accent2" w:themeTint="99"/>
        <w:left w:val="single" w:sz="4" w:space="0" w:color="A8C7B6" w:themeColor="accent2" w:themeTint="99"/>
        <w:bottom w:val="single" w:sz="4" w:space="0" w:color="A8C7B6" w:themeColor="accent2" w:themeTint="99"/>
        <w:right w:val="single" w:sz="4" w:space="0" w:color="A8C7B6" w:themeColor="accent2" w:themeTint="99"/>
        <w:insideH w:val="single" w:sz="4" w:space="0" w:color="A8C7B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FA287" w:themeColor="accent2"/>
          <w:left w:val="single" w:sz="4" w:space="0" w:color="6FA287" w:themeColor="accent2"/>
          <w:bottom w:val="single" w:sz="4" w:space="0" w:color="6FA287" w:themeColor="accent2"/>
          <w:right w:val="single" w:sz="4" w:space="0" w:color="6FA287" w:themeColor="accent2"/>
          <w:insideH w:val="nil"/>
        </w:tcBorders>
        <w:shd w:val="clear" w:color="auto" w:fill="6FA287" w:themeFill="accent2"/>
      </w:tcPr>
    </w:tblStylePr>
    <w:tblStylePr w:type="lastRow">
      <w:rPr>
        <w:b/>
        <w:bCs/>
      </w:rPr>
      <w:tblPr/>
      <w:tcPr>
        <w:tcBorders>
          <w:top w:val="double" w:sz="4" w:space="0" w:color="A8C7B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DEBD1" w:themeColor="accent3" w:themeTint="99"/>
        <w:left w:val="single" w:sz="4" w:space="0" w:color="CDEBD1" w:themeColor="accent3" w:themeTint="99"/>
        <w:bottom w:val="single" w:sz="4" w:space="0" w:color="CDEBD1" w:themeColor="accent3" w:themeTint="99"/>
        <w:right w:val="single" w:sz="4" w:space="0" w:color="CDEBD1" w:themeColor="accent3" w:themeTint="99"/>
        <w:insideH w:val="single" w:sz="4" w:space="0" w:color="CDEBD1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DDFB3" w:themeColor="accent3"/>
          <w:left w:val="single" w:sz="4" w:space="0" w:color="ADDFB3" w:themeColor="accent3"/>
          <w:bottom w:val="single" w:sz="4" w:space="0" w:color="ADDFB3" w:themeColor="accent3"/>
          <w:right w:val="single" w:sz="4" w:space="0" w:color="ADDFB3" w:themeColor="accent3"/>
          <w:insideH w:val="nil"/>
        </w:tcBorders>
        <w:shd w:val="clear" w:color="auto" w:fill="ADDFB3" w:themeFill="accent3"/>
      </w:tcPr>
    </w:tblStylePr>
    <w:tblStylePr w:type="lastRow">
      <w:rPr>
        <w:b/>
        <w:bCs/>
      </w:rPr>
      <w:tblPr/>
      <w:tcPr>
        <w:tcBorders>
          <w:top w:val="double" w:sz="4" w:space="0" w:color="CDEBD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40FFDD" w:themeColor="accent4" w:themeTint="99"/>
        <w:left w:val="single" w:sz="4" w:space="0" w:color="40FFDD" w:themeColor="accent4" w:themeTint="99"/>
        <w:bottom w:val="single" w:sz="4" w:space="0" w:color="40FFDD" w:themeColor="accent4" w:themeTint="99"/>
        <w:right w:val="single" w:sz="4" w:space="0" w:color="40FFDD" w:themeColor="accent4" w:themeTint="99"/>
        <w:insideH w:val="single" w:sz="4" w:space="0" w:color="40FFD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C19F" w:themeColor="accent4"/>
          <w:left w:val="single" w:sz="4" w:space="0" w:color="00C19F" w:themeColor="accent4"/>
          <w:bottom w:val="single" w:sz="4" w:space="0" w:color="00C19F" w:themeColor="accent4"/>
          <w:right w:val="single" w:sz="4" w:space="0" w:color="00C19F" w:themeColor="accent4"/>
          <w:insideH w:val="nil"/>
        </w:tcBorders>
        <w:shd w:val="clear" w:color="auto" w:fill="00C19F" w:themeFill="accent4"/>
      </w:tcPr>
    </w:tblStylePr>
    <w:tblStylePr w:type="lastRow">
      <w:rPr>
        <w:b/>
        <w:bCs/>
      </w:rPr>
      <w:tblPr/>
      <w:tcPr>
        <w:tcBorders>
          <w:top w:val="double" w:sz="4" w:space="0" w:color="40FFD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6F359" w:themeColor="accent5" w:themeTint="99"/>
        <w:left w:val="single" w:sz="4" w:space="0" w:color="C6F359" w:themeColor="accent5" w:themeTint="99"/>
        <w:bottom w:val="single" w:sz="4" w:space="0" w:color="C6F359" w:themeColor="accent5" w:themeTint="99"/>
        <w:right w:val="single" w:sz="4" w:space="0" w:color="C6F359" w:themeColor="accent5" w:themeTint="99"/>
        <w:insideH w:val="single" w:sz="4" w:space="0" w:color="C6F35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C90E" w:themeColor="accent5"/>
          <w:left w:val="single" w:sz="4" w:space="0" w:color="93C90E" w:themeColor="accent5"/>
          <w:bottom w:val="single" w:sz="4" w:space="0" w:color="93C90E" w:themeColor="accent5"/>
          <w:right w:val="single" w:sz="4" w:space="0" w:color="93C90E" w:themeColor="accent5"/>
          <w:insideH w:val="nil"/>
        </w:tcBorders>
        <w:shd w:val="clear" w:color="auto" w:fill="93C90E" w:themeFill="accent5"/>
      </w:tcPr>
    </w:tblStylePr>
    <w:tblStylePr w:type="lastRow">
      <w:rPr>
        <w:b/>
        <w:bCs/>
      </w:rPr>
      <w:tblPr/>
      <w:tcPr>
        <w:tcBorders>
          <w:top w:val="double" w:sz="4" w:space="0" w:color="C6F35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DD8F" w:themeColor="accent6" w:themeTint="99"/>
        <w:left w:val="single" w:sz="4" w:space="0" w:color="FFDD8F" w:themeColor="accent6" w:themeTint="99"/>
        <w:bottom w:val="single" w:sz="4" w:space="0" w:color="FFDD8F" w:themeColor="accent6" w:themeTint="99"/>
        <w:right w:val="single" w:sz="4" w:space="0" w:color="FFDD8F" w:themeColor="accent6" w:themeTint="99"/>
        <w:insideH w:val="single" w:sz="4" w:space="0" w:color="FFDD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845" w:themeColor="accent6"/>
          <w:left w:val="single" w:sz="4" w:space="0" w:color="FFC845" w:themeColor="accent6"/>
          <w:bottom w:val="single" w:sz="4" w:space="0" w:color="FFC845" w:themeColor="accent6"/>
          <w:right w:val="single" w:sz="4" w:space="0" w:color="FFC845" w:themeColor="accent6"/>
          <w:insideH w:val="nil"/>
        </w:tcBorders>
        <w:shd w:val="clear" w:color="auto" w:fill="FFC845" w:themeFill="accent6"/>
      </w:tcPr>
    </w:tblStylePr>
    <w:tblStylePr w:type="lastRow">
      <w:rPr>
        <w:b/>
        <w:bCs/>
      </w:rPr>
      <w:tblPr/>
      <w:tcPr>
        <w:tcBorders>
          <w:top w:val="double" w:sz="4" w:space="0" w:color="FFDD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BFCED6" w:themeColor="accent1"/>
        <w:left w:val="single" w:sz="24" w:space="0" w:color="BFCED6" w:themeColor="accent1"/>
        <w:bottom w:val="single" w:sz="24" w:space="0" w:color="BFCED6" w:themeColor="accent1"/>
        <w:right w:val="single" w:sz="24" w:space="0" w:color="BFCED6" w:themeColor="accent1"/>
      </w:tblBorders>
    </w:tblPr>
    <w:tcPr>
      <w:shd w:val="clear" w:color="auto" w:fill="BFCED6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FA287" w:themeColor="accent2"/>
        <w:left w:val="single" w:sz="24" w:space="0" w:color="6FA287" w:themeColor="accent2"/>
        <w:bottom w:val="single" w:sz="24" w:space="0" w:color="6FA287" w:themeColor="accent2"/>
        <w:right w:val="single" w:sz="24" w:space="0" w:color="6FA287" w:themeColor="accent2"/>
      </w:tblBorders>
    </w:tblPr>
    <w:tcPr>
      <w:shd w:val="clear" w:color="auto" w:fill="6FA28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DDFB3" w:themeColor="accent3"/>
        <w:left w:val="single" w:sz="24" w:space="0" w:color="ADDFB3" w:themeColor="accent3"/>
        <w:bottom w:val="single" w:sz="24" w:space="0" w:color="ADDFB3" w:themeColor="accent3"/>
        <w:right w:val="single" w:sz="24" w:space="0" w:color="ADDFB3" w:themeColor="accent3"/>
      </w:tblBorders>
    </w:tblPr>
    <w:tcPr>
      <w:shd w:val="clear" w:color="auto" w:fill="ADDFB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C19F" w:themeColor="accent4"/>
        <w:left w:val="single" w:sz="24" w:space="0" w:color="00C19F" w:themeColor="accent4"/>
        <w:bottom w:val="single" w:sz="24" w:space="0" w:color="00C19F" w:themeColor="accent4"/>
        <w:right w:val="single" w:sz="24" w:space="0" w:color="00C19F" w:themeColor="accent4"/>
      </w:tblBorders>
    </w:tblPr>
    <w:tcPr>
      <w:shd w:val="clear" w:color="auto" w:fill="00C19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3C90E" w:themeColor="accent5"/>
        <w:left w:val="single" w:sz="24" w:space="0" w:color="93C90E" w:themeColor="accent5"/>
        <w:bottom w:val="single" w:sz="24" w:space="0" w:color="93C90E" w:themeColor="accent5"/>
        <w:right w:val="single" w:sz="24" w:space="0" w:color="93C90E" w:themeColor="accent5"/>
      </w:tblBorders>
    </w:tblPr>
    <w:tcPr>
      <w:shd w:val="clear" w:color="auto" w:fill="93C90E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845" w:themeColor="accent6"/>
        <w:left w:val="single" w:sz="24" w:space="0" w:color="FFC845" w:themeColor="accent6"/>
        <w:bottom w:val="single" w:sz="24" w:space="0" w:color="FFC845" w:themeColor="accent6"/>
        <w:right w:val="single" w:sz="24" w:space="0" w:color="FFC845" w:themeColor="accent6"/>
      </w:tblBorders>
    </w:tblPr>
    <w:tcPr>
      <w:shd w:val="clear" w:color="auto" w:fill="FFC845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E642A5"/>
    <w:pPr>
      <w:spacing w:after="0" w:line="240" w:lineRule="auto"/>
    </w:pPr>
    <w:rPr>
      <w:color w:val="819EAE" w:themeColor="accent1" w:themeShade="BF"/>
    </w:rPr>
    <w:tblPr>
      <w:tblStyleRowBandSize w:val="1"/>
      <w:tblStyleColBandSize w:val="1"/>
      <w:tblBorders>
        <w:top w:val="single" w:sz="4" w:space="0" w:color="BFCED6" w:themeColor="accent1"/>
        <w:bottom w:val="single" w:sz="4" w:space="0" w:color="BFCED6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BFCED6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BFCED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E642A5"/>
    <w:pPr>
      <w:spacing w:after="0" w:line="240" w:lineRule="auto"/>
    </w:pPr>
    <w:rPr>
      <w:color w:val="507C64" w:themeColor="accent2" w:themeShade="BF"/>
    </w:rPr>
    <w:tblPr>
      <w:tblStyleRowBandSize w:val="1"/>
      <w:tblStyleColBandSize w:val="1"/>
      <w:tblBorders>
        <w:top w:val="single" w:sz="4" w:space="0" w:color="6FA287" w:themeColor="accent2"/>
        <w:bottom w:val="single" w:sz="4" w:space="0" w:color="6FA28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6FA28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6FA2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E642A5"/>
    <w:pPr>
      <w:spacing w:after="0" w:line="240" w:lineRule="auto"/>
    </w:pPr>
    <w:rPr>
      <w:color w:val="65C370" w:themeColor="accent3" w:themeShade="BF"/>
    </w:rPr>
    <w:tblPr>
      <w:tblStyleRowBandSize w:val="1"/>
      <w:tblStyleColBandSize w:val="1"/>
      <w:tblBorders>
        <w:top w:val="single" w:sz="4" w:space="0" w:color="ADDFB3" w:themeColor="accent3"/>
        <w:bottom w:val="single" w:sz="4" w:space="0" w:color="ADDFB3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DDFB3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DDFB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E642A5"/>
    <w:pPr>
      <w:spacing w:after="0" w:line="240" w:lineRule="auto"/>
    </w:pPr>
    <w:rPr>
      <w:color w:val="009076" w:themeColor="accent4" w:themeShade="BF"/>
    </w:rPr>
    <w:tblPr>
      <w:tblStyleRowBandSize w:val="1"/>
      <w:tblStyleColBandSize w:val="1"/>
      <w:tblBorders>
        <w:top w:val="single" w:sz="4" w:space="0" w:color="00C19F" w:themeColor="accent4"/>
        <w:bottom w:val="single" w:sz="4" w:space="0" w:color="00C19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0C19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0C1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E642A5"/>
    <w:pPr>
      <w:spacing w:after="0" w:line="240" w:lineRule="auto"/>
    </w:pPr>
    <w:rPr>
      <w:color w:val="6D960A" w:themeColor="accent5" w:themeShade="BF"/>
    </w:rPr>
    <w:tblPr>
      <w:tblStyleRowBandSize w:val="1"/>
      <w:tblStyleColBandSize w:val="1"/>
      <w:tblBorders>
        <w:top w:val="single" w:sz="4" w:space="0" w:color="93C90E" w:themeColor="accent5"/>
        <w:bottom w:val="single" w:sz="4" w:space="0" w:color="93C90E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C90E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C90E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E642A5"/>
    <w:pPr>
      <w:spacing w:after="0" w:line="240" w:lineRule="auto"/>
    </w:pPr>
    <w:rPr>
      <w:color w:val="F2AA00" w:themeColor="accent6" w:themeShade="BF"/>
    </w:rPr>
    <w:tblPr>
      <w:tblStyleRowBandSize w:val="1"/>
      <w:tblStyleColBandSize w:val="1"/>
      <w:tblBorders>
        <w:top w:val="single" w:sz="4" w:space="0" w:color="FFC845" w:themeColor="accent6"/>
        <w:bottom w:val="single" w:sz="4" w:space="0" w:color="FFC845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FC845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FC845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E642A5"/>
    <w:pPr>
      <w:spacing w:after="0" w:line="240" w:lineRule="auto"/>
    </w:pPr>
    <w:rPr>
      <w:color w:val="819EA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FCED6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FCED6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FCED6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FCED6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E642A5"/>
    <w:pPr>
      <w:spacing w:after="0" w:line="240" w:lineRule="auto"/>
    </w:pPr>
    <w:rPr>
      <w:color w:val="507C6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FA28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FA28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FA28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FA28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E642A5"/>
    <w:pPr>
      <w:spacing w:after="0" w:line="240" w:lineRule="auto"/>
    </w:pPr>
    <w:rPr>
      <w:color w:val="65C37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DDFB3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DDFB3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DDFB3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DDFB3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E642A5"/>
    <w:pPr>
      <w:spacing w:after="0" w:line="240" w:lineRule="auto"/>
    </w:pPr>
    <w:rPr>
      <w:color w:val="009076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C19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C19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C19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C19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E642A5"/>
    <w:pPr>
      <w:spacing w:after="0" w:line="240" w:lineRule="auto"/>
    </w:pPr>
    <w:rPr>
      <w:color w:val="6D960A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3C90E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3C90E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3C90E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3C90E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E642A5"/>
    <w:pPr>
      <w:spacing w:after="0" w:line="240" w:lineRule="auto"/>
    </w:pPr>
    <w:rPr>
      <w:color w:val="F2AA00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845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845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845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845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BFCED6" w:themeColor="accent1"/>
        <w:left w:val="single" w:sz="8" w:space="0" w:color="BFCED6" w:themeColor="accent1"/>
        <w:bottom w:val="single" w:sz="8" w:space="0" w:color="BFCED6" w:themeColor="accent1"/>
        <w:right w:val="single" w:sz="8" w:space="0" w:color="BFCED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FCED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FCED6" w:themeColor="accent1"/>
          <w:left w:val="single" w:sz="8" w:space="0" w:color="BFCED6" w:themeColor="accent1"/>
          <w:bottom w:val="single" w:sz="8" w:space="0" w:color="BFCED6" w:themeColor="accent1"/>
          <w:right w:val="single" w:sz="8" w:space="0" w:color="BFCED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FCED6" w:themeColor="accent1"/>
          <w:left w:val="single" w:sz="8" w:space="0" w:color="BFCED6" w:themeColor="accent1"/>
          <w:bottom w:val="single" w:sz="8" w:space="0" w:color="BFCED6" w:themeColor="accent1"/>
          <w:right w:val="single" w:sz="8" w:space="0" w:color="BFCED6" w:themeColor="accent1"/>
        </w:tcBorders>
      </w:tcPr>
    </w:tblStylePr>
    <w:tblStylePr w:type="band1Horz">
      <w:tblPr/>
      <w:tcPr>
        <w:tcBorders>
          <w:top w:val="single" w:sz="8" w:space="0" w:color="BFCED6" w:themeColor="accent1"/>
          <w:left w:val="single" w:sz="8" w:space="0" w:color="BFCED6" w:themeColor="accent1"/>
          <w:bottom w:val="single" w:sz="8" w:space="0" w:color="BFCED6" w:themeColor="accent1"/>
          <w:right w:val="single" w:sz="8" w:space="0" w:color="BFCED6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6FA287" w:themeColor="accent2"/>
        <w:left w:val="single" w:sz="8" w:space="0" w:color="6FA287" w:themeColor="accent2"/>
        <w:bottom w:val="single" w:sz="8" w:space="0" w:color="6FA287" w:themeColor="accent2"/>
        <w:right w:val="single" w:sz="8" w:space="0" w:color="6FA28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FA28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FA287" w:themeColor="accent2"/>
          <w:left w:val="single" w:sz="8" w:space="0" w:color="6FA287" w:themeColor="accent2"/>
          <w:bottom w:val="single" w:sz="8" w:space="0" w:color="6FA287" w:themeColor="accent2"/>
          <w:right w:val="single" w:sz="8" w:space="0" w:color="6FA2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FA287" w:themeColor="accent2"/>
          <w:left w:val="single" w:sz="8" w:space="0" w:color="6FA287" w:themeColor="accent2"/>
          <w:bottom w:val="single" w:sz="8" w:space="0" w:color="6FA287" w:themeColor="accent2"/>
          <w:right w:val="single" w:sz="8" w:space="0" w:color="6FA287" w:themeColor="accent2"/>
        </w:tcBorders>
      </w:tcPr>
    </w:tblStylePr>
    <w:tblStylePr w:type="band1Horz">
      <w:tblPr/>
      <w:tcPr>
        <w:tcBorders>
          <w:top w:val="single" w:sz="8" w:space="0" w:color="6FA287" w:themeColor="accent2"/>
          <w:left w:val="single" w:sz="8" w:space="0" w:color="6FA287" w:themeColor="accent2"/>
          <w:bottom w:val="single" w:sz="8" w:space="0" w:color="6FA287" w:themeColor="accent2"/>
          <w:right w:val="single" w:sz="8" w:space="0" w:color="6FA287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ADDFB3" w:themeColor="accent3"/>
        <w:left w:val="single" w:sz="8" w:space="0" w:color="ADDFB3" w:themeColor="accent3"/>
        <w:bottom w:val="single" w:sz="8" w:space="0" w:color="ADDFB3" w:themeColor="accent3"/>
        <w:right w:val="single" w:sz="8" w:space="0" w:color="ADDFB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DDFB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DFB3" w:themeColor="accent3"/>
          <w:left w:val="single" w:sz="8" w:space="0" w:color="ADDFB3" w:themeColor="accent3"/>
          <w:bottom w:val="single" w:sz="8" w:space="0" w:color="ADDFB3" w:themeColor="accent3"/>
          <w:right w:val="single" w:sz="8" w:space="0" w:color="ADDFB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DDFB3" w:themeColor="accent3"/>
          <w:left w:val="single" w:sz="8" w:space="0" w:color="ADDFB3" w:themeColor="accent3"/>
          <w:bottom w:val="single" w:sz="8" w:space="0" w:color="ADDFB3" w:themeColor="accent3"/>
          <w:right w:val="single" w:sz="8" w:space="0" w:color="ADDFB3" w:themeColor="accent3"/>
        </w:tcBorders>
      </w:tcPr>
    </w:tblStylePr>
    <w:tblStylePr w:type="band1Horz">
      <w:tblPr/>
      <w:tcPr>
        <w:tcBorders>
          <w:top w:val="single" w:sz="8" w:space="0" w:color="ADDFB3" w:themeColor="accent3"/>
          <w:left w:val="single" w:sz="8" w:space="0" w:color="ADDFB3" w:themeColor="accent3"/>
          <w:bottom w:val="single" w:sz="8" w:space="0" w:color="ADDFB3" w:themeColor="accent3"/>
          <w:right w:val="single" w:sz="8" w:space="0" w:color="ADDFB3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00C19F" w:themeColor="accent4"/>
        <w:left w:val="single" w:sz="8" w:space="0" w:color="00C19F" w:themeColor="accent4"/>
        <w:bottom w:val="single" w:sz="8" w:space="0" w:color="00C19F" w:themeColor="accent4"/>
        <w:right w:val="single" w:sz="8" w:space="0" w:color="00C1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C1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C19F" w:themeColor="accent4"/>
          <w:left w:val="single" w:sz="8" w:space="0" w:color="00C19F" w:themeColor="accent4"/>
          <w:bottom w:val="single" w:sz="8" w:space="0" w:color="00C19F" w:themeColor="accent4"/>
          <w:right w:val="single" w:sz="8" w:space="0" w:color="00C1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C19F" w:themeColor="accent4"/>
          <w:left w:val="single" w:sz="8" w:space="0" w:color="00C19F" w:themeColor="accent4"/>
          <w:bottom w:val="single" w:sz="8" w:space="0" w:color="00C19F" w:themeColor="accent4"/>
          <w:right w:val="single" w:sz="8" w:space="0" w:color="00C19F" w:themeColor="accent4"/>
        </w:tcBorders>
      </w:tcPr>
    </w:tblStylePr>
    <w:tblStylePr w:type="band1Horz">
      <w:tblPr/>
      <w:tcPr>
        <w:tcBorders>
          <w:top w:val="single" w:sz="8" w:space="0" w:color="00C19F" w:themeColor="accent4"/>
          <w:left w:val="single" w:sz="8" w:space="0" w:color="00C19F" w:themeColor="accent4"/>
          <w:bottom w:val="single" w:sz="8" w:space="0" w:color="00C19F" w:themeColor="accent4"/>
          <w:right w:val="single" w:sz="8" w:space="0" w:color="00C19F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93C90E" w:themeColor="accent5"/>
        <w:left w:val="single" w:sz="8" w:space="0" w:color="93C90E" w:themeColor="accent5"/>
        <w:bottom w:val="single" w:sz="8" w:space="0" w:color="93C90E" w:themeColor="accent5"/>
        <w:right w:val="single" w:sz="8" w:space="0" w:color="93C90E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3C90E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90E" w:themeColor="accent5"/>
          <w:left w:val="single" w:sz="8" w:space="0" w:color="93C90E" w:themeColor="accent5"/>
          <w:bottom w:val="single" w:sz="8" w:space="0" w:color="93C90E" w:themeColor="accent5"/>
          <w:right w:val="single" w:sz="8" w:space="0" w:color="93C90E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3C90E" w:themeColor="accent5"/>
          <w:left w:val="single" w:sz="8" w:space="0" w:color="93C90E" w:themeColor="accent5"/>
          <w:bottom w:val="single" w:sz="8" w:space="0" w:color="93C90E" w:themeColor="accent5"/>
          <w:right w:val="single" w:sz="8" w:space="0" w:color="93C90E" w:themeColor="accent5"/>
        </w:tcBorders>
      </w:tcPr>
    </w:tblStylePr>
    <w:tblStylePr w:type="band1Horz">
      <w:tblPr/>
      <w:tcPr>
        <w:tcBorders>
          <w:top w:val="single" w:sz="8" w:space="0" w:color="93C90E" w:themeColor="accent5"/>
          <w:left w:val="single" w:sz="8" w:space="0" w:color="93C90E" w:themeColor="accent5"/>
          <w:bottom w:val="single" w:sz="8" w:space="0" w:color="93C90E" w:themeColor="accent5"/>
          <w:right w:val="single" w:sz="8" w:space="0" w:color="93C90E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C845" w:themeColor="accent6"/>
        <w:left w:val="single" w:sz="8" w:space="0" w:color="FFC845" w:themeColor="accent6"/>
        <w:bottom w:val="single" w:sz="8" w:space="0" w:color="FFC845" w:themeColor="accent6"/>
        <w:right w:val="single" w:sz="8" w:space="0" w:color="FFC845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845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845" w:themeColor="accent6"/>
          <w:left w:val="single" w:sz="8" w:space="0" w:color="FFC845" w:themeColor="accent6"/>
          <w:bottom w:val="single" w:sz="8" w:space="0" w:color="FFC845" w:themeColor="accent6"/>
          <w:right w:val="single" w:sz="8" w:space="0" w:color="FFC845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845" w:themeColor="accent6"/>
          <w:left w:val="single" w:sz="8" w:space="0" w:color="FFC845" w:themeColor="accent6"/>
          <w:bottom w:val="single" w:sz="8" w:space="0" w:color="FFC845" w:themeColor="accent6"/>
          <w:right w:val="single" w:sz="8" w:space="0" w:color="FFC845" w:themeColor="accent6"/>
        </w:tcBorders>
      </w:tcPr>
    </w:tblStylePr>
    <w:tblStylePr w:type="band1Horz">
      <w:tblPr/>
      <w:tcPr>
        <w:tcBorders>
          <w:top w:val="single" w:sz="8" w:space="0" w:color="FFC845" w:themeColor="accent6"/>
          <w:left w:val="single" w:sz="8" w:space="0" w:color="FFC845" w:themeColor="accent6"/>
          <w:bottom w:val="single" w:sz="8" w:space="0" w:color="FFC845" w:themeColor="accent6"/>
          <w:right w:val="single" w:sz="8" w:space="0" w:color="FFC845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E642A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E642A5"/>
    <w:pPr>
      <w:spacing w:after="0" w:line="240" w:lineRule="auto"/>
    </w:pPr>
    <w:rPr>
      <w:color w:val="819EAE" w:themeColor="accent1" w:themeShade="BF"/>
    </w:rPr>
    <w:tblPr>
      <w:tblStyleRowBandSize w:val="1"/>
      <w:tblStyleColBandSize w:val="1"/>
      <w:tblBorders>
        <w:top w:val="single" w:sz="8" w:space="0" w:color="BFCED6" w:themeColor="accent1"/>
        <w:bottom w:val="single" w:sz="8" w:space="0" w:color="BFCED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FCED6" w:themeColor="accent1"/>
          <w:left w:val="nil"/>
          <w:bottom w:val="single" w:sz="8" w:space="0" w:color="BFCED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FCED6" w:themeColor="accent1"/>
          <w:left w:val="nil"/>
          <w:bottom w:val="single" w:sz="8" w:space="0" w:color="BFCED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2F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F2F5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E642A5"/>
    <w:pPr>
      <w:spacing w:after="0" w:line="240" w:lineRule="auto"/>
    </w:pPr>
    <w:rPr>
      <w:color w:val="507C64" w:themeColor="accent2" w:themeShade="BF"/>
    </w:rPr>
    <w:tblPr>
      <w:tblStyleRowBandSize w:val="1"/>
      <w:tblStyleColBandSize w:val="1"/>
      <w:tblBorders>
        <w:top w:val="single" w:sz="8" w:space="0" w:color="6FA287" w:themeColor="accent2"/>
        <w:bottom w:val="single" w:sz="8" w:space="0" w:color="6FA28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FA287" w:themeColor="accent2"/>
          <w:left w:val="nil"/>
          <w:bottom w:val="single" w:sz="8" w:space="0" w:color="6FA28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FA287" w:themeColor="accent2"/>
          <w:left w:val="nil"/>
          <w:bottom w:val="single" w:sz="8" w:space="0" w:color="6FA28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8E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8E1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E642A5"/>
    <w:pPr>
      <w:spacing w:after="0" w:line="240" w:lineRule="auto"/>
    </w:pPr>
    <w:rPr>
      <w:color w:val="65C370" w:themeColor="accent3" w:themeShade="BF"/>
    </w:rPr>
    <w:tblPr>
      <w:tblStyleRowBandSize w:val="1"/>
      <w:tblStyleColBandSize w:val="1"/>
      <w:tblBorders>
        <w:top w:val="single" w:sz="8" w:space="0" w:color="ADDFB3" w:themeColor="accent3"/>
        <w:bottom w:val="single" w:sz="8" w:space="0" w:color="ADDFB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DDFB3" w:themeColor="accent3"/>
          <w:left w:val="nil"/>
          <w:bottom w:val="single" w:sz="8" w:space="0" w:color="ADDFB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DDFB3" w:themeColor="accent3"/>
          <w:left w:val="nil"/>
          <w:bottom w:val="single" w:sz="8" w:space="0" w:color="ADDFB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AF7EB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AF7EB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E642A5"/>
    <w:pPr>
      <w:spacing w:after="0" w:line="240" w:lineRule="auto"/>
    </w:pPr>
    <w:rPr>
      <w:color w:val="009076" w:themeColor="accent4" w:themeShade="BF"/>
    </w:rPr>
    <w:tblPr>
      <w:tblStyleRowBandSize w:val="1"/>
      <w:tblStyleColBandSize w:val="1"/>
      <w:tblBorders>
        <w:top w:val="single" w:sz="8" w:space="0" w:color="00C19F" w:themeColor="accent4"/>
        <w:bottom w:val="single" w:sz="8" w:space="0" w:color="00C1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C19F" w:themeColor="accent4"/>
          <w:left w:val="nil"/>
          <w:bottom w:val="single" w:sz="8" w:space="0" w:color="00C1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C19F" w:themeColor="accent4"/>
          <w:left w:val="nil"/>
          <w:bottom w:val="single" w:sz="8" w:space="0" w:color="00C1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0FFF1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0FFF1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E642A5"/>
    <w:pPr>
      <w:spacing w:after="0" w:line="240" w:lineRule="auto"/>
    </w:pPr>
    <w:rPr>
      <w:color w:val="6D960A" w:themeColor="accent5" w:themeShade="BF"/>
    </w:rPr>
    <w:tblPr>
      <w:tblStyleRowBandSize w:val="1"/>
      <w:tblStyleColBandSize w:val="1"/>
      <w:tblBorders>
        <w:top w:val="single" w:sz="8" w:space="0" w:color="93C90E" w:themeColor="accent5"/>
        <w:bottom w:val="single" w:sz="8" w:space="0" w:color="93C90E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C90E" w:themeColor="accent5"/>
          <w:left w:val="nil"/>
          <w:bottom w:val="single" w:sz="8" w:space="0" w:color="93C90E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3C90E" w:themeColor="accent5"/>
          <w:left w:val="nil"/>
          <w:bottom w:val="single" w:sz="8" w:space="0" w:color="93C90E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ABA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ABA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E642A5"/>
    <w:pPr>
      <w:spacing w:after="0" w:line="240" w:lineRule="auto"/>
    </w:pPr>
    <w:rPr>
      <w:color w:val="F2AA00" w:themeColor="accent6" w:themeShade="BF"/>
    </w:rPr>
    <w:tblPr>
      <w:tblStyleRowBandSize w:val="1"/>
      <w:tblStyleColBandSize w:val="1"/>
      <w:tblBorders>
        <w:top w:val="single" w:sz="8" w:space="0" w:color="FFC845" w:themeColor="accent6"/>
        <w:bottom w:val="single" w:sz="8" w:space="0" w:color="FFC845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845" w:themeColor="accent6"/>
          <w:left w:val="nil"/>
          <w:bottom w:val="single" w:sz="8" w:space="0" w:color="FFC845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845" w:themeColor="accent6"/>
          <w:left w:val="nil"/>
          <w:bottom w:val="single" w:sz="8" w:space="0" w:color="FFC845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1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1D1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BFCED6" w:themeColor="accent1"/>
        <w:left w:val="single" w:sz="8" w:space="0" w:color="BFCED6" w:themeColor="accent1"/>
        <w:bottom w:val="single" w:sz="8" w:space="0" w:color="BFCED6" w:themeColor="accent1"/>
        <w:right w:val="single" w:sz="8" w:space="0" w:color="BFCED6" w:themeColor="accent1"/>
        <w:insideH w:val="single" w:sz="8" w:space="0" w:color="BFCED6" w:themeColor="accent1"/>
        <w:insideV w:val="single" w:sz="8" w:space="0" w:color="BFCED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FCED6" w:themeColor="accent1"/>
          <w:left w:val="single" w:sz="8" w:space="0" w:color="BFCED6" w:themeColor="accent1"/>
          <w:bottom w:val="single" w:sz="18" w:space="0" w:color="BFCED6" w:themeColor="accent1"/>
          <w:right w:val="single" w:sz="8" w:space="0" w:color="BFCED6" w:themeColor="accent1"/>
          <w:insideH w:val="nil"/>
          <w:insideV w:val="single" w:sz="8" w:space="0" w:color="BFCED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FCED6" w:themeColor="accent1"/>
          <w:left w:val="single" w:sz="8" w:space="0" w:color="BFCED6" w:themeColor="accent1"/>
          <w:bottom w:val="single" w:sz="8" w:space="0" w:color="BFCED6" w:themeColor="accent1"/>
          <w:right w:val="single" w:sz="8" w:space="0" w:color="BFCED6" w:themeColor="accent1"/>
          <w:insideH w:val="nil"/>
          <w:insideV w:val="single" w:sz="8" w:space="0" w:color="BFCED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FCED6" w:themeColor="accent1"/>
          <w:left w:val="single" w:sz="8" w:space="0" w:color="BFCED6" w:themeColor="accent1"/>
          <w:bottom w:val="single" w:sz="8" w:space="0" w:color="BFCED6" w:themeColor="accent1"/>
          <w:right w:val="single" w:sz="8" w:space="0" w:color="BFCED6" w:themeColor="accent1"/>
        </w:tcBorders>
      </w:tcPr>
    </w:tblStylePr>
    <w:tblStylePr w:type="band1Vert">
      <w:tblPr/>
      <w:tcPr>
        <w:tcBorders>
          <w:top w:val="single" w:sz="8" w:space="0" w:color="BFCED6" w:themeColor="accent1"/>
          <w:left w:val="single" w:sz="8" w:space="0" w:color="BFCED6" w:themeColor="accent1"/>
          <w:bottom w:val="single" w:sz="8" w:space="0" w:color="BFCED6" w:themeColor="accent1"/>
          <w:right w:val="single" w:sz="8" w:space="0" w:color="BFCED6" w:themeColor="accent1"/>
        </w:tcBorders>
        <w:shd w:val="clear" w:color="auto" w:fill="EFF2F5" w:themeFill="accent1" w:themeFillTint="3F"/>
      </w:tcPr>
    </w:tblStylePr>
    <w:tblStylePr w:type="band1Horz">
      <w:tblPr/>
      <w:tcPr>
        <w:tcBorders>
          <w:top w:val="single" w:sz="8" w:space="0" w:color="BFCED6" w:themeColor="accent1"/>
          <w:left w:val="single" w:sz="8" w:space="0" w:color="BFCED6" w:themeColor="accent1"/>
          <w:bottom w:val="single" w:sz="8" w:space="0" w:color="BFCED6" w:themeColor="accent1"/>
          <w:right w:val="single" w:sz="8" w:space="0" w:color="BFCED6" w:themeColor="accent1"/>
          <w:insideV w:val="single" w:sz="8" w:space="0" w:color="BFCED6" w:themeColor="accent1"/>
        </w:tcBorders>
        <w:shd w:val="clear" w:color="auto" w:fill="EFF2F5" w:themeFill="accent1" w:themeFillTint="3F"/>
      </w:tcPr>
    </w:tblStylePr>
    <w:tblStylePr w:type="band2Horz">
      <w:tblPr/>
      <w:tcPr>
        <w:tcBorders>
          <w:top w:val="single" w:sz="8" w:space="0" w:color="BFCED6" w:themeColor="accent1"/>
          <w:left w:val="single" w:sz="8" w:space="0" w:color="BFCED6" w:themeColor="accent1"/>
          <w:bottom w:val="single" w:sz="8" w:space="0" w:color="BFCED6" w:themeColor="accent1"/>
          <w:right w:val="single" w:sz="8" w:space="0" w:color="BFCED6" w:themeColor="accent1"/>
          <w:insideV w:val="single" w:sz="8" w:space="0" w:color="BFCED6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6FA287" w:themeColor="accent2"/>
        <w:left w:val="single" w:sz="8" w:space="0" w:color="6FA287" w:themeColor="accent2"/>
        <w:bottom w:val="single" w:sz="8" w:space="0" w:color="6FA287" w:themeColor="accent2"/>
        <w:right w:val="single" w:sz="8" w:space="0" w:color="6FA287" w:themeColor="accent2"/>
        <w:insideH w:val="single" w:sz="8" w:space="0" w:color="6FA287" w:themeColor="accent2"/>
        <w:insideV w:val="single" w:sz="8" w:space="0" w:color="6FA28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FA287" w:themeColor="accent2"/>
          <w:left w:val="single" w:sz="8" w:space="0" w:color="6FA287" w:themeColor="accent2"/>
          <w:bottom w:val="single" w:sz="18" w:space="0" w:color="6FA287" w:themeColor="accent2"/>
          <w:right w:val="single" w:sz="8" w:space="0" w:color="6FA287" w:themeColor="accent2"/>
          <w:insideH w:val="nil"/>
          <w:insideV w:val="single" w:sz="8" w:space="0" w:color="6FA28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FA287" w:themeColor="accent2"/>
          <w:left w:val="single" w:sz="8" w:space="0" w:color="6FA287" w:themeColor="accent2"/>
          <w:bottom w:val="single" w:sz="8" w:space="0" w:color="6FA287" w:themeColor="accent2"/>
          <w:right w:val="single" w:sz="8" w:space="0" w:color="6FA287" w:themeColor="accent2"/>
          <w:insideH w:val="nil"/>
          <w:insideV w:val="single" w:sz="8" w:space="0" w:color="6FA28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FA287" w:themeColor="accent2"/>
          <w:left w:val="single" w:sz="8" w:space="0" w:color="6FA287" w:themeColor="accent2"/>
          <w:bottom w:val="single" w:sz="8" w:space="0" w:color="6FA287" w:themeColor="accent2"/>
          <w:right w:val="single" w:sz="8" w:space="0" w:color="6FA287" w:themeColor="accent2"/>
        </w:tcBorders>
      </w:tcPr>
    </w:tblStylePr>
    <w:tblStylePr w:type="band1Vert">
      <w:tblPr/>
      <w:tcPr>
        <w:tcBorders>
          <w:top w:val="single" w:sz="8" w:space="0" w:color="6FA287" w:themeColor="accent2"/>
          <w:left w:val="single" w:sz="8" w:space="0" w:color="6FA287" w:themeColor="accent2"/>
          <w:bottom w:val="single" w:sz="8" w:space="0" w:color="6FA287" w:themeColor="accent2"/>
          <w:right w:val="single" w:sz="8" w:space="0" w:color="6FA287" w:themeColor="accent2"/>
        </w:tcBorders>
        <w:shd w:val="clear" w:color="auto" w:fill="DBE8E1" w:themeFill="accent2" w:themeFillTint="3F"/>
      </w:tcPr>
    </w:tblStylePr>
    <w:tblStylePr w:type="band1Horz">
      <w:tblPr/>
      <w:tcPr>
        <w:tcBorders>
          <w:top w:val="single" w:sz="8" w:space="0" w:color="6FA287" w:themeColor="accent2"/>
          <w:left w:val="single" w:sz="8" w:space="0" w:color="6FA287" w:themeColor="accent2"/>
          <w:bottom w:val="single" w:sz="8" w:space="0" w:color="6FA287" w:themeColor="accent2"/>
          <w:right w:val="single" w:sz="8" w:space="0" w:color="6FA287" w:themeColor="accent2"/>
          <w:insideV w:val="single" w:sz="8" w:space="0" w:color="6FA287" w:themeColor="accent2"/>
        </w:tcBorders>
        <w:shd w:val="clear" w:color="auto" w:fill="DBE8E1" w:themeFill="accent2" w:themeFillTint="3F"/>
      </w:tcPr>
    </w:tblStylePr>
    <w:tblStylePr w:type="band2Horz">
      <w:tblPr/>
      <w:tcPr>
        <w:tcBorders>
          <w:top w:val="single" w:sz="8" w:space="0" w:color="6FA287" w:themeColor="accent2"/>
          <w:left w:val="single" w:sz="8" w:space="0" w:color="6FA287" w:themeColor="accent2"/>
          <w:bottom w:val="single" w:sz="8" w:space="0" w:color="6FA287" w:themeColor="accent2"/>
          <w:right w:val="single" w:sz="8" w:space="0" w:color="6FA287" w:themeColor="accent2"/>
          <w:insideV w:val="single" w:sz="8" w:space="0" w:color="6FA287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ADDFB3" w:themeColor="accent3"/>
        <w:left w:val="single" w:sz="8" w:space="0" w:color="ADDFB3" w:themeColor="accent3"/>
        <w:bottom w:val="single" w:sz="8" w:space="0" w:color="ADDFB3" w:themeColor="accent3"/>
        <w:right w:val="single" w:sz="8" w:space="0" w:color="ADDFB3" w:themeColor="accent3"/>
        <w:insideH w:val="single" w:sz="8" w:space="0" w:color="ADDFB3" w:themeColor="accent3"/>
        <w:insideV w:val="single" w:sz="8" w:space="0" w:color="ADDFB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DDFB3" w:themeColor="accent3"/>
          <w:left w:val="single" w:sz="8" w:space="0" w:color="ADDFB3" w:themeColor="accent3"/>
          <w:bottom w:val="single" w:sz="18" w:space="0" w:color="ADDFB3" w:themeColor="accent3"/>
          <w:right w:val="single" w:sz="8" w:space="0" w:color="ADDFB3" w:themeColor="accent3"/>
          <w:insideH w:val="nil"/>
          <w:insideV w:val="single" w:sz="8" w:space="0" w:color="ADDFB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DDFB3" w:themeColor="accent3"/>
          <w:left w:val="single" w:sz="8" w:space="0" w:color="ADDFB3" w:themeColor="accent3"/>
          <w:bottom w:val="single" w:sz="8" w:space="0" w:color="ADDFB3" w:themeColor="accent3"/>
          <w:right w:val="single" w:sz="8" w:space="0" w:color="ADDFB3" w:themeColor="accent3"/>
          <w:insideH w:val="nil"/>
          <w:insideV w:val="single" w:sz="8" w:space="0" w:color="ADDFB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DDFB3" w:themeColor="accent3"/>
          <w:left w:val="single" w:sz="8" w:space="0" w:color="ADDFB3" w:themeColor="accent3"/>
          <w:bottom w:val="single" w:sz="8" w:space="0" w:color="ADDFB3" w:themeColor="accent3"/>
          <w:right w:val="single" w:sz="8" w:space="0" w:color="ADDFB3" w:themeColor="accent3"/>
        </w:tcBorders>
      </w:tcPr>
    </w:tblStylePr>
    <w:tblStylePr w:type="band1Vert">
      <w:tblPr/>
      <w:tcPr>
        <w:tcBorders>
          <w:top w:val="single" w:sz="8" w:space="0" w:color="ADDFB3" w:themeColor="accent3"/>
          <w:left w:val="single" w:sz="8" w:space="0" w:color="ADDFB3" w:themeColor="accent3"/>
          <w:bottom w:val="single" w:sz="8" w:space="0" w:color="ADDFB3" w:themeColor="accent3"/>
          <w:right w:val="single" w:sz="8" w:space="0" w:color="ADDFB3" w:themeColor="accent3"/>
        </w:tcBorders>
        <w:shd w:val="clear" w:color="auto" w:fill="EAF7EB" w:themeFill="accent3" w:themeFillTint="3F"/>
      </w:tcPr>
    </w:tblStylePr>
    <w:tblStylePr w:type="band1Horz">
      <w:tblPr/>
      <w:tcPr>
        <w:tcBorders>
          <w:top w:val="single" w:sz="8" w:space="0" w:color="ADDFB3" w:themeColor="accent3"/>
          <w:left w:val="single" w:sz="8" w:space="0" w:color="ADDFB3" w:themeColor="accent3"/>
          <w:bottom w:val="single" w:sz="8" w:space="0" w:color="ADDFB3" w:themeColor="accent3"/>
          <w:right w:val="single" w:sz="8" w:space="0" w:color="ADDFB3" w:themeColor="accent3"/>
          <w:insideV w:val="single" w:sz="8" w:space="0" w:color="ADDFB3" w:themeColor="accent3"/>
        </w:tcBorders>
        <w:shd w:val="clear" w:color="auto" w:fill="EAF7EB" w:themeFill="accent3" w:themeFillTint="3F"/>
      </w:tcPr>
    </w:tblStylePr>
    <w:tblStylePr w:type="band2Horz">
      <w:tblPr/>
      <w:tcPr>
        <w:tcBorders>
          <w:top w:val="single" w:sz="8" w:space="0" w:color="ADDFB3" w:themeColor="accent3"/>
          <w:left w:val="single" w:sz="8" w:space="0" w:color="ADDFB3" w:themeColor="accent3"/>
          <w:bottom w:val="single" w:sz="8" w:space="0" w:color="ADDFB3" w:themeColor="accent3"/>
          <w:right w:val="single" w:sz="8" w:space="0" w:color="ADDFB3" w:themeColor="accent3"/>
          <w:insideV w:val="single" w:sz="8" w:space="0" w:color="ADDFB3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00C19F" w:themeColor="accent4"/>
        <w:left w:val="single" w:sz="8" w:space="0" w:color="00C19F" w:themeColor="accent4"/>
        <w:bottom w:val="single" w:sz="8" w:space="0" w:color="00C19F" w:themeColor="accent4"/>
        <w:right w:val="single" w:sz="8" w:space="0" w:color="00C19F" w:themeColor="accent4"/>
        <w:insideH w:val="single" w:sz="8" w:space="0" w:color="00C19F" w:themeColor="accent4"/>
        <w:insideV w:val="single" w:sz="8" w:space="0" w:color="00C1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C19F" w:themeColor="accent4"/>
          <w:left w:val="single" w:sz="8" w:space="0" w:color="00C19F" w:themeColor="accent4"/>
          <w:bottom w:val="single" w:sz="18" w:space="0" w:color="00C19F" w:themeColor="accent4"/>
          <w:right w:val="single" w:sz="8" w:space="0" w:color="00C19F" w:themeColor="accent4"/>
          <w:insideH w:val="nil"/>
          <w:insideV w:val="single" w:sz="8" w:space="0" w:color="00C1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C19F" w:themeColor="accent4"/>
          <w:left w:val="single" w:sz="8" w:space="0" w:color="00C19F" w:themeColor="accent4"/>
          <w:bottom w:val="single" w:sz="8" w:space="0" w:color="00C19F" w:themeColor="accent4"/>
          <w:right w:val="single" w:sz="8" w:space="0" w:color="00C19F" w:themeColor="accent4"/>
          <w:insideH w:val="nil"/>
          <w:insideV w:val="single" w:sz="8" w:space="0" w:color="00C1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C19F" w:themeColor="accent4"/>
          <w:left w:val="single" w:sz="8" w:space="0" w:color="00C19F" w:themeColor="accent4"/>
          <w:bottom w:val="single" w:sz="8" w:space="0" w:color="00C19F" w:themeColor="accent4"/>
          <w:right w:val="single" w:sz="8" w:space="0" w:color="00C19F" w:themeColor="accent4"/>
        </w:tcBorders>
      </w:tcPr>
    </w:tblStylePr>
    <w:tblStylePr w:type="band1Vert">
      <w:tblPr/>
      <w:tcPr>
        <w:tcBorders>
          <w:top w:val="single" w:sz="8" w:space="0" w:color="00C19F" w:themeColor="accent4"/>
          <w:left w:val="single" w:sz="8" w:space="0" w:color="00C19F" w:themeColor="accent4"/>
          <w:bottom w:val="single" w:sz="8" w:space="0" w:color="00C19F" w:themeColor="accent4"/>
          <w:right w:val="single" w:sz="8" w:space="0" w:color="00C19F" w:themeColor="accent4"/>
        </w:tcBorders>
        <w:shd w:val="clear" w:color="auto" w:fill="B0FFF1" w:themeFill="accent4" w:themeFillTint="3F"/>
      </w:tcPr>
    </w:tblStylePr>
    <w:tblStylePr w:type="band1Horz">
      <w:tblPr/>
      <w:tcPr>
        <w:tcBorders>
          <w:top w:val="single" w:sz="8" w:space="0" w:color="00C19F" w:themeColor="accent4"/>
          <w:left w:val="single" w:sz="8" w:space="0" w:color="00C19F" w:themeColor="accent4"/>
          <w:bottom w:val="single" w:sz="8" w:space="0" w:color="00C19F" w:themeColor="accent4"/>
          <w:right w:val="single" w:sz="8" w:space="0" w:color="00C19F" w:themeColor="accent4"/>
          <w:insideV w:val="single" w:sz="8" w:space="0" w:color="00C19F" w:themeColor="accent4"/>
        </w:tcBorders>
        <w:shd w:val="clear" w:color="auto" w:fill="B0FFF1" w:themeFill="accent4" w:themeFillTint="3F"/>
      </w:tcPr>
    </w:tblStylePr>
    <w:tblStylePr w:type="band2Horz">
      <w:tblPr/>
      <w:tcPr>
        <w:tcBorders>
          <w:top w:val="single" w:sz="8" w:space="0" w:color="00C19F" w:themeColor="accent4"/>
          <w:left w:val="single" w:sz="8" w:space="0" w:color="00C19F" w:themeColor="accent4"/>
          <w:bottom w:val="single" w:sz="8" w:space="0" w:color="00C19F" w:themeColor="accent4"/>
          <w:right w:val="single" w:sz="8" w:space="0" w:color="00C19F" w:themeColor="accent4"/>
          <w:insideV w:val="single" w:sz="8" w:space="0" w:color="00C19F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93C90E" w:themeColor="accent5"/>
        <w:left w:val="single" w:sz="8" w:space="0" w:color="93C90E" w:themeColor="accent5"/>
        <w:bottom w:val="single" w:sz="8" w:space="0" w:color="93C90E" w:themeColor="accent5"/>
        <w:right w:val="single" w:sz="8" w:space="0" w:color="93C90E" w:themeColor="accent5"/>
        <w:insideH w:val="single" w:sz="8" w:space="0" w:color="93C90E" w:themeColor="accent5"/>
        <w:insideV w:val="single" w:sz="8" w:space="0" w:color="93C90E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C90E" w:themeColor="accent5"/>
          <w:left w:val="single" w:sz="8" w:space="0" w:color="93C90E" w:themeColor="accent5"/>
          <w:bottom w:val="single" w:sz="18" w:space="0" w:color="93C90E" w:themeColor="accent5"/>
          <w:right w:val="single" w:sz="8" w:space="0" w:color="93C90E" w:themeColor="accent5"/>
          <w:insideH w:val="nil"/>
          <w:insideV w:val="single" w:sz="8" w:space="0" w:color="93C90E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3C90E" w:themeColor="accent5"/>
          <w:left w:val="single" w:sz="8" w:space="0" w:color="93C90E" w:themeColor="accent5"/>
          <w:bottom w:val="single" w:sz="8" w:space="0" w:color="93C90E" w:themeColor="accent5"/>
          <w:right w:val="single" w:sz="8" w:space="0" w:color="93C90E" w:themeColor="accent5"/>
          <w:insideH w:val="nil"/>
          <w:insideV w:val="single" w:sz="8" w:space="0" w:color="93C90E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3C90E" w:themeColor="accent5"/>
          <w:left w:val="single" w:sz="8" w:space="0" w:color="93C90E" w:themeColor="accent5"/>
          <w:bottom w:val="single" w:sz="8" w:space="0" w:color="93C90E" w:themeColor="accent5"/>
          <w:right w:val="single" w:sz="8" w:space="0" w:color="93C90E" w:themeColor="accent5"/>
        </w:tcBorders>
      </w:tcPr>
    </w:tblStylePr>
    <w:tblStylePr w:type="band1Vert">
      <w:tblPr/>
      <w:tcPr>
        <w:tcBorders>
          <w:top w:val="single" w:sz="8" w:space="0" w:color="93C90E" w:themeColor="accent5"/>
          <w:left w:val="single" w:sz="8" w:space="0" w:color="93C90E" w:themeColor="accent5"/>
          <w:bottom w:val="single" w:sz="8" w:space="0" w:color="93C90E" w:themeColor="accent5"/>
          <w:right w:val="single" w:sz="8" w:space="0" w:color="93C90E" w:themeColor="accent5"/>
        </w:tcBorders>
        <w:shd w:val="clear" w:color="auto" w:fill="E7FABA" w:themeFill="accent5" w:themeFillTint="3F"/>
      </w:tcPr>
    </w:tblStylePr>
    <w:tblStylePr w:type="band1Horz">
      <w:tblPr/>
      <w:tcPr>
        <w:tcBorders>
          <w:top w:val="single" w:sz="8" w:space="0" w:color="93C90E" w:themeColor="accent5"/>
          <w:left w:val="single" w:sz="8" w:space="0" w:color="93C90E" w:themeColor="accent5"/>
          <w:bottom w:val="single" w:sz="8" w:space="0" w:color="93C90E" w:themeColor="accent5"/>
          <w:right w:val="single" w:sz="8" w:space="0" w:color="93C90E" w:themeColor="accent5"/>
          <w:insideV w:val="single" w:sz="8" w:space="0" w:color="93C90E" w:themeColor="accent5"/>
        </w:tcBorders>
        <w:shd w:val="clear" w:color="auto" w:fill="E7FABA" w:themeFill="accent5" w:themeFillTint="3F"/>
      </w:tcPr>
    </w:tblStylePr>
    <w:tblStylePr w:type="band2Horz">
      <w:tblPr/>
      <w:tcPr>
        <w:tcBorders>
          <w:top w:val="single" w:sz="8" w:space="0" w:color="93C90E" w:themeColor="accent5"/>
          <w:left w:val="single" w:sz="8" w:space="0" w:color="93C90E" w:themeColor="accent5"/>
          <w:bottom w:val="single" w:sz="8" w:space="0" w:color="93C90E" w:themeColor="accent5"/>
          <w:right w:val="single" w:sz="8" w:space="0" w:color="93C90E" w:themeColor="accent5"/>
          <w:insideV w:val="single" w:sz="8" w:space="0" w:color="93C90E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C845" w:themeColor="accent6"/>
        <w:left w:val="single" w:sz="8" w:space="0" w:color="FFC845" w:themeColor="accent6"/>
        <w:bottom w:val="single" w:sz="8" w:space="0" w:color="FFC845" w:themeColor="accent6"/>
        <w:right w:val="single" w:sz="8" w:space="0" w:color="FFC845" w:themeColor="accent6"/>
        <w:insideH w:val="single" w:sz="8" w:space="0" w:color="FFC845" w:themeColor="accent6"/>
        <w:insideV w:val="single" w:sz="8" w:space="0" w:color="FFC845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845" w:themeColor="accent6"/>
          <w:left w:val="single" w:sz="8" w:space="0" w:color="FFC845" w:themeColor="accent6"/>
          <w:bottom w:val="single" w:sz="18" w:space="0" w:color="FFC845" w:themeColor="accent6"/>
          <w:right w:val="single" w:sz="8" w:space="0" w:color="FFC845" w:themeColor="accent6"/>
          <w:insideH w:val="nil"/>
          <w:insideV w:val="single" w:sz="8" w:space="0" w:color="FFC845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845" w:themeColor="accent6"/>
          <w:left w:val="single" w:sz="8" w:space="0" w:color="FFC845" w:themeColor="accent6"/>
          <w:bottom w:val="single" w:sz="8" w:space="0" w:color="FFC845" w:themeColor="accent6"/>
          <w:right w:val="single" w:sz="8" w:space="0" w:color="FFC845" w:themeColor="accent6"/>
          <w:insideH w:val="nil"/>
          <w:insideV w:val="single" w:sz="8" w:space="0" w:color="FFC845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845" w:themeColor="accent6"/>
          <w:left w:val="single" w:sz="8" w:space="0" w:color="FFC845" w:themeColor="accent6"/>
          <w:bottom w:val="single" w:sz="8" w:space="0" w:color="FFC845" w:themeColor="accent6"/>
          <w:right w:val="single" w:sz="8" w:space="0" w:color="FFC845" w:themeColor="accent6"/>
        </w:tcBorders>
      </w:tcPr>
    </w:tblStylePr>
    <w:tblStylePr w:type="band1Vert">
      <w:tblPr/>
      <w:tcPr>
        <w:tcBorders>
          <w:top w:val="single" w:sz="8" w:space="0" w:color="FFC845" w:themeColor="accent6"/>
          <w:left w:val="single" w:sz="8" w:space="0" w:color="FFC845" w:themeColor="accent6"/>
          <w:bottom w:val="single" w:sz="8" w:space="0" w:color="FFC845" w:themeColor="accent6"/>
          <w:right w:val="single" w:sz="8" w:space="0" w:color="FFC845" w:themeColor="accent6"/>
        </w:tcBorders>
        <w:shd w:val="clear" w:color="auto" w:fill="FFF1D1" w:themeFill="accent6" w:themeFillTint="3F"/>
      </w:tcPr>
    </w:tblStylePr>
    <w:tblStylePr w:type="band1Horz">
      <w:tblPr/>
      <w:tcPr>
        <w:tcBorders>
          <w:top w:val="single" w:sz="8" w:space="0" w:color="FFC845" w:themeColor="accent6"/>
          <w:left w:val="single" w:sz="8" w:space="0" w:color="FFC845" w:themeColor="accent6"/>
          <w:bottom w:val="single" w:sz="8" w:space="0" w:color="FFC845" w:themeColor="accent6"/>
          <w:right w:val="single" w:sz="8" w:space="0" w:color="FFC845" w:themeColor="accent6"/>
          <w:insideV w:val="single" w:sz="8" w:space="0" w:color="FFC845" w:themeColor="accent6"/>
        </w:tcBorders>
        <w:shd w:val="clear" w:color="auto" w:fill="FFF1D1" w:themeFill="accent6" w:themeFillTint="3F"/>
      </w:tcPr>
    </w:tblStylePr>
    <w:tblStylePr w:type="band2Horz">
      <w:tblPr/>
      <w:tcPr>
        <w:tcBorders>
          <w:top w:val="single" w:sz="8" w:space="0" w:color="FFC845" w:themeColor="accent6"/>
          <w:left w:val="single" w:sz="8" w:space="0" w:color="FFC845" w:themeColor="accent6"/>
          <w:bottom w:val="single" w:sz="8" w:space="0" w:color="FFC845" w:themeColor="accent6"/>
          <w:right w:val="single" w:sz="8" w:space="0" w:color="FFC845" w:themeColor="accent6"/>
          <w:insideV w:val="single" w:sz="8" w:space="0" w:color="FFC845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E642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E642A5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E642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E642A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table" w:styleId="Middelsliste1">
    <w:name w:val="Medium List 1"/>
    <w:basedOn w:val="Vanligtabell"/>
    <w:uiPriority w:val="65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FCED6" w:themeColor="accent1"/>
        <w:bottom w:val="single" w:sz="8" w:space="0" w:color="BFCED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FCED6" w:themeColor="accent1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sz="8" w:space="0" w:color="BFCED6" w:themeColor="accent1"/>
          <w:bottom w:val="single" w:sz="8" w:space="0" w:color="BFCED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FCED6" w:themeColor="accent1"/>
          <w:bottom w:val="single" w:sz="8" w:space="0" w:color="BFCED6" w:themeColor="accent1"/>
        </w:tcBorders>
      </w:tcPr>
    </w:tblStylePr>
    <w:tblStylePr w:type="band1Vert">
      <w:tblPr/>
      <w:tcPr>
        <w:shd w:val="clear" w:color="auto" w:fill="EFF2F5" w:themeFill="accent1" w:themeFillTint="3F"/>
      </w:tcPr>
    </w:tblStylePr>
    <w:tblStylePr w:type="band1Horz">
      <w:tblPr/>
      <w:tcPr>
        <w:shd w:val="clear" w:color="auto" w:fill="EFF2F5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6FA287" w:themeColor="accent2"/>
        <w:bottom w:val="single" w:sz="8" w:space="0" w:color="6FA28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FA287" w:themeColor="accent2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sz="8" w:space="0" w:color="6FA287" w:themeColor="accent2"/>
          <w:bottom w:val="single" w:sz="8" w:space="0" w:color="6FA2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FA287" w:themeColor="accent2"/>
          <w:bottom w:val="single" w:sz="8" w:space="0" w:color="6FA287" w:themeColor="accent2"/>
        </w:tcBorders>
      </w:tcPr>
    </w:tblStylePr>
    <w:tblStylePr w:type="band1Vert">
      <w:tblPr/>
      <w:tcPr>
        <w:shd w:val="clear" w:color="auto" w:fill="DBE8E1" w:themeFill="accent2" w:themeFillTint="3F"/>
      </w:tcPr>
    </w:tblStylePr>
    <w:tblStylePr w:type="band1Horz">
      <w:tblPr/>
      <w:tcPr>
        <w:shd w:val="clear" w:color="auto" w:fill="DBE8E1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DDFB3" w:themeColor="accent3"/>
        <w:bottom w:val="single" w:sz="8" w:space="0" w:color="ADDFB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DDFB3" w:themeColor="accent3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sz="8" w:space="0" w:color="ADDFB3" w:themeColor="accent3"/>
          <w:bottom w:val="single" w:sz="8" w:space="0" w:color="ADDFB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DDFB3" w:themeColor="accent3"/>
          <w:bottom w:val="single" w:sz="8" w:space="0" w:color="ADDFB3" w:themeColor="accent3"/>
        </w:tcBorders>
      </w:tcPr>
    </w:tblStylePr>
    <w:tblStylePr w:type="band1Vert">
      <w:tblPr/>
      <w:tcPr>
        <w:shd w:val="clear" w:color="auto" w:fill="EAF7EB" w:themeFill="accent3" w:themeFillTint="3F"/>
      </w:tcPr>
    </w:tblStylePr>
    <w:tblStylePr w:type="band1Horz">
      <w:tblPr/>
      <w:tcPr>
        <w:shd w:val="clear" w:color="auto" w:fill="EAF7EB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C19F" w:themeColor="accent4"/>
        <w:bottom w:val="single" w:sz="8" w:space="0" w:color="00C1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C19F" w:themeColor="accent4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sz="8" w:space="0" w:color="00C19F" w:themeColor="accent4"/>
          <w:bottom w:val="single" w:sz="8" w:space="0" w:color="00C1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C19F" w:themeColor="accent4"/>
          <w:bottom w:val="single" w:sz="8" w:space="0" w:color="00C19F" w:themeColor="accent4"/>
        </w:tcBorders>
      </w:tcPr>
    </w:tblStylePr>
    <w:tblStylePr w:type="band1Vert">
      <w:tblPr/>
      <w:tcPr>
        <w:shd w:val="clear" w:color="auto" w:fill="B0FFF1" w:themeFill="accent4" w:themeFillTint="3F"/>
      </w:tcPr>
    </w:tblStylePr>
    <w:tblStylePr w:type="band1Horz">
      <w:tblPr/>
      <w:tcPr>
        <w:shd w:val="clear" w:color="auto" w:fill="B0FFF1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3C90E" w:themeColor="accent5"/>
        <w:bottom w:val="single" w:sz="8" w:space="0" w:color="93C90E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3C90E" w:themeColor="accent5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sz="8" w:space="0" w:color="93C90E" w:themeColor="accent5"/>
          <w:bottom w:val="single" w:sz="8" w:space="0" w:color="93C90E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3C90E" w:themeColor="accent5"/>
          <w:bottom w:val="single" w:sz="8" w:space="0" w:color="93C90E" w:themeColor="accent5"/>
        </w:tcBorders>
      </w:tcPr>
    </w:tblStylePr>
    <w:tblStylePr w:type="band1Vert">
      <w:tblPr/>
      <w:tcPr>
        <w:shd w:val="clear" w:color="auto" w:fill="E7FABA" w:themeFill="accent5" w:themeFillTint="3F"/>
      </w:tcPr>
    </w:tblStylePr>
    <w:tblStylePr w:type="band1Horz">
      <w:tblPr/>
      <w:tcPr>
        <w:shd w:val="clear" w:color="auto" w:fill="E7FABA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845" w:themeColor="accent6"/>
        <w:bottom w:val="single" w:sz="8" w:space="0" w:color="FFC845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845" w:themeColor="accent6"/>
        </w:tcBorders>
      </w:tcPr>
    </w:tblStylePr>
    <w:tblStylePr w:type="lastRow">
      <w:rPr>
        <w:b/>
        <w:bCs/>
        <w:color w:val="003087" w:themeColor="text2"/>
      </w:rPr>
      <w:tblPr/>
      <w:tcPr>
        <w:tcBorders>
          <w:top w:val="single" w:sz="8" w:space="0" w:color="FFC845" w:themeColor="accent6"/>
          <w:bottom w:val="single" w:sz="8" w:space="0" w:color="FFC845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845" w:themeColor="accent6"/>
          <w:bottom w:val="single" w:sz="8" w:space="0" w:color="FFC845" w:themeColor="accent6"/>
        </w:tcBorders>
      </w:tcPr>
    </w:tblStylePr>
    <w:tblStylePr w:type="band1Vert">
      <w:tblPr/>
      <w:tcPr>
        <w:shd w:val="clear" w:color="auto" w:fill="FFF1D1" w:themeFill="accent6" w:themeFillTint="3F"/>
      </w:tcPr>
    </w:tblStylePr>
    <w:tblStylePr w:type="band1Horz">
      <w:tblPr/>
      <w:tcPr>
        <w:shd w:val="clear" w:color="auto" w:fill="FFF1D1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FCED6" w:themeColor="accent1"/>
        <w:left w:val="single" w:sz="8" w:space="0" w:color="BFCED6" w:themeColor="accent1"/>
        <w:bottom w:val="single" w:sz="8" w:space="0" w:color="BFCED6" w:themeColor="accent1"/>
        <w:right w:val="single" w:sz="8" w:space="0" w:color="BFCED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FCED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FCED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FCED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FCED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2F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F2F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FA287" w:themeColor="accent2"/>
        <w:left w:val="single" w:sz="8" w:space="0" w:color="6FA287" w:themeColor="accent2"/>
        <w:bottom w:val="single" w:sz="8" w:space="0" w:color="6FA287" w:themeColor="accent2"/>
        <w:right w:val="single" w:sz="8" w:space="0" w:color="6FA28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FA2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FA287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FA28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FA28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8E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8E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DDFB3" w:themeColor="accent3"/>
        <w:left w:val="single" w:sz="8" w:space="0" w:color="ADDFB3" w:themeColor="accent3"/>
        <w:bottom w:val="single" w:sz="8" w:space="0" w:color="ADDFB3" w:themeColor="accent3"/>
        <w:right w:val="single" w:sz="8" w:space="0" w:color="ADDFB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DDFB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DDFB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DDFB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DDFB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AF7EB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AF7EB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C19F" w:themeColor="accent4"/>
        <w:left w:val="single" w:sz="8" w:space="0" w:color="00C19F" w:themeColor="accent4"/>
        <w:bottom w:val="single" w:sz="8" w:space="0" w:color="00C19F" w:themeColor="accent4"/>
        <w:right w:val="single" w:sz="8" w:space="0" w:color="00C1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C1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C1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C1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C1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0FFF1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0FFF1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C90E" w:themeColor="accent5"/>
        <w:left w:val="single" w:sz="8" w:space="0" w:color="93C90E" w:themeColor="accent5"/>
        <w:bottom w:val="single" w:sz="8" w:space="0" w:color="93C90E" w:themeColor="accent5"/>
        <w:right w:val="single" w:sz="8" w:space="0" w:color="93C90E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3C90E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3C90E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3C90E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3C90E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ABA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ABA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845" w:themeColor="accent6"/>
        <w:left w:val="single" w:sz="8" w:space="0" w:color="FFC845" w:themeColor="accent6"/>
        <w:bottom w:val="single" w:sz="8" w:space="0" w:color="FFC845" w:themeColor="accent6"/>
        <w:right w:val="single" w:sz="8" w:space="0" w:color="FFC845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845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845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845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845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1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1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CFDAE0" w:themeColor="accent1" w:themeTint="BF"/>
        <w:left w:val="single" w:sz="8" w:space="0" w:color="CFDAE0" w:themeColor="accent1" w:themeTint="BF"/>
        <w:bottom w:val="single" w:sz="8" w:space="0" w:color="CFDAE0" w:themeColor="accent1" w:themeTint="BF"/>
        <w:right w:val="single" w:sz="8" w:space="0" w:color="CFDAE0" w:themeColor="accent1" w:themeTint="BF"/>
        <w:insideH w:val="single" w:sz="8" w:space="0" w:color="CFDAE0" w:themeColor="accent1" w:themeTint="BF"/>
        <w:insideV w:val="single" w:sz="8" w:space="0" w:color="CFDAE0" w:themeColor="accent1" w:themeTint="BF"/>
      </w:tblBorders>
    </w:tblPr>
    <w:tcPr>
      <w:shd w:val="clear" w:color="auto" w:fill="EFF2F5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DAE0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6EA" w:themeFill="accent1" w:themeFillTint="7F"/>
      </w:tcPr>
    </w:tblStylePr>
    <w:tblStylePr w:type="band1Horz">
      <w:tblPr/>
      <w:tcPr>
        <w:shd w:val="clear" w:color="auto" w:fill="DFE6EA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93B9A5" w:themeColor="accent2" w:themeTint="BF"/>
        <w:left w:val="single" w:sz="8" w:space="0" w:color="93B9A5" w:themeColor="accent2" w:themeTint="BF"/>
        <w:bottom w:val="single" w:sz="8" w:space="0" w:color="93B9A5" w:themeColor="accent2" w:themeTint="BF"/>
        <w:right w:val="single" w:sz="8" w:space="0" w:color="93B9A5" w:themeColor="accent2" w:themeTint="BF"/>
        <w:insideH w:val="single" w:sz="8" w:space="0" w:color="93B9A5" w:themeColor="accent2" w:themeTint="BF"/>
        <w:insideV w:val="single" w:sz="8" w:space="0" w:color="93B9A5" w:themeColor="accent2" w:themeTint="BF"/>
      </w:tblBorders>
    </w:tblPr>
    <w:tcPr>
      <w:shd w:val="clear" w:color="auto" w:fill="DBE8E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B9A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0C3" w:themeFill="accent2" w:themeFillTint="7F"/>
      </w:tcPr>
    </w:tblStylePr>
    <w:tblStylePr w:type="band1Horz">
      <w:tblPr/>
      <w:tcPr>
        <w:shd w:val="clear" w:color="auto" w:fill="B7D0C3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C1E7C5" w:themeColor="accent3" w:themeTint="BF"/>
        <w:left w:val="single" w:sz="8" w:space="0" w:color="C1E7C5" w:themeColor="accent3" w:themeTint="BF"/>
        <w:bottom w:val="single" w:sz="8" w:space="0" w:color="C1E7C5" w:themeColor="accent3" w:themeTint="BF"/>
        <w:right w:val="single" w:sz="8" w:space="0" w:color="C1E7C5" w:themeColor="accent3" w:themeTint="BF"/>
        <w:insideH w:val="single" w:sz="8" w:space="0" w:color="C1E7C5" w:themeColor="accent3" w:themeTint="BF"/>
        <w:insideV w:val="single" w:sz="8" w:space="0" w:color="C1E7C5" w:themeColor="accent3" w:themeTint="BF"/>
      </w:tblBorders>
    </w:tblPr>
    <w:tcPr>
      <w:shd w:val="clear" w:color="auto" w:fill="EAF7EB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1E7C5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FD8" w:themeFill="accent3" w:themeFillTint="7F"/>
      </w:tcPr>
    </w:tblStylePr>
    <w:tblStylePr w:type="band1Horz">
      <w:tblPr/>
      <w:tcPr>
        <w:shd w:val="clear" w:color="auto" w:fill="D6EFD8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11FFD5" w:themeColor="accent4" w:themeTint="BF"/>
        <w:left w:val="single" w:sz="8" w:space="0" w:color="11FFD5" w:themeColor="accent4" w:themeTint="BF"/>
        <w:bottom w:val="single" w:sz="8" w:space="0" w:color="11FFD5" w:themeColor="accent4" w:themeTint="BF"/>
        <w:right w:val="single" w:sz="8" w:space="0" w:color="11FFD5" w:themeColor="accent4" w:themeTint="BF"/>
        <w:insideH w:val="single" w:sz="8" w:space="0" w:color="11FFD5" w:themeColor="accent4" w:themeTint="BF"/>
        <w:insideV w:val="single" w:sz="8" w:space="0" w:color="11FFD5" w:themeColor="accent4" w:themeTint="BF"/>
      </w:tblBorders>
    </w:tblPr>
    <w:tcPr>
      <w:shd w:val="clear" w:color="auto" w:fill="B0FFF1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1FFD5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1FFE3" w:themeFill="accent4" w:themeFillTint="7F"/>
      </w:tcPr>
    </w:tblStylePr>
    <w:tblStylePr w:type="band1Horz">
      <w:tblPr/>
      <w:tcPr>
        <w:shd w:val="clear" w:color="auto" w:fill="61FFE3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B8F030" w:themeColor="accent5" w:themeTint="BF"/>
        <w:left w:val="single" w:sz="8" w:space="0" w:color="B8F030" w:themeColor="accent5" w:themeTint="BF"/>
        <w:bottom w:val="single" w:sz="8" w:space="0" w:color="B8F030" w:themeColor="accent5" w:themeTint="BF"/>
        <w:right w:val="single" w:sz="8" w:space="0" w:color="B8F030" w:themeColor="accent5" w:themeTint="BF"/>
        <w:insideH w:val="single" w:sz="8" w:space="0" w:color="B8F030" w:themeColor="accent5" w:themeTint="BF"/>
        <w:insideV w:val="single" w:sz="8" w:space="0" w:color="B8F030" w:themeColor="accent5" w:themeTint="BF"/>
      </w:tblBorders>
    </w:tblPr>
    <w:tcPr>
      <w:shd w:val="clear" w:color="auto" w:fill="E7FABA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8F03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F575" w:themeFill="accent5" w:themeFillTint="7F"/>
      </w:tcPr>
    </w:tblStylePr>
    <w:tblStylePr w:type="band1Horz">
      <w:tblPr/>
      <w:tcPr>
        <w:shd w:val="clear" w:color="auto" w:fill="D0F575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D573" w:themeColor="accent6" w:themeTint="BF"/>
        <w:left w:val="single" w:sz="8" w:space="0" w:color="FFD573" w:themeColor="accent6" w:themeTint="BF"/>
        <w:bottom w:val="single" w:sz="8" w:space="0" w:color="FFD573" w:themeColor="accent6" w:themeTint="BF"/>
        <w:right w:val="single" w:sz="8" w:space="0" w:color="FFD573" w:themeColor="accent6" w:themeTint="BF"/>
        <w:insideH w:val="single" w:sz="8" w:space="0" w:color="FFD573" w:themeColor="accent6" w:themeTint="BF"/>
        <w:insideV w:val="single" w:sz="8" w:space="0" w:color="FFD573" w:themeColor="accent6" w:themeTint="BF"/>
      </w:tblBorders>
    </w:tblPr>
    <w:tcPr>
      <w:shd w:val="clear" w:color="auto" w:fill="FFF1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D573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3A2" w:themeFill="accent6" w:themeFillTint="7F"/>
      </w:tcPr>
    </w:tblStylePr>
    <w:tblStylePr w:type="band1Horz">
      <w:tblPr/>
      <w:tcPr>
        <w:shd w:val="clear" w:color="auto" w:fill="FFE3A2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FCED6" w:themeColor="accent1"/>
        <w:left w:val="single" w:sz="8" w:space="0" w:color="BFCED6" w:themeColor="accent1"/>
        <w:bottom w:val="single" w:sz="8" w:space="0" w:color="BFCED6" w:themeColor="accent1"/>
        <w:right w:val="single" w:sz="8" w:space="0" w:color="BFCED6" w:themeColor="accent1"/>
        <w:insideH w:val="single" w:sz="8" w:space="0" w:color="BFCED6" w:themeColor="accent1"/>
        <w:insideV w:val="single" w:sz="8" w:space="0" w:color="BFCED6" w:themeColor="accent1"/>
      </w:tblBorders>
    </w:tblPr>
    <w:tcPr>
      <w:shd w:val="clear" w:color="auto" w:fill="EFF2F5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8FA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5F6" w:themeFill="accent1" w:themeFillTint="33"/>
      </w:tcPr>
    </w:tblStylePr>
    <w:tblStylePr w:type="band1Vert">
      <w:tblPr/>
      <w:tcPr>
        <w:shd w:val="clear" w:color="auto" w:fill="DFE6EA" w:themeFill="accent1" w:themeFillTint="7F"/>
      </w:tcPr>
    </w:tblStylePr>
    <w:tblStylePr w:type="band1Horz">
      <w:tblPr/>
      <w:tcPr>
        <w:tcBorders>
          <w:insideH w:val="single" w:sz="6" w:space="0" w:color="BFCED6" w:themeColor="accent1"/>
          <w:insideV w:val="single" w:sz="6" w:space="0" w:color="BFCED6" w:themeColor="accent1"/>
        </w:tcBorders>
        <w:shd w:val="clear" w:color="auto" w:fill="DFE6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FA287" w:themeColor="accent2"/>
        <w:left w:val="single" w:sz="8" w:space="0" w:color="6FA287" w:themeColor="accent2"/>
        <w:bottom w:val="single" w:sz="8" w:space="0" w:color="6FA287" w:themeColor="accent2"/>
        <w:right w:val="single" w:sz="8" w:space="0" w:color="6FA287" w:themeColor="accent2"/>
        <w:insideH w:val="single" w:sz="8" w:space="0" w:color="6FA287" w:themeColor="accent2"/>
        <w:insideV w:val="single" w:sz="8" w:space="0" w:color="6FA287" w:themeColor="accent2"/>
      </w:tblBorders>
    </w:tblPr>
    <w:tcPr>
      <w:shd w:val="clear" w:color="auto" w:fill="DBE8E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0F6F3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CE6" w:themeFill="accent2" w:themeFillTint="33"/>
      </w:tcPr>
    </w:tblStylePr>
    <w:tblStylePr w:type="band1Vert">
      <w:tblPr/>
      <w:tcPr>
        <w:shd w:val="clear" w:color="auto" w:fill="B7D0C3" w:themeFill="accent2" w:themeFillTint="7F"/>
      </w:tcPr>
    </w:tblStylePr>
    <w:tblStylePr w:type="band1Horz">
      <w:tblPr/>
      <w:tcPr>
        <w:tcBorders>
          <w:insideH w:val="single" w:sz="6" w:space="0" w:color="6FA287" w:themeColor="accent2"/>
          <w:insideV w:val="single" w:sz="6" w:space="0" w:color="6FA287" w:themeColor="accent2"/>
        </w:tcBorders>
        <w:shd w:val="clear" w:color="auto" w:fill="B7D0C3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DDFB3" w:themeColor="accent3"/>
        <w:left w:val="single" w:sz="8" w:space="0" w:color="ADDFB3" w:themeColor="accent3"/>
        <w:bottom w:val="single" w:sz="8" w:space="0" w:color="ADDFB3" w:themeColor="accent3"/>
        <w:right w:val="single" w:sz="8" w:space="0" w:color="ADDFB3" w:themeColor="accent3"/>
        <w:insideH w:val="single" w:sz="8" w:space="0" w:color="ADDFB3" w:themeColor="accent3"/>
        <w:insideV w:val="single" w:sz="8" w:space="0" w:color="ADDFB3" w:themeColor="accent3"/>
      </w:tblBorders>
    </w:tblPr>
    <w:tcPr>
      <w:shd w:val="clear" w:color="auto" w:fill="EAF7EB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BF7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F8EF" w:themeFill="accent3" w:themeFillTint="33"/>
      </w:tcPr>
    </w:tblStylePr>
    <w:tblStylePr w:type="band1Vert">
      <w:tblPr/>
      <w:tcPr>
        <w:shd w:val="clear" w:color="auto" w:fill="D6EFD8" w:themeFill="accent3" w:themeFillTint="7F"/>
      </w:tcPr>
    </w:tblStylePr>
    <w:tblStylePr w:type="band1Horz">
      <w:tblPr/>
      <w:tcPr>
        <w:tcBorders>
          <w:insideH w:val="single" w:sz="6" w:space="0" w:color="ADDFB3" w:themeColor="accent3"/>
          <w:insideV w:val="single" w:sz="6" w:space="0" w:color="ADDFB3" w:themeColor="accent3"/>
        </w:tcBorders>
        <w:shd w:val="clear" w:color="auto" w:fill="D6EFD8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C19F" w:themeColor="accent4"/>
        <w:left w:val="single" w:sz="8" w:space="0" w:color="00C19F" w:themeColor="accent4"/>
        <w:bottom w:val="single" w:sz="8" w:space="0" w:color="00C19F" w:themeColor="accent4"/>
        <w:right w:val="single" w:sz="8" w:space="0" w:color="00C19F" w:themeColor="accent4"/>
        <w:insideH w:val="single" w:sz="8" w:space="0" w:color="00C19F" w:themeColor="accent4"/>
        <w:insideV w:val="single" w:sz="8" w:space="0" w:color="00C19F" w:themeColor="accent4"/>
      </w:tblBorders>
    </w:tblPr>
    <w:tcPr>
      <w:shd w:val="clear" w:color="auto" w:fill="B0FFF1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FFFF9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FFF3" w:themeFill="accent4" w:themeFillTint="33"/>
      </w:tcPr>
    </w:tblStylePr>
    <w:tblStylePr w:type="band1Vert">
      <w:tblPr/>
      <w:tcPr>
        <w:shd w:val="clear" w:color="auto" w:fill="61FFE3" w:themeFill="accent4" w:themeFillTint="7F"/>
      </w:tcPr>
    </w:tblStylePr>
    <w:tblStylePr w:type="band1Horz">
      <w:tblPr/>
      <w:tcPr>
        <w:tcBorders>
          <w:insideH w:val="single" w:sz="6" w:space="0" w:color="00C19F" w:themeColor="accent4"/>
          <w:insideV w:val="single" w:sz="6" w:space="0" w:color="00C19F" w:themeColor="accent4"/>
        </w:tcBorders>
        <w:shd w:val="clear" w:color="auto" w:fill="61FFE3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3C90E" w:themeColor="accent5"/>
        <w:left w:val="single" w:sz="8" w:space="0" w:color="93C90E" w:themeColor="accent5"/>
        <w:bottom w:val="single" w:sz="8" w:space="0" w:color="93C90E" w:themeColor="accent5"/>
        <w:right w:val="single" w:sz="8" w:space="0" w:color="93C90E" w:themeColor="accent5"/>
        <w:insideH w:val="single" w:sz="8" w:space="0" w:color="93C90E" w:themeColor="accent5"/>
        <w:insideV w:val="single" w:sz="8" w:space="0" w:color="93C90E" w:themeColor="accent5"/>
      </w:tblBorders>
    </w:tblPr>
    <w:tcPr>
      <w:shd w:val="clear" w:color="auto" w:fill="E7FABA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DE3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BC7" w:themeFill="accent5" w:themeFillTint="33"/>
      </w:tcPr>
    </w:tblStylePr>
    <w:tblStylePr w:type="band1Vert">
      <w:tblPr/>
      <w:tcPr>
        <w:shd w:val="clear" w:color="auto" w:fill="D0F575" w:themeFill="accent5" w:themeFillTint="7F"/>
      </w:tcPr>
    </w:tblStylePr>
    <w:tblStylePr w:type="band1Horz">
      <w:tblPr/>
      <w:tcPr>
        <w:tcBorders>
          <w:insideH w:val="single" w:sz="6" w:space="0" w:color="93C90E" w:themeColor="accent5"/>
          <w:insideV w:val="single" w:sz="6" w:space="0" w:color="93C90E" w:themeColor="accent5"/>
        </w:tcBorders>
        <w:shd w:val="clear" w:color="auto" w:fill="D0F575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E642A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845" w:themeColor="accent6"/>
        <w:left w:val="single" w:sz="8" w:space="0" w:color="FFC845" w:themeColor="accent6"/>
        <w:bottom w:val="single" w:sz="8" w:space="0" w:color="FFC845" w:themeColor="accent6"/>
        <w:right w:val="single" w:sz="8" w:space="0" w:color="FFC845" w:themeColor="accent6"/>
        <w:insideH w:val="single" w:sz="8" w:space="0" w:color="FFC845" w:themeColor="accent6"/>
        <w:insideV w:val="single" w:sz="8" w:space="0" w:color="FFC845" w:themeColor="accent6"/>
      </w:tblBorders>
    </w:tblPr>
    <w:tcPr>
      <w:shd w:val="clear" w:color="auto" w:fill="FFF1D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3D9" w:themeFill="accent6" w:themeFillTint="33"/>
      </w:tcPr>
    </w:tblStylePr>
    <w:tblStylePr w:type="band1Vert">
      <w:tblPr/>
      <w:tcPr>
        <w:shd w:val="clear" w:color="auto" w:fill="FFE3A2" w:themeFill="accent6" w:themeFillTint="7F"/>
      </w:tcPr>
    </w:tblStylePr>
    <w:tblStylePr w:type="band1Horz">
      <w:tblPr/>
      <w:tcPr>
        <w:tcBorders>
          <w:insideH w:val="single" w:sz="6" w:space="0" w:color="FFC845" w:themeColor="accent6"/>
          <w:insideV w:val="single" w:sz="6" w:space="0" w:color="FFC845" w:themeColor="accent6"/>
        </w:tcBorders>
        <w:shd w:val="clear" w:color="auto" w:fill="FFE3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F2F5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FCED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FCED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FCED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FCED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E6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E6EA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8E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FA28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FA28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FA28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FA28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0C3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0C3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AF7EB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DDFB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DDFB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DDFB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DDFB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6EFD8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6EFD8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0FFF1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C1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C1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C1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C1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1FFE3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1FFE3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ABA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C90E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3C90E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3C90E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3C90E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F575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F575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1D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845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845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845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845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3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3A2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CFDAE0" w:themeColor="accent1" w:themeTint="BF"/>
        <w:left w:val="single" w:sz="8" w:space="0" w:color="CFDAE0" w:themeColor="accent1" w:themeTint="BF"/>
        <w:bottom w:val="single" w:sz="8" w:space="0" w:color="CFDAE0" w:themeColor="accent1" w:themeTint="BF"/>
        <w:right w:val="single" w:sz="8" w:space="0" w:color="CFDAE0" w:themeColor="accent1" w:themeTint="BF"/>
        <w:insideH w:val="single" w:sz="8" w:space="0" w:color="CFDAE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DAE0" w:themeColor="accent1" w:themeTint="BF"/>
          <w:left w:val="single" w:sz="8" w:space="0" w:color="CFDAE0" w:themeColor="accent1" w:themeTint="BF"/>
          <w:bottom w:val="single" w:sz="8" w:space="0" w:color="CFDAE0" w:themeColor="accent1" w:themeTint="BF"/>
          <w:right w:val="single" w:sz="8" w:space="0" w:color="CFDAE0" w:themeColor="accent1" w:themeTint="BF"/>
          <w:insideH w:val="nil"/>
          <w:insideV w:val="nil"/>
        </w:tcBorders>
        <w:shd w:val="clear" w:color="auto" w:fill="BFCED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DAE0" w:themeColor="accent1" w:themeTint="BF"/>
          <w:left w:val="single" w:sz="8" w:space="0" w:color="CFDAE0" w:themeColor="accent1" w:themeTint="BF"/>
          <w:bottom w:val="single" w:sz="8" w:space="0" w:color="CFDAE0" w:themeColor="accent1" w:themeTint="BF"/>
          <w:right w:val="single" w:sz="8" w:space="0" w:color="CFDAE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2F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F2F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93B9A5" w:themeColor="accent2" w:themeTint="BF"/>
        <w:left w:val="single" w:sz="8" w:space="0" w:color="93B9A5" w:themeColor="accent2" w:themeTint="BF"/>
        <w:bottom w:val="single" w:sz="8" w:space="0" w:color="93B9A5" w:themeColor="accent2" w:themeTint="BF"/>
        <w:right w:val="single" w:sz="8" w:space="0" w:color="93B9A5" w:themeColor="accent2" w:themeTint="BF"/>
        <w:insideH w:val="single" w:sz="8" w:space="0" w:color="93B9A5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B9A5" w:themeColor="accent2" w:themeTint="BF"/>
          <w:left w:val="single" w:sz="8" w:space="0" w:color="93B9A5" w:themeColor="accent2" w:themeTint="BF"/>
          <w:bottom w:val="single" w:sz="8" w:space="0" w:color="93B9A5" w:themeColor="accent2" w:themeTint="BF"/>
          <w:right w:val="single" w:sz="8" w:space="0" w:color="93B9A5" w:themeColor="accent2" w:themeTint="BF"/>
          <w:insideH w:val="nil"/>
          <w:insideV w:val="nil"/>
        </w:tcBorders>
        <w:shd w:val="clear" w:color="auto" w:fill="6FA28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B9A5" w:themeColor="accent2" w:themeTint="BF"/>
          <w:left w:val="single" w:sz="8" w:space="0" w:color="93B9A5" w:themeColor="accent2" w:themeTint="BF"/>
          <w:bottom w:val="single" w:sz="8" w:space="0" w:color="93B9A5" w:themeColor="accent2" w:themeTint="BF"/>
          <w:right w:val="single" w:sz="8" w:space="0" w:color="93B9A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8E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8E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C1E7C5" w:themeColor="accent3" w:themeTint="BF"/>
        <w:left w:val="single" w:sz="8" w:space="0" w:color="C1E7C5" w:themeColor="accent3" w:themeTint="BF"/>
        <w:bottom w:val="single" w:sz="8" w:space="0" w:color="C1E7C5" w:themeColor="accent3" w:themeTint="BF"/>
        <w:right w:val="single" w:sz="8" w:space="0" w:color="C1E7C5" w:themeColor="accent3" w:themeTint="BF"/>
        <w:insideH w:val="single" w:sz="8" w:space="0" w:color="C1E7C5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1E7C5" w:themeColor="accent3" w:themeTint="BF"/>
          <w:left w:val="single" w:sz="8" w:space="0" w:color="C1E7C5" w:themeColor="accent3" w:themeTint="BF"/>
          <w:bottom w:val="single" w:sz="8" w:space="0" w:color="C1E7C5" w:themeColor="accent3" w:themeTint="BF"/>
          <w:right w:val="single" w:sz="8" w:space="0" w:color="C1E7C5" w:themeColor="accent3" w:themeTint="BF"/>
          <w:insideH w:val="nil"/>
          <w:insideV w:val="nil"/>
        </w:tcBorders>
        <w:shd w:val="clear" w:color="auto" w:fill="ADDFB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E7C5" w:themeColor="accent3" w:themeTint="BF"/>
          <w:left w:val="single" w:sz="8" w:space="0" w:color="C1E7C5" w:themeColor="accent3" w:themeTint="BF"/>
          <w:bottom w:val="single" w:sz="8" w:space="0" w:color="C1E7C5" w:themeColor="accent3" w:themeTint="BF"/>
          <w:right w:val="single" w:sz="8" w:space="0" w:color="C1E7C5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EB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AF7EB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11FFD5" w:themeColor="accent4" w:themeTint="BF"/>
        <w:left w:val="single" w:sz="8" w:space="0" w:color="11FFD5" w:themeColor="accent4" w:themeTint="BF"/>
        <w:bottom w:val="single" w:sz="8" w:space="0" w:color="11FFD5" w:themeColor="accent4" w:themeTint="BF"/>
        <w:right w:val="single" w:sz="8" w:space="0" w:color="11FFD5" w:themeColor="accent4" w:themeTint="BF"/>
        <w:insideH w:val="single" w:sz="8" w:space="0" w:color="11FFD5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1FFD5" w:themeColor="accent4" w:themeTint="BF"/>
          <w:left w:val="single" w:sz="8" w:space="0" w:color="11FFD5" w:themeColor="accent4" w:themeTint="BF"/>
          <w:bottom w:val="single" w:sz="8" w:space="0" w:color="11FFD5" w:themeColor="accent4" w:themeTint="BF"/>
          <w:right w:val="single" w:sz="8" w:space="0" w:color="11FFD5" w:themeColor="accent4" w:themeTint="BF"/>
          <w:insideH w:val="nil"/>
          <w:insideV w:val="nil"/>
        </w:tcBorders>
        <w:shd w:val="clear" w:color="auto" w:fill="00C1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1FFD5" w:themeColor="accent4" w:themeTint="BF"/>
          <w:left w:val="single" w:sz="8" w:space="0" w:color="11FFD5" w:themeColor="accent4" w:themeTint="BF"/>
          <w:bottom w:val="single" w:sz="8" w:space="0" w:color="11FFD5" w:themeColor="accent4" w:themeTint="BF"/>
          <w:right w:val="single" w:sz="8" w:space="0" w:color="11FFD5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0FFF1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0FFF1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B8F030" w:themeColor="accent5" w:themeTint="BF"/>
        <w:left w:val="single" w:sz="8" w:space="0" w:color="B8F030" w:themeColor="accent5" w:themeTint="BF"/>
        <w:bottom w:val="single" w:sz="8" w:space="0" w:color="B8F030" w:themeColor="accent5" w:themeTint="BF"/>
        <w:right w:val="single" w:sz="8" w:space="0" w:color="B8F030" w:themeColor="accent5" w:themeTint="BF"/>
        <w:insideH w:val="single" w:sz="8" w:space="0" w:color="B8F03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8F030" w:themeColor="accent5" w:themeTint="BF"/>
          <w:left w:val="single" w:sz="8" w:space="0" w:color="B8F030" w:themeColor="accent5" w:themeTint="BF"/>
          <w:bottom w:val="single" w:sz="8" w:space="0" w:color="B8F030" w:themeColor="accent5" w:themeTint="BF"/>
          <w:right w:val="single" w:sz="8" w:space="0" w:color="B8F030" w:themeColor="accent5" w:themeTint="BF"/>
          <w:insideH w:val="nil"/>
          <w:insideV w:val="nil"/>
        </w:tcBorders>
        <w:shd w:val="clear" w:color="auto" w:fill="93C90E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8F030" w:themeColor="accent5" w:themeTint="BF"/>
          <w:left w:val="single" w:sz="8" w:space="0" w:color="B8F030" w:themeColor="accent5" w:themeTint="BF"/>
          <w:bottom w:val="single" w:sz="8" w:space="0" w:color="B8F030" w:themeColor="accent5" w:themeTint="BF"/>
          <w:right w:val="single" w:sz="8" w:space="0" w:color="B8F03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ABA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ABA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8" w:space="0" w:color="FFD573" w:themeColor="accent6" w:themeTint="BF"/>
        <w:left w:val="single" w:sz="8" w:space="0" w:color="FFD573" w:themeColor="accent6" w:themeTint="BF"/>
        <w:bottom w:val="single" w:sz="8" w:space="0" w:color="FFD573" w:themeColor="accent6" w:themeTint="BF"/>
        <w:right w:val="single" w:sz="8" w:space="0" w:color="FFD573" w:themeColor="accent6" w:themeTint="BF"/>
        <w:insideH w:val="single" w:sz="8" w:space="0" w:color="FFD573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D573" w:themeColor="accent6" w:themeTint="BF"/>
          <w:left w:val="single" w:sz="8" w:space="0" w:color="FFD573" w:themeColor="accent6" w:themeTint="BF"/>
          <w:bottom w:val="single" w:sz="8" w:space="0" w:color="FFD573" w:themeColor="accent6" w:themeTint="BF"/>
          <w:right w:val="single" w:sz="8" w:space="0" w:color="FFD573" w:themeColor="accent6" w:themeTint="BF"/>
          <w:insideH w:val="nil"/>
          <w:insideV w:val="nil"/>
        </w:tcBorders>
        <w:shd w:val="clear" w:color="auto" w:fill="FFC845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573" w:themeColor="accent6" w:themeTint="BF"/>
          <w:left w:val="single" w:sz="8" w:space="0" w:color="FFD573" w:themeColor="accent6" w:themeTint="BF"/>
          <w:bottom w:val="single" w:sz="8" w:space="0" w:color="FFD573" w:themeColor="accent6" w:themeTint="BF"/>
          <w:right w:val="single" w:sz="8" w:space="0" w:color="FFD573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1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1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FCED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FCED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FCED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FA28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FA28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FA28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DDFB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DDFB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DDFB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C1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C1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C1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C90E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3C90E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3C90E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E642A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845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845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845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FCED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B7A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19EA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19EA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19EA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19EAE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FA28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242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7C6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7C6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7C6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7C64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DDFB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8D4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5C37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5C37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5C37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5C370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C1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604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90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90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0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076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3C90E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9640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D960A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D960A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D960A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D960A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E642A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845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A1710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2AA00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2AA00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AA00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AA00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E642A5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E642A5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E642A5"/>
  </w:style>
  <w:style w:type="paragraph" w:styleId="Nummerertliste">
    <w:name w:val="List Number"/>
    <w:basedOn w:val="Normal"/>
    <w:uiPriority w:val="99"/>
    <w:semiHidden/>
    <w:unhideWhenUsed/>
    <w:rsid w:val="00E642A5"/>
    <w:pPr>
      <w:numPr>
        <w:numId w:val="7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E642A5"/>
    <w:pPr>
      <w:numPr>
        <w:numId w:val="8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E642A5"/>
    <w:pPr>
      <w:numPr>
        <w:numId w:val="9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E642A5"/>
    <w:pPr>
      <w:numPr>
        <w:numId w:val="10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E642A5"/>
    <w:pPr>
      <w:numPr>
        <w:numId w:val="11"/>
      </w:numPr>
      <w:contextualSpacing/>
    </w:pPr>
  </w:style>
  <w:style w:type="character" w:styleId="Plassholdertekst">
    <w:name w:val="Placeholder Text"/>
    <w:basedOn w:val="Standardskriftforavsnitt"/>
    <w:uiPriority w:val="99"/>
    <w:semiHidden/>
    <w:rsid w:val="00E642A5"/>
    <w:rPr>
      <w:color w:val="808080"/>
    </w:rPr>
  </w:style>
  <w:style w:type="paragraph" w:styleId="Punktliste">
    <w:name w:val="List Bullet"/>
    <w:basedOn w:val="Normal"/>
    <w:uiPriority w:val="99"/>
    <w:semiHidden/>
    <w:unhideWhenUsed/>
    <w:rsid w:val="00E642A5"/>
    <w:pPr>
      <w:numPr>
        <w:numId w:val="12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E642A5"/>
    <w:pPr>
      <w:numPr>
        <w:numId w:val="13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E642A5"/>
    <w:pPr>
      <w:numPr>
        <w:numId w:val="14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E642A5"/>
    <w:pPr>
      <w:numPr>
        <w:numId w:val="15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E642A5"/>
    <w:pPr>
      <w:numPr>
        <w:numId w:val="16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E642A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E642A5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E5EBEE" w:themeColor="accent1" w:themeTint="66"/>
        <w:left w:val="single" w:sz="4" w:space="0" w:color="E5EBEE" w:themeColor="accent1" w:themeTint="66"/>
        <w:bottom w:val="single" w:sz="4" w:space="0" w:color="E5EBEE" w:themeColor="accent1" w:themeTint="66"/>
        <w:right w:val="single" w:sz="4" w:space="0" w:color="E5EBEE" w:themeColor="accent1" w:themeTint="66"/>
        <w:insideH w:val="single" w:sz="4" w:space="0" w:color="E5EBEE" w:themeColor="accent1" w:themeTint="66"/>
        <w:insideV w:val="single" w:sz="4" w:space="0" w:color="E5EB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D8E1E6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E1E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5D9CE" w:themeColor="accent2" w:themeTint="66"/>
        <w:left w:val="single" w:sz="4" w:space="0" w:color="C5D9CE" w:themeColor="accent2" w:themeTint="66"/>
        <w:bottom w:val="single" w:sz="4" w:space="0" w:color="C5D9CE" w:themeColor="accent2" w:themeTint="66"/>
        <w:right w:val="single" w:sz="4" w:space="0" w:color="C5D9CE" w:themeColor="accent2" w:themeTint="66"/>
        <w:insideH w:val="single" w:sz="4" w:space="0" w:color="C5D9CE" w:themeColor="accent2" w:themeTint="66"/>
        <w:insideV w:val="single" w:sz="4" w:space="0" w:color="C5D9CE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8C7B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C7B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DEF2E0" w:themeColor="accent3" w:themeTint="66"/>
        <w:left w:val="single" w:sz="4" w:space="0" w:color="DEF2E0" w:themeColor="accent3" w:themeTint="66"/>
        <w:bottom w:val="single" w:sz="4" w:space="0" w:color="DEF2E0" w:themeColor="accent3" w:themeTint="66"/>
        <w:right w:val="single" w:sz="4" w:space="0" w:color="DEF2E0" w:themeColor="accent3" w:themeTint="66"/>
        <w:insideH w:val="single" w:sz="4" w:space="0" w:color="DEF2E0" w:themeColor="accent3" w:themeTint="66"/>
        <w:insideV w:val="single" w:sz="4" w:space="0" w:color="DEF2E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DEBD1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DEBD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80FFE8" w:themeColor="accent4" w:themeTint="66"/>
        <w:left w:val="single" w:sz="4" w:space="0" w:color="80FFE8" w:themeColor="accent4" w:themeTint="66"/>
        <w:bottom w:val="single" w:sz="4" w:space="0" w:color="80FFE8" w:themeColor="accent4" w:themeTint="66"/>
        <w:right w:val="single" w:sz="4" w:space="0" w:color="80FFE8" w:themeColor="accent4" w:themeTint="66"/>
        <w:insideH w:val="single" w:sz="4" w:space="0" w:color="80FFE8" w:themeColor="accent4" w:themeTint="66"/>
        <w:insideV w:val="single" w:sz="4" w:space="0" w:color="80FFE8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40FFD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0FFD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D9F790" w:themeColor="accent5" w:themeTint="66"/>
        <w:left w:val="single" w:sz="4" w:space="0" w:color="D9F790" w:themeColor="accent5" w:themeTint="66"/>
        <w:bottom w:val="single" w:sz="4" w:space="0" w:color="D9F790" w:themeColor="accent5" w:themeTint="66"/>
        <w:right w:val="single" w:sz="4" w:space="0" w:color="D9F790" w:themeColor="accent5" w:themeTint="66"/>
        <w:insideH w:val="single" w:sz="4" w:space="0" w:color="D9F790" w:themeColor="accent5" w:themeTint="66"/>
        <w:insideV w:val="single" w:sz="4" w:space="0" w:color="D9F790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6F35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6F35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E8B4" w:themeColor="accent6" w:themeTint="66"/>
        <w:left w:val="single" w:sz="4" w:space="0" w:color="FFE8B4" w:themeColor="accent6" w:themeTint="66"/>
        <w:bottom w:val="single" w:sz="4" w:space="0" w:color="FFE8B4" w:themeColor="accent6" w:themeTint="66"/>
        <w:right w:val="single" w:sz="4" w:space="0" w:color="FFE8B4" w:themeColor="accent6" w:themeTint="66"/>
        <w:insideH w:val="single" w:sz="4" w:space="0" w:color="FFE8B4" w:themeColor="accent6" w:themeTint="66"/>
        <w:insideV w:val="single" w:sz="4" w:space="0" w:color="FFE8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FDD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D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2" w:space="0" w:color="D8E1E6" w:themeColor="accent1" w:themeTint="99"/>
        <w:bottom w:val="single" w:sz="2" w:space="0" w:color="D8E1E6" w:themeColor="accent1" w:themeTint="99"/>
        <w:insideH w:val="single" w:sz="2" w:space="0" w:color="D8E1E6" w:themeColor="accent1" w:themeTint="99"/>
        <w:insideV w:val="single" w:sz="2" w:space="0" w:color="D8E1E6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8E1E6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8E1E6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2" w:space="0" w:color="A8C7B6" w:themeColor="accent2" w:themeTint="99"/>
        <w:bottom w:val="single" w:sz="2" w:space="0" w:color="A8C7B6" w:themeColor="accent2" w:themeTint="99"/>
        <w:insideH w:val="single" w:sz="2" w:space="0" w:color="A8C7B6" w:themeColor="accent2" w:themeTint="99"/>
        <w:insideV w:val="single" w:sz="2" w:space="0" w:color="A8C7B6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C7B6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C7B6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2" w:space="0" w:color="CDEBD1" w:themeColor="accent3" w:themeTint="99"/>
        <w:bottom w:val="single" w:sz="2" w:space="0" w:color="CDEBD1" w:themeColor="accent3" w:themeTint="99"/>
        <w:insideH w:val="single" w:sz="2" w:space="0" w:color="CDEBD1" w:themeColor="accent3" w:themeTint="99"/>
        <w:insideV w:val="single" w:sz="2" w:space="0" w:color="CDEBD1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DEBD1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DEBD1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2" w:space="0" w:color="40FFDD" w:themeColor="accent4" w:themeTint="99"/>
        <w:bottom w:val="single" w:sz="2" w:space="0" w:color="40FFDD" w:themeColor="accent4" w:themeTint="99"/>
        <w:insideH w:val="single" w:sz="2" w:space="0" w:color="40FFDD" w:themeColor="accent4" w:themeTint="99"/>
        <w:insideV w:val="single" w:sz="2" w:space="0" w:color="40FFDD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0FFDD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0FFDD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2" w:space="0" w:color="C6F359" w:themeColor="accent5" w:themeTint="99"/>
        <w:bottom w:val="single" w:sz="2" w:space="0" w:color="C6F359" w:themeColor="accent5" w:themeTint="99"/>
        <w:insideH w:val="single" w:sz="2" w:space="0" w:color="C6F359" w:themeColor="accent5" w:themeTint="99"/>
        <w:insideV w:val="single" w:sz="2" w:space="0" w:color="C6F35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6F35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6F35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E642A5"/>
    <w:pPr>
      <w:spacing w:after="0" w:line="240" w:lineRule="auto"/>
    </w:pPr>
    <w:tblPr>
      <w:tblStyleRowBandSize w:val="1"/>
      <w:tblStyleColBandSize w:val="1"/>
      <w:tblBorders>
        <w:top w:val="single" w:sz="2" w:space="0" w:color="FFDD8F" w:themeColor="accent6" w:themeTint="99"/>
        <w:bottom w:val="single" w:sz="2" w:space="0" w:color="FFDD8F" w:themeColor="accent6" w:themeTint="99"/>
        <w:insideH w:val="single" w:sz="2" w:space="0" w:color="FFDD8F" w:themeColor="accent6" w:themeTint="99"/>
        <w:insideV w:val="single" w:sz="2" w:space="0" w:color="FFDD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D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D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Rutenettabell3">
    <w:name w:val="Grid Table 3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D8E1E6" w:themeColor="accent1" w:themeTint="99"/>
        <w:left w:val="single" w:sz="4" w:space="0" w:color="D8E1E6" w:themeColor="accent1" w:themeTint="99"/>
        <w:bottom w:val="single" w:sz="4" w:space="0" w:color="D8E1E6" w:themeColor="accent1" w:themeTint="99"/>
        <w:right w:val="single" w:sz="4" w:space="0" w:color="D8E1E6" w:themeColor="accent1" w:themeTint="99"/>
        <w:insideH w:val="single" w:sz="4" w:space="0" w:color="D8E1E6" w:themeColor="accent1" w:themeTint="99"/>
        <w:insideV w:val="single" w:sz="4" w:space="0" w:color="D8E1E6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  <w:tblStylePr w:type="neCell">
      <w:tblPr/>
      <w:tcPr>
        <w:tcBorders>
          <w:bottom w:val="single" w:sz="4" w:space="0" w:color="D8E1E6" w:themeColor="accent1" w:themeTint="99"/>
        </w:tcBorders>
      </w:tcPr>
    </w:tblStylePr>
    <w:tblStylePr w:type="nwCell">
      <w:tblPr/>
      <w:tcPr>
        <w:tcBorders>
          <w:bottom w:val="single" w:sz="4" w:space="0" w:color="D8E1E6" w:themeColor="accent1" w:themeTint="99"/>
        </w:tcBorders>
      </w:tcPr>
    </w:tblStylePr>
    <w:tblStylePr w:type="seCell">
      <w:tblPr/>
      <w:tcPr>
        <w:tcBorders>
          <w:top w:val="single" w:sz="4" w:space="0" w:color="D8E1E6" w:themeColor="accent1" w:themeTint="99"/>
        </w:tcBorders>
      </w:tcPr>
    </w:tblStylePr>
    <w:tblStylePr w:type="swCell">
      <w:tblPr/>
      <w:tcPr>
        <w:tcBorders>
          <w:top w:val="single" w:sz="4" w:space="0" w:color="D8E1E6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A8C7B6" w:themeColor="accent2" w:themeTint="99"/>
        <w:left w:val="single" w:sz="4" w:space="0" w:color="A8C7B6" w:themeColor="accent2" w:themeTint="99"/>
        <w:bottom w:val="single" w:sz="4" w:space="0" w:color="A8C7B6" w:themeColor="accent2" w:themeTint="99"/>
        <w:right w:val="single" w:sz="4" w:space="0" w:color="A8C7B6" w:themeColor="accent2" w:themeTint="99"/>
        <w:insideH w:val="single" w:sz="4" w:space="0" w:color="A8C7B6" w:themeColor="accent2" w:themeTint="99"/>
        <w:insideV w:val="single" w:sz="4" w:space="0" w:color="A8C7B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  <w:tblStylePr w:type="neCell">
      <w:tblPr/>
      <w:tcPr>
        <w:tcBorders>
          <w:bottom w:val="single" w:sz="4" w:space="0" w:color="A8C7B6" w:themeColor="accent2" w:themeTint="99"/>
        </w:tcBorders>
      </w:tcPr>
    </w:tblStylePr>
    <w:tblStylePr w:type="nwCell">
      <w:tblPr/>
      <w:tcPr>
        <w:tcBorders>
          <w:bottom w:val="single" w:sz="4" w:space="0" w:color="A8C7B6" w:themeColor="accent2" w:themeTint="99"/>
        </w:tcBorders>
      </w:tcPr>
    </w:tblStylePr>
    <w:tblStylePr w:type="seCell">
      <w:tblPr/>
      <w:tcPr>
        <w:tcBorders>
          <w:top w:val="single" w:sz="4" w:space="0" w:color="A8C7B6" w:themeColor="accent2" w:themeTint="99"/>
        </w:tcBorders>
      </w:tcPr>
    </w:tblStylePr>
    <w:tblStylePr w:type="swCell">
      <w:tblPr/>
      <w:tcPr>
        <w:tcBorders>
          <w:top w:val="single" w:sz="4" w:space="0" w:color="A8C7B6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DEBD1" w:themeColor="accent3" w:themeTint="99"/>
        <w:left w:val="single" w:sz="4" w:space="0" w:color="CDEBD1" w:themeColor="accent3" w:themeTint="99"/>
        <w:bottom w:val="single" w:sz="4" w:space="0" w:color="CDEBD1" w:themeColor="accent3" w:themeTint="99"/>
        <w:right w:val="single" w:sz="4" w:space="0" w:color="CDEBD1" w:themeColor="accent3" w:themeTint="99"/>
        <w:insideH w:val="single" w:sz="4" w:space="0" w:color="CDEBD1" w:themeColor="accent3" w:themeTint="99"/>
        <w:insideV w:val="single" w:sz="4" w:space="0" w:color="CDEBD1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  <w:tblStylePr w:type="neCell">
      <w:tblPr/>
      <w:tcPr>
        <w:tcBorders>
          <w:bottom w:val="single" w:sz="4" w:space="0" w:color="CDEBD1" w:themeColor="accent3" w:themeTint="99"/>
        </w:tcBorders>
      </w:tcPr>
    </w:tblStylePr>
    <w:tblStylePr w:type="nwCell">
      <w:tblPr/>
      <w:tcPr>
        <w:tcBorders>
          <w:bottom w:val="single" w:sz="4" w:space="0" w:color="CDEBD1" w:themeColor="accent3" w:themeTint="99"/>
        </w:tcBorders>
      </w:tcPr>
    </w:tblStylePr>
    <w:tblStylePr w:type="seCell">
      <w:tblPr/>
      <w:tcPr>
        <w:tcBorders>
          <w:top w:val="single" w:sz="4" w:space="0" w:color="CDEBD1" w:themeColor="accent3" w:themeTint="99"/>
        </w:tcBorders>
      </w:tcPr>
    </w:tblStylePr>
    <w:tblStylePr w:type="swCell">
      <w:tblPr/>
      <w:tcPr>
        <w:tcBorders>
          <w:top w:val="single" w:sz="4" w:space="0" w:color="CDEBD1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40FFDD" w:themeColor="accent4" w:themeTint="99"/>
        <w:left w:val="single" w:sz="4" w:space="0" w:color="40FFDD" w:themeColor="accent4" w:themeTint="99"/>
        <w:bottom w:val="single" w:sz="4" w:space="0" w:color="40FFDD" w:themeColor="accent4" w:themeTint="99"/>
        <w:right w:val="single" w:sz="4" w:space="0" w:color="40FFDD" w:themeColor="accent4" w:themeTint="99"/>
        <w:insideH w:val="single" w:sz="4" w:space="0" w:color="40FFDD" w:themeColor="accent4" w:themeTint="99"/>
        <w:insideV w:val="single" w:sz="4" w:space="0" w:color="40FFD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  <w:tblStylePr w:type="neCell">
      <w:tblPr/>
      <w:tcPr>
        <w:tcBorders>
          <w:bottom w:val="single" w:sz="4" w:space="0" w:color="40FFDD" w:themeColor="accent4" w:themeTint="99"/>
        </w:tcBorders>
      </w:tcPr>
    </w:tblStylePr>
    <w:tblStylePr w:type="nwCell">
      <w:tblPr/>
      <w:tcPr>
        <w:tcBorders>
          <w:bottom w:val="single" w:sz="4" w:space="0" w:color="40FFDD" w:themeColor="accent4" w:themeTint="99"/>
        </w:tcBorders>
      </w:tcPr>
    </w:tblStylePr>
    <w:tblStylePr w:type="seCell">
      <w:tblPr/>
      <w:tcPr>
        <w:tcBorders>
          <w:top w:val="single" w:sz="4" w:space="0" w:color="40FFDD" w:themeColor="accent4" w:themeTint="99"/>
        </w:tcBorders>
      </w:tcPr>
    </w:tblStylePr>
    <w:tblStylePr w:type="swCell">
      <w:tblPr/>
      <w:tcPr>
        <w:tcBorders>
          <w:top w:val="single" w:sz="4" w:space="0" w:color="40FFDD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6F359" w:themeColor="accent5" w:themeTint="99"/>
        <w:left w:val="single" w:sz="4" w:space="0" w:color="C6F359" w:themeColor="accent5" w:themeTint="99"/>
        <w:bottom w:val="single" w:sz="4" w:space="0" w:color="C6F359" w:themeColor="accent5" w:themeTint="99"/>
        <w:right w:val="single" w:sz="4" w:space="0" w:color="C6F359" w:themeColor="accent5" w:themeTint="99"/>
        <w:insideH w:val="single" w:sz="4" w:space="0" w:color="C6F359" w:themeColor="accent5" w:themeTint="99"/>
        <w:insideV w:val="single" w:sz="4" w:space="0" w:color="C6F35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  <w:tblStylePr w:type="neCell">
      <w:tblPr/>
      <w:tcPr>
        <w:tcBorders>
          <w:bottom w:val="single" w:sz="4" w:space="0" w:color="C6F359" w:themeColor="accent5" w:themeTint="99"/>
        </w:tcBorders>
      </w:tcPr>
    </w:tblStylePr>
    <w:tblStylePr w:type="nwCell">
      <w:tblPr/>
      <w:tcPr>
        <w:tcBorders>
          <w:bottom w:val="single" w:sz="4" w:space="0" w:color="C6F359" w:themeColor="accent5" w:themeTint="99"/>
        </w:tcBorders>
      </w:tcPr>
    </w:tblStylePr>
    <w:tblStylePr w:type="seCell">
      <w:tblPr/>
      <w:tcPr>
        <w:tcBorders>
          <w:top w:val="single" w:sz="4" w:space="0" w:color="C6F359" w:themeColor="accent5" w:themeTint="99"/>
        </w:tcBorders>
      </w:tcPr>
    </w:tblStylePr>
    <w:tblStylePr w:type="swCell">
      <w:tblPr/>
      <w:tcPr>
        <w:tcBorders>
          <w:top w:val="single" w:sz="4" w:space="0" w:color="C6F359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DD8F" w:themeColor="accent6" w:themeTint="99"/>
        <w:left w:val="single" w:sz="4" w:space="0" w:color="FFDD8F" w:themeColor="accent6" w:themeTint="99"/>
        <w:bottom w:val="single" w:sz="4" w:space="0" w:color="FFDD8F" w:themeColor="accent6" w:themeTint="99"/>
        <w:right w:val="single" w:sz="4" w:space="0" w:color="FFDD8F" w:themeColor="accent6" w:themeTint="99"/>
        <w:insideH w:val="single" w:sz="4" w:space="0" w:color="FFDD8F" w:themeColor="accent6" w:themeTint="99"/>
        <w:insideV w:val="single" w:sz="4" w:space="0" w:color="FFDD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  <w:tblStylePr w:type="neCell">
      <w:tblPr/>
      <w:tcPr>
        <w:tcBorders>
          <w:bottom w:val="single" w:sz="4" w:space="0" w:color="FFDD8F" w:themeColor="accent6" w:themeTint="99"/>
        </w:tcBorders>
      </w:tcPr>
    </w:tblStylePr>
    <w:tblStylePr w:type="nwCell">
      <w:tblPr/>
      <w:tcPr>
        <w:tcBorders>
          <w:bottom w:val="single" w:sz="4" w:space="0" w:color="FFDD8F" w:themeColor="accent6" w:themeTint="99"/>
        </w:tcBorders>
      </w:tcPr>
    </w:tblStylePr>
    <w:tblStylePr w:type="seCell">
      <w:tblPr/>
      <w:tcPr>
        <w:tcBorders>
          <w:top w:val="single" w:sz="4" w:space="0" w:color="FFDD8F" w:themeColor="accent6" w:themeTint="99"/>
        </w:tcBorders>
      </w:tcPr>
    </w:tblStylePr>
    <w:tblStylePr w:type="swCell">
      <w:tblPr/>
      <w:tcPr>
        <w:tcBorders>
          <w:top w:val="single" w:sz="4" w:space="0" w:color="FFDD8F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D8E1E6" w:themeColor="accent1" w:themeTint="99"/>
        <w:left w:val="single" w:sz="4" w:space="0" w:color="D8E1E6" w:themeColor="accent1" w:themeTint="99"/>
        <w:bottom w:val="single" w:sz="4" w:space="0" w:color="D8E1E6" w:themeColor="accent1" w:themeTint="99"/>
        <w:right w:val="single" w:sz="4" w:space="0" w:color="D8E1E6" w:themeColor="accent1" w:themeTint="99"/>
        <w:insideH w:val="single" w:sz="4" w:space="0" w:color="D8E1E6" w:themeColor="accent1" w:themeTint="99"/>
        <w:insideV w:val="single" w:sz="4" w:space="0" w:color="D8E1E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CED6" w:themeColor="accent1"/>
          <w:left w:val="single" w:sz="4" w:space="0" w:color="BFCED6" w:themeColor="accent1"/>
          <w:bottom w:val="single" w:sz="4" w:space="0" w:color="BFCED6" w:themeColor="accent1"/>
          <w:right w:val="single" w:sz="4" w:space="0" w:color="BFCED6" w:themeColor="accent1"/>
          <w:insideH w:val="nil"/>
          <w:insideV w:val="nil"/>
        </w:tcBorders>
        <w:shd w:val="clear" w:color="auto" w:fill="BFCED6" w:themeFill="accent1"/>
      </w:tcPr>
    </w:tblStylePr>
    <w:tblStylePr w:type="lastRow">
      <w:rPr>
        <w:b/>
        <w:bCs/>
      </w:rPr>
      <w:tblPr/>
      <w:tcPr>
        <w:tcBorders>
          <w:top w:val="double" w:sz="4" w:space="0" w:color="BFCED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A8C7B6" w:themeColor="accent2" w:themeTint="99"/>
        <w:left w:val="single" w:sz="4" w:space="0" w:color="A8C7B6" w:themeColor="accent2" w:themeTint="99"/>
        <w:bottom w:val="single" w:sz="4" w:space="0" w:color="A8C7B6" w:themeColor="accent2" w:themeTint="99"/>
        <w:right w:val="single" w:sz="4" w:space="0" w:color="A8C7B6" w:themeColor="accent2" w:themeTint="99"/>
        <w:insideH w:val="single" w:sz="4" w:space="0" w:color="A8C7B6" w:themeColor="accent2" w:themeTint="99"/>
        <w:insideV w:val="single" w:sz="4" w:space="0" w:color="A8C7B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FA287" w:themeColor="accent2"/>
          <w:left w:val="single" w:sz="4" w:space="0" w:color="6FA287" w:themeColor="accent2"/>
          <w:bottom w:val="single" w:sz="4" w:space="0" w:color="6FA287" w:themeColor="accent2"/>
          <w:right w:val="single" w:sz="4" w:space="0" w:color="6FA287" w:themeColor="accent2"/>
          <w:insideH w:val="nil"/>
          <w:insideV w:val="nil"/>
        </w:tcBorders>
        <w:shd w:val="clear" w:color="auto" w:fill="6FA287" w:themeFill="accent2"/>
      </w:tcPr>
    </w:tblStylePr>
    <w:tblStylePr w:type="lastRow">
      <w:rPr>
        <w:b/>
        <w:bCs/>
      </w:rPr>
      <w:tblPr/>
      <w:tcPr>
        <w:tcBorders>
          <w:top w:val="double" w:sz="4" w:space="0" w:color="6FA2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DEBD1" w:themeColor="accent3" w:themeTint="99"/>
        <w:left w:val="single" w:sz="4" w:space="0" w:color="CDEBD1" w:themeColor="accent3" w:themeTint="99"/>
        <w:bottom w:val="single" w:sz="4" w:space="0" w:color="CDEBD1" w:themeColor="accent3" w:themeTint="99"/>
        <w:right w:val="single" w:sz="4" w:space="0" w:color="CDEBD1" w:themeColor="accent3" w:themeTint="99"/>
        <w:insideH w:val="single" w:sz="4" w:space="0" w:color="CDEBD1" w:themeColor="accent3" w:themeTint="99"/>
        <w:insideV w:val="single" w:sz="4" w:space="0" w:color="CDEBD1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DDFB3" w:themeColor="accent3"/>
          <w:left w:val="single" w:sz="4" w:space="0" w:color="ADDFB3" w:themeColor="accent3"/>
          <w:bottom w:val="single" w:sz="4" w:space="0" w:color="ADDFB3" w:themeColor="accent3"/>
          <w:right w:val="single" w:sz="4" w:space="0" w:color="ADDFB3" w:themeColor="accent3"/>
          <w:insideH w:val="nil"/>
          <w:insideV w:val="nil"/>
        </w:tcBorders>
        <w:shd w:val="clear" w:color="auto" w:fill="ADDFB3" w:themeFill="accent3"/>
      </w:tcPr>
    </w:tblStylePr>
    <w:tblStylePr w:type="lastRow">
      <w:rPr>
        <w:b/>
        <w:bCs/>
      </w:rPr>
      <w:tblPr/>
      <w:tcPr>
        <w:tcBorders>
          <w:top w:val="double" w:sz="4" w:space="0" w:color="ADDFB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40FFDD" w:themeColor="accent4" w:themeTint="99"/>
        <w:left w:val="single" w:sz="4" w:space="0" w:color="40FFDD" w:themeColor="accent4" w:themeTint="99"/>
        <w:bottom w:val="single" w:sz="4" w:space="0" w:color="40FFDD" w:themeColor="accent4" w:themeTint="99"/>
        <w:right w:val="single" w:sz="4" w:space="0" w:color="40FFDD" w:themeColor="accent4" w:themeTint="99"/>
        <w:insideH w:val="single" w:sz="4" w:space="0" w:color="40FFDD" w:themeColor="accent4" w:themeTint="99"/>
        <w:insideV w:val="single" w:sz="4" w:space="0" w:color="40FFD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C19F" w:themeColor="accent4"/>
          <w:left w:val="single" w:sz="4" w:space="0" w:color="00C19F" w:themeColor="accent4"/>
          <w:bottom w:val="single" w:sz="4" w:space="0" w:color="00C19F" w:themeColor="accent4"/>
          <w:right w:val="single" w:sz="4" w:space="0" w:color="00C19F" w:themeColor="accent4"/>
          <w:insideH w:val="nil"/>
          <w:insideV w:val="nil"/>
        </w:tcBorders>
        <w:shd w:val="clear" w:color="auto" w:fill="00C19F" w:themeFill="accent4"/>
      </w:tcPr>
    </w:tblStylePr>
    <w:tblStylePr w:type="lastRow">
      <w:rPr>
        <w:b/>
        <w:bCs/>
      </w:rPr>
      <w:tblPr/>
      <w:tcPr>
        <w:tcBorders>
          <w:top w:val="double" w:sz="4" w:space="0" w:color="00C1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C6F359" w:themeColor="accent5" w:themeTint="99"/>
        <w:left w:val="single" w:sz="4" w:space="0" w:color="C6F359" w:themeColor="accent5" w:themeTint="99"/>
        <w:bottom w:val="single" w:sz="4" w:space="0" w:color="C6F359" w:themeColor="accent5" w:themeTint="99"/>
        <w:right w:val="single" w:sz="4" w:space="0" w:color="C6F359" w:themeColor="accent5" w:themeTint="99"/>
        <w:insideH w:val="single" w:sz="4" w:space="0" w:color="C6F359" w:themeColor="accent5" w:themeTint="99"/>
        <w:insideV w:val="single" w:sz="4" w:space="0" w:color="C6F35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C90E" w:themeColor="accent5"/>
          <w:left w:val="single" w:sz="4" w:space="0" w:color="93C90E" w:themeColor="accent5"/>
          <w:bottom w:val="single" w:sz="4" w:space="0" w:color="93C90E" w:themeColor="accent5"/>
          <w:right w:val="single" w:sz="4" w:space="0" w:color="93C90E" w:themeColor="accent5"/>
          <w:insideH w:val="nil"/>
          <w:insideV w:val="nil"/>
        </w:tcBorders>
        <w:shd w:val="clear" w:color="auto" w:fill="93C90E" w:themeFill="accent5"/>
      </w:tcPr>
    </w:tblStylePr>
    <w:tblStylePr w:type="lastRow">
      <w:rPr>
        <w:b/>
        <w:bCs/>
      </w:rPr>
      <w:tblPr/>
      <w:tcPr>
        <w:tcBorders>
          <w:top w:val="double" w:sz="4" w:space="0" w:color="93C90E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DD8F" w:themeColor="accent6" w:themeTint="99"/>
        <w:left w:val="single" w:sz="4" w:space="0" w:color="FFDD8F" w:themeColor="accent6" w:themeTint="99"/>
        <w:bottom w:val="single" w:sz="4" w:space="0" w:color="FFDD8F" w:themeColor="accent6" w:themeTint="99"/>
        <w:right w:val="single" w:sz="4" w:space="0" w:color="FFDD8F" w:themeColor="accent6" w:themeTint="99"/>
        <w:insideH w:val="single" w:sz="4" w:space="0" w:color="FFDD8F" w:themeColor="accent6" w:themeTint="99"/>
        <w:insideV w:val="single" w:sz="4" w:space="0" w:color="FFDD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845" w:themeColor="accent6"/>
          <w:left w:val="single" w:sz="4" w:space="0" w:color="FFC845" w:themeColor="accent6"/>
          <w:bottom w:val="single" w:sz="4" w:space="0" w:color="FFC845" w:themeColor="accent6"/>
          <w:right w:val="single" w:sz="4" w:space="0" w:color="FFC845" w:themeColor="accent6"/>
          <w:insideH w:val="nil"/>
          <w:insideV w:val="nil"/>
        </w:tcBorders>
        <w:shd w:val="clear" w:color="auto" w:fill="FFC845" w:themeFill="accent6"/>
      </w:tcPr>
    </w:tblStylePr>
    <w:tblStylePr w:type="lastRow">
      <w:rPr>
        <w:b/>
        <w:bCs/>
      </w:rPr>
      <w:tblPr/>
      <w:tcPr>
        <w:tcBorders>
          <w:top w:val="double" w:sz="4" w:space="0" w:color="FFC845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5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FCED6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FCED6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FCED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FCED6" w:themeFill="accent1"/>
      </w:tcPr>
    </w:tblStylePr>
    <w:tblStylePr w:type="band1Vert">
      <w:tblPr/>
      <w:tcPr>
        <w:shd w:val="clear" w:color="auto" w:fill="E5EBEE" w:themeFill="accent1" w:themeFillTint="66"/>
      </w:tcPr>
    </w:tblStylePr>
    <w:tblStylePr w:type="band1Horz">
      <w:tblPr/>
      <w:tcPr>
        <w:shd w:val="clear" w:color="auto" w:fill="E5EBEE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CE6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FA28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FA28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FA28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FA287" w:themeFill="accent2"/>
      </w:tcPr>
    </w:tblStylePr>
    <w:tblStylePr w:type="band1Vert">
      <w:tblPr/>
      <w:tcPr>
        <w:shd w:val="clear" w:color="auto" w:fill="C5D9CE" w:themeFill="accent2" w:themeFillTint="66"/>
      </w:tcPr>
    </w:tblStylePr>
    <w:tblStylePr w:type="band1Horz">
      <w:tblPr/>
      <w:tcPr>
        <w:shd w:val="clear" w:color="auto" w:fill="C5D9CE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8E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DDFB3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DDFB3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DDFB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DDFB3" w:themeFill="accent3"/>
      </w:tcPr>
    </w:tblStylePr>
    <w:tblStylePr w:type="band1Vert">
      <w:tblPr/>
      <w:tcPr>
        <w:shd w:val="clear" w:color="auto" w:fill="DEF2E0" w:themeFill="accent3" w:themeFillTint="66"/>
      </w:tcPr>
    </w:tblStylePr>
    <w:tblStylePr w:type="band1Horz">
      <w:tblPr/>
      <w:tcPr>
        <w:shd w:val="clear" w:color="auto" w:fill="DEF2E0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FFFF3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C19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C19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C1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C19F" w:themeFill="accent4"/>
      </w:tcPr>
    </w:tblStylePr>
    <w:tblStylePr w:type="band1Vert">
      <w:tblPr/>
      <w:tcPr>
        <w:shd w:val="clear" w:color="auto" w:fill="80FFE8" w:themeFill="accent4" w:themeFillTint="66"/>
      </w:tcPr>
    </w:tblStylePr>
    <w:tblStylePr w:type="band1Horz">
      <w:tblPr/>
      <w:tcPr>
        <w:shd w:val="clear" w:color="auto" w:fill="80FFE8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BC7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C90E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3C90E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3C90E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3C90E" w:themeFill="accent5"/>
      </w:tcPr>
    </w:tblStylePr>
    <w:tblStylePr w:type="band1Vert">
      <w:tblPr/>
      <w:tcPr>
        <w:shd w:val="clear" w:color="auto" w:fill="D9F790" w:themeFill="accent5" w:themeFillTint="66"/>
      </w:tcPr>
    </w:tblStylePr>
    <w:tblStylePr w:type="band1Horz">
      <w:tblPr/>
      <w:tcPr>
        <w:shd w:val="clear" w:color="auto" w:fill="D9F790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3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845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845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845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845" w:themeFill="accent6"/>
      </w:tcPr>
    </w:tblStylePr>
    <w:tblStylePr w:type="band1Vert">
      <w:tblPr/>
      <w:tcPr>
        <w:shd w:val="clear" w:color="auto" w:fill="FFE8B4" w:themeFill="accent6" w:themeFillTint="66"/>
      </w:tcPr>
    </w:tblStylePr>
    <w:tblStylePr w:type="band1Horz">
      <w:tblPr/>
      <w:tcPr>
        <w:shd w:val="clear" w:color="auto" w:fill="FFE8B4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E642A5"/>
    <w:pPr>
      <w:spacing w:after="0" w:line="240" w:lineRule="auto"/>
    </w:pPr>
    <w:rPr>
      <w:color w:val="819EAE" w:themeColor="accent1" w:themeShade="BF"/>
    </w:rPr>
    <w:tblPr>
      <w:tblStyleRowBandSize w:val="1"/>
      <w:tblStyleColBandSize w:val="1"/>
      <w:tblBorders>
        <w:top w:val="single" w:sz="4" w:space="0" w:color="D8E1E6" w:themeColor="accent1" w:themeTint="99"/>
        <w:left w:val="single" w:sz="4" w:space="0" w:color="D8E1E6" w:themeColor="accent1" w:themeTint="99"/>
        <w:bottom w:val="single" w:sz="4" w:space="0" w:color="D8E1E6" w:themeColor="accent1" w:themeTint="99"/>
        <w:right w:val="single" w:sz="4" w:space="0" w:color="D8E1E6" w:themeColor="accent1" w:themeTint="99"/>
        <w:insideH w:val="single" w:sz="4" w:space="0" w:color="D8E1E6" w:themeColor="accent1" w:themeTint="99"/>
        <w:insideV w:val="single" w:sz="4" w:space="0" w:color="D8E1E6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D8E1E6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8E1E6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E642A5"/>
    <w:pPr>
      <w:spacing w:after="0" w:line="240" w:lineRule="auto"/>
    </w:pPr>
    <w:rPr>
      <w:color w:val="507C64" w:themeColor="accent2" w:themeShade="BF"/>
    </w:rPr>
    <w:tblPr>
      <w:tblStyleRowBandSize w:val="1"/>
      <w:tblStyleColBandSize w:val="1"/>
      <w:tblBorders>
        <w:top w:val="single" w:sz="4" w:space="0" w:color="A8C7B6" w:themeColor="accent2" w:themeTint="99"/>
        <w:left w:val="single" w:sz="4" w:space="0" w:color="A8C7B6" w:themeColor="accent2" w:themeTint="99"/>
        <w:bottom w:val="single" w:sz="4" w:space="0" w:color="A8C7B6" w:themeColor="accent2" w:themeTint="99"/>
        <w:right w:val="single" w:sz="4" w:space="0" w:color="A8C7B6" w:themeColor="accent2" w:themeTint="99"/>
        <w:insideH w:val="single" w:sz="4" w:space="0" w:color="A8C7B6" w:themeColor="accent2" w:themeTint="99"/>
        <w:insideV w:val="single" w:sz="4" w:space="0" w:color="A8C7B6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8C7B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C7B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E642A5"/>
    <w:pPr>
      <w:spacing w:after="0" w:line="240" w:lineRule="auto"/>
    </w:pPr>
    <w:rPr>
      <w:color w:val="65C370" w:themeColor="accent3" w:themeShade="BF"/>
    </w:rPr>
    <w:tblPr>
      <w:tblStyleRowBandSize w:val="1"/>
      <w:tblStyleColBandSize w:val="1"/>
      <w:tblBorders>
        <w:top w:val="single" w:sz="4" w:space="0" w:color="CDEBD1" w:themeColor="accent3" w:themeTint="99"/>
        <w:left w:val="single" w:sz="4" w:space="0" w:color="CDEBD1" w:themeColor="accent3" w:themeTint="99"/>
        <w:bottom w:val="single" w:sz="4" w:space="0" w:color="CDEBD1" w:themeColor="accent3" w:themeTint="99"/>
        <w:right w:val="single" w:sz="4" w:space="0" w:color="CDEBD1" w:themeColor="accent3" w:themeTint="99"/>
        <w:insideH w:val="single" w:sz="4" w:space="0" w:color="CDEBD1" w:themeColor="accent3" w:themeTint="99"/>
        <w:insideV w:val="single" w:sz="4" w:space="0" w:color="CDEBD1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DEBD1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DEBD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E642A5"/>
    <w:pPr>
      <w:spacing w:after="0" w:line="240" w:lineRule="auto"/>
    </w:pPr>
    <w:rPr>
      <w:color w:val="009076" w:themeColor="accent4" w:themeShade="BF"/>
    </w:rPr>
    <w:tblPr>
      <w:tblStyleRowBandSize w:val="1"/>
      <w:tblStyleColBandSize w:val="1"/>
      <w:tblBorders>
        <w:top w:val="single" w:sz="4" w:space="0" w:color="40FFDD" w:themeColor="accent4" w:themeTint="99"/>
        <w:left w:val="single" w:sz="4" w:space="0" w:color="40FFDD" w:themeColor="accent4" w:themeTint="99"/>
        <w:bottom w:val="single" w:sz="4" w:space="0" w:color="40FFDD" w:themeColor="accent4" w:themeTint="99"/>
        <w:right w:val="single" w:sz="4" w:space="0" w:color="40FFDD" w:themeColor="accent4" w:themeTint="99"/>
        <w:insideH w:val="single" w:sz="4" w:space="0" w:color="40FFDD" w:themeColor="accent4" w:themeTint="99"/>
        <w:insideV w:val="single" w:sz="4" w:space="0" w:color="40FFDD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40FFD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0FFD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E642A5"/>
    <w:pPr>
      <w:spacing w:after="0" w:line="240" w:lineRule="auto"/>
    </w:pPr>
    <w:rPr>
      <w:color w:val="6D960A" w:themeColor="accent5" w:themeShade="BF"/>
    </w:rPr>
    <w:tblPr>
      <w:tblStyleRowBandSize w:val="1"/>
      <w:tblStyleColBandSize w:val="1"/>
      <w:tblBorders>
        <w:top w:val="single" w:sz="4" w:space="0" w:color="C6F359" w:themeColor="accent5" w:themeTint="99"/>
        <w:left w:val="single" w:sz="4" w:space="0" w:color="C6F359" w:themeColor="accent5" w:themeTint="99"/>
        <w:bottom w:val="single" w:sz="4" w:space="0" w:color="C6F359" w:themeColor="accent5" w:themeTint="99"/>
        <w:right w:val="single" w:sz="4" w:space="0" w:color="C6F359" w:themeColor="accent5" w:themeTint="99"/>
        <w:insideH w:val="single" w:sz="4" w:space="0" w:color="C6F359" w:themeColor="accent5" w:themeTint="99"/>
        <w:insideV w:val="single" w:sz="4" w:space="0" w:color="C6F35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6F35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6F35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E642A5"/>
    <w:pPr>
      <w:spacing w:after="0" w:line="240" w:lineRule="auto"/>
    </w:pPr>
    <w:rPr>
      <w:color w:val="F2AA00" w:themeColor="accent6" w:themeShade="BF"/>
    </w:rPr>
    <w:tblPr>
      <w:tblStyleRowBandSize w:val="1"/>
      <w:tblStyleColBandSize w:val="1"/>
      <w:tblBorders>
        <w:top w:val="single" w:sz="4" w:space="0" w:color="FFDD8F" w:themeColor="accent6" w:themeTint="99"/>
        <w:left w:val="single" w:sz="4" w:space="0" w:color="FFDD8F" w:themeColor="accent6" w:themeTint="99"/>
        <w:bottom w:val="single" w:sz="4" w:space="0" w:color="FFDD8F" w:themeColor="accent6" w:themeTint="99"/>
        <w:right w:val="single" w:sz="4" w:space="0" w:color="FFDD8F" w:themeColor="accent6" w:themeTint="99"/>
        <w:insideH w:val="single" w:sz="4" w:space="0" w:color="FFDD8F" w:themeColor="accent6" w:themeTint="99"/>
        <w:insideV w:val="single" w:sz="4" w:space="0" w:color="FFDD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FDD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D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E642A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E642A5"/>
    <w:pPr>
      <w:spacing w:after="0" w:line="240" w:lineRule="auto"/>
    </w:pPr>
    <w:rPr>
      <w:color w:val="819EAE" w:themeColor="accent1" w:themeShade="BF"/>
    </w:rPr>
    <w:tblPr>
      <w:tblStyleRowBandSize w:val="1"/>
      <w:tblStyleColBandSize w:val="1"/>
      <w:tblBorders>
        <w:top w:val="single" w:sz="4" w:space="0" w:color="D8E1E6" w:themeColor="accent1" w:themeTint="99"/>
        <w:left w:val="single" w:sz="4" w:space="0" w:color="D8E1E6" w:themeColor="accent1" w:themeTint="99"/>
        <w:bottom w:val="single" w:sz="4" w:space="0" w:color="D8E1E6" w:themeColor="accent1" w:themeTint="99"/>
        <w:right w:val="single" w:sz="4" w:space="0" w:color="D8E1E6" w:themeColor="accent1" w:themeTint="99"/>
        <w:insideH w:val="single" w:sz="4" w:space="0" w:color="D8E1E6" w:themeColor="accent1" w:themeTint="99"/>
        <w:insideV w:val="single" w:sz="4" w:space="0" w:color="D8E1E6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5F6" w:themeFill="accent1" w:themeFillTint="33"/>
      </w:tcPr>
    </w:tblStylePr>
    <w:tblStylePr w:type="band1Horz">
      <w:tblPr/>
      <w:tcPr>
        <w:shd w:val="clear" w:color="auto" w:fill="F2F5F6" w:themeFill="accent1" w:themeFillTint="33"/>
      </w:tcPr>
    </w:tblStylePr>
    <w:tblStylePr w:type="neCell">
      <w:tblPr/>
      <w:tcPr>
        <w:tcBorders>
          <w:bottom w:val="single" w:sz="4" w:space="0" w:color="D8E1E6" w:themeColor="accent1" w:themeTint="99"/>
        </w:tcBorders>
      </w:tcPr>
    </w:tblStylePr>
    <w:tblStylePr w:type="nwCell">
      <w:tblPr/>
      <w:tcPr>
        <w:tcBorders>
          <w:bottom w:val="single" w:sz="4" w:space="0" w:color="D8E1E6" w:themeColor="accent1" w:themeTint="99"/>
        </w:tcBorders>
      </w:tcPr>
    </w:tblStylePr>
    <w:tblStylePr w:type="seCell">
      <w:tblPr/>
      <w:tcPr>
        <w:tcBorders>
          <w:top w:val="single" w:sz="4" w:space="0" w:color="D8E1E6" w:themeColor="accent1" w:themeTint="99"/>
        </w:tcBorders>
      </w:tcPr>
    </w:tblStylePr>
    <w:tblStylePr w:type="swCell">
      <w:tblPr/>
      <w:tcPr>
        <w:tcBorders>
          <w:top w:val="single" w:sz="4" w:space="0" w:color="D8E1E6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E642A5"/>
    <w:pPr>
      <w:spacing w:after="0" w:line="240" w:lineRule="auto"/>
    </w:pPr>
    <w:rPr>
      <w:color w:val="507C64" w:themeColor="accent2" w:themeShade="BF"/>
    </w:rPr>
    <w:tblPr>
      <w:tblStyleRowBandSize w:val="1"/>
      <w:tblStyleColBandSize w:val="1"/>
      <w:tblBorders>
        <w:top w:val="single" w:sz="4" w:space="0" w:color="A8C7B6" w:themeColor="accent2" w:themeTint="99"/>
        <w:left w:val="single" w:sz="4" w:space="0" w:color="A8C7B6" w:themeColor="accent2" w:themeTint="99"/>
        <w:bottom w:val="single" w:sz="4" w:space="0" w:color="A8C7B6" w:themeColor="accent2" w:themeTint="99"/>
        <w:right w:val="single" w:sz="4" w:space="0" w:color="A8C7B6" w:themeColor="accent2" w:themeTint="99"/>
        <w:insideH w:val="single" w:sz="4" w:space="0" w:color="A8C7B6" w:themeColor="accent2" w:themeTint="99"/>
        <w:insideV w:val="single" w:sz="4" w:space="0" w:color="A8C7B6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CE6" w:themeFill="accent2" w:themeFillTint="33"/>
      </w:tcPr>
    </w:tblStylePr>
    <w:tblStylePr w:type="band1Horz">
      <w:tblPr/>
      <w:tcPr>
        <w:shd w:val="clear" w:color="auto" w:fill="E2ECE6" w:themeFill="accent2" w:themeFillTint="33"/>
      </w:tcPr>
    </w:tblStylePr>
    <w:tblStylePr w:type="neCell">
      <w:tblPr/>
      <w:tcPr>
        <w:tcBorders>
          <w:bottom w:val="single" w:sz="4" w:space="0" w:color="A8C7B6" w:themeColor="accent2" w:themeTint="99"/>
        </w:tcBorders>
      </w:tcPr>
    </w:tblStylePr>
    <w:tblStylePr w:type="nwCell">
      <w:tblPr/>
      <w:tcPr>
        <w:tcBorders>
          <w:bottom w:val="single" w:sz="4" w:space="0" w:color="A8C7B6" w:themeColor="accent2" w:themeTint="99"/>
        </w:tcBorders>
      </w:tcPr>
    </w:tblStylePr>
    <w:tblStylePr w:type="seCell">
      <w:tblPr/>
      <w:tcPr>
        <w:tcBorders>
          <w:top w:val="single" w:sz="4" w:space="0" w:color="A8C7B6" w:themeColor="accent2" w:themeTint="99"/>
        </w:tcBorders>
      </w:tcPr>
    </w:tblStylePr>
    <w:tblStylePr w:type="swCell">
      <w:tblPr/>
      <w:tcPr>
        <w:tcBorders>
          <w:top w:val="single" w:sz="4" w:space="0" w:color="A8C7B6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E642A5"/>
    <w:pPr>
      <w:spacing w:after="0" w:line="240" w:lineRule="auto"/>
    </w:pPr>
    <w:rPr>
      <w:color w:val="65C370" w:themeColor="accent3" w:themeShade="BF"/>
    </w:rPr>
    <w:tblPr>
      <w:tblStyleRowBandSize w:val="1"/>
      <w:tblStyleColBandSize w:val="1"/>
      <w:tblBorders>
        <w:top w:val="single" w:sz="4" w:space="0" w:color="CDEBD1" w:themeColor="accent3" w:themeTint="99"/>
        <w:left w:val="single" w:sz="4" w:space="0" w:color="CDEBD1" w:themeColor="accent3" w:themeTint="99"/>
        <w:bottom w:val="single" w:sz="4" w:space="0" w:color="CDEBD1" w:themeColor="accent3" w:themeTint="99"/>
        <w:right w:val="single" w:sz="4" w:space="0" w:color="CDEBD1" w:themeColor="accent3" w:themeTint="99"/>
        <w:insideH w:val="single" w:sz="4" w:space="0" w:color="CDEBD1" w:themeColor="accent3" w:themeTint="99"/>
        <w:insideV w:val="single" w:sz="4" w:space="0" w:color="CDEBD1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EF8EF" w:themeFill="accent3" w:themeFillTint="33"/>
      </w:tcPr>
    </w:tblStylePr>
    <w:tblStylePr w:type="band1Horz">
      <w:tblPr/>
      <w:tcPr>
        <w:shd w:val="clear" w:color="auto" w:fill="EEF8EF" w:themeFill="accent3" w:themeFillTint="33"/>
      </w:tcPr>
    </w:tblStylePr>
    <w:tblStylePr w:type="neCell">
      <w:tblPr/>
      <w:tcPr>
        <w:tcBorders>
          <w:bottom w:val="single" w:sz="4" w:space="0" w:color="CDEBD1" w:themeColor="accent3" w:themeTint="99"/>
        </w:tcBorders>
      </w:tcPr>
    </w:tblStylePr>
    <w:tblStylePr w:type="nwCell">
      <w:tblPr/>
      <w:tcPr>
        <w:tcBorders>
          <w:bottom w:val="single" w:sz="4" w:space="0" w:color="CDEBD1" w:themeColor="accent3" w:themeTint="99"/>
        </w:tcBorders>
      </w:tcPr>
    </w:tblStylePr>
    <w:tblStylePr w:type="seCell">
      <w:tblPr/>
      <w:tcPr>
        <w:tcBorders>
          <w:top w:val="single" w:sz="4" w:space="0" w:color="CDEBD1" w:themeColor="accent3" w:themeTint="99"/>
        </w:tcBorders>
      </w:tcPr>
    </w:tblStylePr>
    <w:tblStylePr w:type="swCell">
      <w:tblPr/>
      <w:tcPr>
        <w:tcBorders>
          <w:top w:val="single" w:sz="4" w:space="0" w:color="CDEBD1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E642A5"/>
    <w:pPr>
      <w:spacing w:after="0" w:line="240" w:lineRule="auto"/>
    </w:pPr>
    <w:rPr>
      <w:color w:val="009076" w:themeColor="accent4" w:themeShade="BF"/>
    </w:rPr>
    <w:tblPr>
      <w:tblStyleRowBandSize w:val="1"/>
      <w:tblStyleColBandSize w:val="1"/>
      <w:tblBorders>
        <w:top w:val="single" w:sz="4" w:space="0" w:color="40FFDD" w:themeColor="accent4" w:themeTint="99"/>
        <w:left w:val="single" w:sz="4" w:space="0" w:color="40FFDD" w:themeColor="accent4" w:themeTint="99"/>
        <w:bottom w:val="single" w:sz="4" w:space="0" w:color="40FFDD" w:themeColor="accent4" w:themeTint="99"/>
        <w:right w:val="single" w:sz="4" w:space="0" w:color="40FFDD" w:themeColor="accent4" w:themeTint="99"/>
        <w:insideH w:val="single" w:sz="4" w:space="0" w:color="40FFDD" w:themeColor="accent4" w:themeTint="99"/>
        <w:insideV w:val="single" w:sz="4" w:space="0" w:color="40FFD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FFFF3" w:themeFill="accent4" w:themeFillTint="33"/>
      </w:tcPr>
    </w:tblStylePr>
    <w:tblStylePr w:type="band1Horz">
      <w:tblPr/>
      <w:tcPr>
        <w:shd w:val="clear" w:color="auto" w:fill="BFFFF3" w:themeFill="accent4" w:themeFillTint="33"/>
      </w:tcPr>
    </w:tblStylePr>
    <w:tblStylePr w:type="neCell">
      <w:tblPr/>
      <w:tcPr>
        <w:tcBorders>
          <w:bottom w:val="single" w:sz="4" w:space="0" w:color="40FFDD" w:themeColor="accent4" w:themeTint="99"/>
        </w:tcBorders>
      </w:tcPr>
    </w:tblStylePr>
    <w:tblStylePr w:type="nwCell">
      <w:tblPr/>
      <w:tcPr>
        <w:tcBorders>
          <w:bottom w:val="single" w:sz="4" w:space="0" w:color="40FFDD" w:themeColor="accent4" w:themeTint="99"/>
        </w:tcBorders>
      </w:tcPr>
    </w:tblStylePr>
    <w:tblStylePr w:type="seCell">
      <w:tblPr/>
      <w:tcPr>
        <w:tcBorders>
          <w:top w:val="single" w:sz="4" w:space="0" w:color="40FFDD" w:themeColor="accent4" w:themeTint="99"/>
        </w:tcBorders>
      </w:tcPr>
    </w:tblStylePr>
    <w:tblStylePr w:type="swCell">
      <w:tblPr/>
      <w:tcPr>
        <w:tcBorders>
          <w:top w:val="single" w:sz="4" w:space="0" w:color="40FFDD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E642A5"/>
    <w:pPr>
      <w:spacing w:after="0" w:line="240" w:lineRule="auto"/>
    </w:pPr>
    <w:rPr>
      <w:color w:val="6D960A" w:themeColor="accent5" w:themeShade="BF"/>
    </w:rPr>
    <w:tblPr>
      <w:tblStyleRowBandSize w:val="1"/>
      <w:tblStyleColBandSize w:val="1"/>
      <w:tblBorders>
        <w:top w:val="single" w:sz="4" w:space="0" w:color="C6F359" w:themeColor="accent5" w:themeTint="99"/>
        <w:left w:val="single" w:sz="4" w:space="0" w:color="C6F359" w:themeColor="accent5" w:themeTint="99"/>
        <w:bottom w:val="single" w:sz="4" w:space="0" w:color="C6F359" w:themeColor="accent5" w:themeTint="99"/>
        <w:right w:val="single" w:sz="4" w:space="0" w:color="C6F359" w:themeColor="accent5" w:themeTint="99"/>
        <w:insideH w:val="single" w:sz="4" w:space="0" w:color="C6F359" w:themeColor="accent5" w:themeTint="99"/>
        <w:insideV w:val="single" w:sz="4" w:space="0" w:color="C6F35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BC7" w:themeFill="accent5" w:themeFillTint="33"/>
      </w:tcPr>
    </w:tblStylePr>
    <w:tblStylePr w:type="band1Horz">
      <w:tblPr/>
      <w:tcPr>
        <w:shd w:val="clear" w:color="auto" w:fill="ECFBC7" w:themeFill="accent5" w:themeFillTint="33"/>
      </w:tcPr>
    </w:tblStylePr>
    <w:tblStylePr w:type="neCell">
      <w:tblPr/>
      <w:tcPr>
        <w:tcBorders>
          <w:bottom w:val="single" w:sz="4" w:space="0" w:color="C6F359" w:themeColor="accent5" w:themeTint="99"/>
        </w:tcBorders>
      </w:tcPr>
    </w:tblStylePr>
    <w:tblStylePr w:type="nwCell">
      <w:tblPr/>
      <w:tcPr>
        <w:tcBorders>
          <w:bottom w:val="single" w:sz="4" w:space="0" w:color="C6F359" w:themeColor="accent5" w:themeTint="99"/>
        </w:tcBorders>
      </w:tcPr>
    </w:tblStylePr>
    <w:tblStylePr w:type="seCell">
      <w:tblPr/>
      <w:tcPr>
        <w:tcBorders>
          <w:top w:val="single" w:sz="4" w:space="0" w:color="C6F359" w:themeColor="accent5" w:themeTint="99"/>
        </w:tcBorders>
      </w:tcPr>
    </w:tblStylePr>
    <w:tblStylePr w:type="swCell">
      <w:tblPr/>
      <w:tcPr>
        <w:tcBorders>
          <w:top w:val="single" w:sz="4" w:space="0" w:color="C6F359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E642A5"/>
    <w:pPr>
      <w:spacing w:after="0" w:line="240" w:lineRule="auto"/>
    </w:pPr>
    <w:rPr>
      <w:color w:val="F2AA00" w:themeColor="accent6" w:themeShade="BF"/>
    </w:rPr>
    <w:tblPr>
      <w:tblStyleRowBandSize w:val="1"/>
      <w:tblStyleColBandSize w:val="1"/>
      <w:tblBorders>
        <w:top w:val="single" w:sz="4" w:space="0" w:color="FFDD8F" w:themeColor="accent6" w:themeTint="99"/>
        <w:left w:val="single" w:sz="4" w:space="0" w:color="FFDD8F" w:themeColor="accent6" w:themeTint="99"/>
        <w:bottom w:val="single" w:sz="4" w:space="0" w:color="FFDD8F" w:themeColor="accent6" w:themeTint="99"/>
        <w:right w:val="single" w:sz="4" w:space="0" w:color="FFDD8F" w:themeColor="accent6" w:themeTint="99"/>
        <w:insideH w:val="single" w:sz="4" w:space="0" w:color="FFDD8F" w:themeColor="accent6" w:themeTint="99"/>
        <w:insideV w:val="single" w:sz="4" w:space="0" w:color="FFDD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3D9" w:themeFill="accent6" w:themeFillTint="33"/>
      </w:tcPr>
    </w:tblStylePr>
    <w:tblStylePr w:type="band1Horz">
      <w:tblPr/>
      <w:tcPr>
        <w:shd w:val="clear" w:color="auto" w:fill="FFF3D9" w:themeFill="accent6" w:themeFillTint="33"/>
      </w:tcPr>
    </w:tblStylePr>
    <w:tblStylePr w:type="neCell">
      <w:tblPr/>
      <w:tcPr>
        <w:tcBorders>
          <w:bottom w:val="single" w:sz="4" w:space="0" w:color="FFDD8F" w:themeColor="accent6" w:themeTint="99"/>
        </w:tcBorders>
      </w:tcPr>
    </w:tblStylePr>
    <w:tblStylePr w:type="nwCell">
      <w:tblPr/>
      <w:tcPr>
        <w:tcBorders>
          <w:bottom w:val="single" w:sz="4" w:space="0" w:color="FFDD8F" w:themeColor="accent6" w:themeTint="99"/>
        </w:tcBorders>
      </w:tcPr>
    </w:tblStylePr>
    <w:tblStylePr w:type="seCell">
      <w:tblPr/>
      <w:tcPr>
        <w:tcBorders>
          <w:top w:val="single" w:sz="4" w:space="0" w:color="FFDD8F" w:themeColor="accent6" w:themeTint="99"/>
        </w:tcBorders>
      </w:tcPr>
    </w:tblStylePr>
    <w:tblStylePr w:type="swCell">
      <w:tblPr/>
      <w:tcPr>
        <w:tcBorders>
          <w:top w:val="single" w:sz="4" w:space="0" w:color="FFDD8F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E642A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E642A5"/>
  </w:style>
  <w:style w:type="character" w:styleId="Sluttnotereferanse">
    <w:name w:val="endnote reference"/>
    <w:basedOn w:val="Standardskriftforavsnitt"/>
    <w:uiPriority w:val="99"/>
    <w:semiHidden/>
    <w:unhideWhenUsed/>
    <w:rsid w:val="00E642A5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E642A5"/>
    <w:pPr>
      <w:spacing w:after="0" w:line="240" w:lineRule="auto"/>
    </w:pPr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E642A5"/>
    <w:rPr>
      <w:sz w:val="20"/>
      <w:szCs w:val="20"/>
    </w:rPr>
  </w:style>
  <w:style w:type="character" w:customStyle="1" w:styleId="SmartLinkError1">
    <w:name w:val="SmartLinkError1"/>
    <w:basedOn w:val="Standardskriftforavsnitt"/>
    <w:uiPriority w:val="99"/>
    <w:semiHidden/>
    <w:unhideWhenUsed/>
    <w:rsid w:val="00E642A5"/>
    <w:rPr>
      <w:color w:val="FF0000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E642A5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E642A5"/>
    <w:rPr>
      <w:smallCaps/>
      <w:color w:val="5A5A5A" w:themeColor="text1" w:themeTint="A5"/>
    </w:rPr>
  </w:style>
  <w:style w:type="table" w:styleId="Tabell-3D-effekt1">
    <w:name w:val="Table 3D effects 1"/>
    <w:basedOn w:val="Vanligtabell"/>
    <w:uiPriority w:val="99"/>
    <w:semiHidden/>
    <w:unhideWhenUsed/>
    <w:rsid w:val="00E642A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E642A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E642A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E642A5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E642A5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E642A5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E642A5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E642A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E642A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E642A5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E642A5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E642A5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E642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E642A5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E642A5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E642A5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E642A5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E642A5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E642A5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E642A5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E642A5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E642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E642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E642A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E642A5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E642A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E642A5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E642A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E642A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E642A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E642A5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E642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E642A5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E642A5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E642A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E642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E642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E642A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E642A5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E642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skrift">
    <w:name w:val="Signature"/>
    <w:basedOn w:val="Normal"/>
    <w:link w:val="UnderskriftTegn"/>
    <w:uiPriority w:val="99"/>
    <w:semiHidden/>
    <w:unhideWhenUsed/>
    <w:rsid w:val="00E642A5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E642A5"/>
  </w:style>
  <w:style w:type="paragraph" w:styleId="Vanliginnrykk">
    <w:name w:val="Normal Indent"/>
    <w:basedOn w:val="Normal"/>
    <w:uiPriority w:val="99"/>
    <w:semiHidden/>
    <w:unhideWhenUsed/>
    <w:rsid w:val="00E642A5"/>
    <w:pPr>
      <w:ind w:left="708"/>
    </w:pPr>
  </w:style>
  <w:style w:type="table" w:styleId="Vanligtabell1">
    <w:name w:val="Plain Table 1"/>
    <w:basedOn w:val="Vanligtabell"/>
    <w:uiPriority w:val="41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E642A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E642A5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Uthevet">
    <w:name w:val="Uthevet"/>
    <w:basedOn w:val="Normal"/>
    <w:link w:val="UthevetTegn"/>
    <w:qFormat/>
    <w:rsid w:val="00E642A5"/>
    <w:pPr>
      <w:spacing w:after="0" w:line="240" w:lineRule="auto"/>
    </w:pPr>
    <w:rPr>
      <w:rFonts w:eastAsia="Times New Roman" w:cs="Times New Roman"/>
      <w:b/>
      <w:sz w:val="24"/>
      <w:szCs w:val="19"/>
      <w:lang w:eastAsia="nb-NO"/>
    </w:rPr>
  </w:style>
  <w:style w:type="character" w:customStyle="1" w:styleId="UthevetTegn">
    <w:name w:val="Uthevet Tegn"/>
    <w:basedOn w:val="Standardskriftforavsnitt"/>
    <w:link w:val="Uthevet"/>
    <w:rsid w:val="00E642A5"/>
    <w:rPr>
      <w:rFonts w:eastAsia="Times New Roman" w:cs="Times New Roman"/>
      <w:b/>
      <w:sz w:val="24"/>
      <w:szCs w:val="19"/>
      <w:lang w:eastAsia="nb-NO"/>
    </w:rPr>
  </w:style>
  <w:style w:type="paragraph" w:styleId="Revisjon">
    <w:name w:val="Revision"/>
    <w:hidden/>
    <w:uiPriority w:val="99"/>
    <w:semiHidden/>
    <w:rsid w:val="00E642A5"/>
    <w:pPr>
      <w:spacing w:after="0" w:line="240" w:lineRule="auto"/>
    </w:pPr>
  </w:style>
  <w:style w:type="character" w:customStyle="1" w:styleId="Emneknagg1">
    <w:name w:val="Emneknagg1"/>
    <w:basedOn w:val="Standardskriftforavsnitt"/>
    <w:uiPriority w:val="99"/>
    <w:semiHidden/>
    <w:unhideWhenUsed/>
    <w:rsid w:val="00E642A5"/>
    <w:rPr>
      <w:color w:val="2B579A"/>
      <w:shd w:val="clear" w:color="auto" w:fill="E1DFDD"/>
    </w:rPr>
  </w:style>
  <w:style w:type="character" w:customStyle="1" w:styleId="Omtale1">
    <w:name w:val="Omtale1"/>
    <w:basedOn w:val="Standardskriftforavsnitt"/>
    <w:uiPriority w:val="99"/>
    <w:unhideWhenUsed/>
    <w:rsid w:val="00E642A5"/>
    <w:rPr>
      <w:color w:val="2B579A"/>
      <w:shd w:val="clear" w:color="auto" w:fill="E1DFDD"/>
    </w:rPr>
  </w:style>
  <w:style w:type="character" w:customStyle="1" w:styleId="Smarthyperkobling1">
    <w:name w:val="Smart hyperkobling1"/>
    <w:basedOn w:val="Standardskriftforavsnitt"/>
    <w:uiPriority w:val="99"/>
    <w:semiHidden/>
    <w:unhideWhenUsed/>
    <w:rsid w:val="00E642A5"/>
    <w:rPr>
      <w:u w:val="dotted"/>
    </w:rPr>
  </w:style>
  <w:style w:type="character" w:customStyle="1" w:styleId="SmartLink1">
    <w:name w:val="SmartLink1"/>
    <w:basedOn w:val="Standardskriftforavsnitt"/>
    <w:uiPriority w:val="99"/>
    <w:semiHidden/>
    <w:unhideWhenUsed/>
    <w:rsid w:val="00E642A5"/>
    <w:rPr>
      <w:color w:val="003087" w:themeColor="hyperlink"/>
      <w:u w:val="single"/>
      <w:shd w:val="clear" w:color="auto" w:fill="E1DFDD"/>
    </w:rPr>
  </w:style>
  <w:style w:type="character" w:customStyle="1" w:styleId="Ulstomtale1">
    <w:name w:val="Uløst omtale1"/>
    <w:basedOn w:val="Standardskriftforavsnitt"/>
    <w:uiPriority w:val="99"/>
    <w:unhideWhenUsed/>
    <w:rsid w:val="00E642A5"/>
    <w:rPr>
      <w:color w:val="605E5C"/>
      <w:shd w:val="clear" w:color="auto" w:fill="E1DFDD"/>
    </w:rPr>
  </w:style>
  <w:style w:type="character" w:styleId="Ulstomtale">
    <w:name w:val="Unresolved Mention"/>
    <w:basedOn w:val="Standardskriftforavsnitt"/>
    <w:uiPriority w:val="99"/>
    <w:semiHidden/>
    <w:unhideWhenUsed/>
    <w:rsid w:val="00B95A6F"/>
    <w:rPr>
      <w:color w:val="605E5C"/>
      <w:shd w:val="clear" w:color="auto" w:fill="E1DFDD"/>
    </w:rPr>
  </w:style>
  <w:style w:type="character" w:customStyle="1" w:styleId="ListeavsnittTegn">
    <w:name w:val="Listeavsnitt Tegn"/>
    <w:aliases w:val="Lister Tegn"/>
    <w:link w:val="Listeavsnitt"/>
    <w:uiPriority w:val="34"/>
    <w:locked/>
    <w:rsid w:val="00FC491B"/>
  </w:style>
  <w:style w:type="paragraph" w:customStyle="1" w:styleId="CommentText1">
    <w:name w:val="Comment Text1"/>
    <w:basedOn w:val="Normal"/>
    <w:uiPriority w:val="99"/>
    <w:unhideWhenUsed/>
    <w:rsid w:val="00874F15"/>
    <w:pPr>
      <w:spacing w:line="240" w:lineRule="auto"/>
    </w:pPr>
    <w:rPr>
      <w:sz w:val="20"/>
      <w:szCs w:val="20"/>
    </w:rPr>
  </w:style>
  <w:style w:type="character" w:customStyle="1" w:styleId="CommentReference1">
    <w:name w:val="Comment Reference1"/>
    <w:basedOn w:val="Standardskriftforavsnitt"/>
    <w:uiPriority w:val="99"/>
    <w:unhideWhenUsed/>
    <w:rsid w:val="00874F15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nhideWhenUsed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E313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E313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upport@ms.kpmg.no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ykehusinnkjop.no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5016741277884BB00CFF69DC78CABC" ma:contentTypeVersion="9" ma:contentTypeDescription="Opprett et nytt dokument." ma:contentTypeScope="" ma:versionID="147ebe4cf942da302c82b580645df4ac">
  <xsd:schema xmlns:xsd="http://www.w3.org/2001/XMLSchema" xmlns:xs="http://www.w3.org/2001/XMLSchema" xmlns:p="http://schemas.microsoft.com/office/2006/metadata/properties" xmlns:ns2="d2831042-154c-4240-bafb-3d74001b66b4" targetNamespace="http://schemas.microsoft.com/office/2006/metadata/properties" ma:root="true" ma:fieldsID="2ae899c9259e080fed6023f1618203a9" ns2:_="">
    <xsd:import namespace="d2831042-154c-4240-bafb-3d74001b66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831042-154c-4240-bafb-3d74001b66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2831042-154c-4240-bafb-3d74001b66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C5B8340-2892-4DF4-A2CD-D8D4CCFEC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B2F911-A950-4AC1-A07D-5D473117A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831042-154c-4240-bafb-3d74001b66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151BA2-1EED-4F83-95CF-B36D49EB5DFA}">
  <ds:schemaRefs>
    <ds:schemaRef ds:uri="http://schemas.microsoft.com/office/2006/metadata/properties"/>
    <ds:schemaRef ds:uri="http://schemas.microsoft.com/office/infopath/2007/PartnerControls"/>
    <ds:schemaRef ds:uri="d2831042-154c-4240-bafb-3d74001b66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10</Pages>
  <Words>2920</Words>
  <Characters>15478</Characters>
  <Application>Microsoft Office Word</Application>
  <DocSecurity>0</DocSecurity>
  <Lines>128</Lines>
  <Paragraphs>36</Paragraphs>
  <ScaleCrop>false</ScaleCrop>
  <Company/>
  <LinksUpToDate>false</LinksUpToDate>
  <CharactersWithSpaces>18362</CharactersWithSpaces>
  <SharedDoc>false</SharedDoc>
  <HLinks>
    <vt:vector size="222" baseType="variant">
      <vt:variant>
        <vt:i4>4194342</vt:i4>
      </vt:variant>
      <vt:variant>
        <vt:i4>216</vt:i4>
      </vt:variant>
      <vt:variant>
        <vt:i4>0</vt:i4>
      </vt:variant>
      <vt:variant>
        <vt:i4>5</vt:i4>
      </vt:variant>
      <vt:variant>
        <vt:lpwstr>mailto:support@ms.kpmg.no</vt:lpwstr>
      </vt:variant>
      <vt:variant>
        <vt:lpwstr/>
      </vt:variant>
      <vt:variant>
        <vt:i4>196682</vt:i4>
      </vt:variant>
      <vt:variant>
        <vt:i4>213</vt:i4>
      </vt:variant>
      <vt:variant>
        <vt:i4>0</vt:i4>
      </vt:variant>
      <vt:variant>
        <vt:i4>5</vt:i4>
      </vt:variant>
      <vt:variant>
        <vt:lpwstr>http://www.sykehusinnkjop.no/</vt:lpwstr>
      </vt:variant>
      <vt:variant>
        <vt:lpwstr/>
      </vt:variant>
      <vt:variant>
        <vt:i4>1638449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_Toc449853912</vt:lpwstr>
      </vt:variant>
      <vt:variant>
        <vt:i4>2097156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_Toc1811461911</vt:lpwstr>
      </vt:variant>
      <vt:variant>
        <vt:i4>1835059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_Toc168198344</vt:lpwstr>
      </vt:variant>
      <vt:variant>
        <vt:i4>2555909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_Toc2019632228</vt:lpwstr>
      </vt:variant>
      <vt:variant>
        <vt:i4>3014669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_Toc1715991755</vt:lpwstr>
      </vt:variant>
      <vt:variant>
        <vt:i4>3014659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_Toc1728613057</vt:lpwstr>
      </vt:variant>
      <vt:variant>
        <vt:i4>1441845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_Toc367276633</vt:lpwstr>
      </vt:variant>
      <vt:variant>
        <vt:i4>1114166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_Toc250305455</vt:lpwstr>
      </vt:variant>
      <vt:variant>
        <vt:i4>2359298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_Toc1787329110</vt:lpwstr>
      </vt:variant>
      <vt:variant>
        <vt:i4>2097154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_Toc1531771165</vt:lpwstr>
      </vt:variant>
      <vt:variant>
        <vt:i4>1507382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_Toc557422634</vt:lpwstr>
      </vt:variant>
      <vt:variant>
        <vt:i4>2621450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_Toc1492258589</vt:lpwstr>
      </vt:variant>
      <vt:variant>
        <vt:i4>1441845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_Toc325672475</vt:lpwstr>
      </vt:variant>
      <vt:variant>
        <vt:i4>1835056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_Toc536369523</vt:lpwstr>
      </vt:variant>
      <vt:variant>
        <vt:i4>1507383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_Toc147541504</vt:lpwstr>
      </vt:variant>
      <vt:variant>
        <vt:i4>1048634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_Toc208014135</vt:lpwstr>
      </vt:variant>
      <vt:variant>
        <vt:i4>1179709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_Toc631794355</vt:lpwstr>
      </vt:variant>
      <vt:variant>
        <vt:i4>2490368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_Toc1019186777</vt:lpwstr>
      </vt:variant>
      <vt:variant>
        <vt:i4>1835063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_Toc387771456</vt:lpwstr>
      </vt:variant>
      <vt:variant>
        <vt:i4>2818062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_Toc1882460131</vt:lpwstr>
      </vt:variant>
      <vt:variant>
        <vt:i4>2555917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_Toc1496072277</vt:lpwstr>
      </vt:variant>
      <vt:variant>
        <vt:i4>2752526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_Toc1256348815</vt:lpwstr>
      </vt:variant>
      <vt:variant>
        <vt:i4>1245244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_Toc396982163</vt:lpwstr>
      </vt:variant>
      <vt:variant>
        <vt:i4>1048633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_Toc118413117</vt:lpwstr>
      </vt:variant>
      <vt:variant>
        <vt:i4>1703987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_Toc346901616</vt:lpwstr>
      </vt:variant>
      <vt:variant>
        <vt:i4>2949127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_Toc1990660491</vt:lpwstr>
      </vt:variant>
      <vt:variant>
        <vt:i4>1179700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_Toc516848346</vt:lpwstr>
      </vt:variant>
      <vt:variant>
        <vt:i4>1769531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_Toc149010282</vt:lpwstr>
      </vt:variant>
      <vt:variant>
        <vt:i4>2555911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_Toc1134335234</vt:lpwstr>
      </vt:variant>
      <vt:variant>
        <vt:i4>2293774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_Toc2087357503</vt:lpwstr>
      </vt:variant>
      <vt:variant>
        <vt:i4>3014670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_Toc1159598870</vt:lpwstr>
      </vt:variant>
      <vt:variant>
        <vt:i4>1310779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_Toc811524039</vt:lpwstr>
      </vt:variant>
      <vt:variant>
        <vt:i4>3080194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_Toc1561670833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_Toc284541139</vt:lpwstr>
      </vt:variant>
      <vt:variant>
        <vt:i4>2097167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_Toc1105412183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Elise Blokhus</cp:lastModifiedBy>
  <cp:revision>42</cp:revision>
  <dcterms:created xsi:type="dcterms:W3CDTF">2026-08-26T14:23:00Z</dcterms:created>
  <dcterms:modified xsi:type="dcterms:W3CDTF">2026-08-28T12:07:00Z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76400</vt:r8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Gyldigfra">
    <vt:filetime>2020-09-30T22:00:00Z</vt:filetime>
  </property>
  <property fmtid="{D5CDD505-2E9C-101B-9397-08002B2CF9AE}" pid="7" name="_ExtendedDescription">
    <vt:lpwstr/>
  </property>
  <property fmtid="{D5CDD505-2E9C-101B-9397-08002B2CF9AE}" pid="8" name="xd_Signature">
    <vt:bool>false</vt:bool>
  </property>
  <property fmtid="{D5CDD505-2E9C-101B-9397-08002B2CF9AE}" pid="9" name="ContentTypeId">
    <vt:lpwstr>0x0101000B5016741277884BB00CFF69DC78CABC</vt:lpwstr>
  </property>
  <property fmtid="{D5CDD505-2E9C-101B-9397-08002B2CF9AE}" pid="10" name="SHICategory">
    <vt:lpwstr/>
  </property>
  <property fmtid="{D5CDD505-2E9C-101B-9397-08002B2CF9AE}" pid="11" name="c706b671796746379fc435e5ab8acaf9">
    <vt:lpwstr/>
  </property>
  <property fmtid="{D5CDD505-2E9C-101B-9397-08002B2CF9AE}" pid="12" name="SHIBusinessUnit">
    <vt:lpwstr/>
  </property>
  <property fmtid="{D5CDD505-2E9C-101B-9397-08002B2CF9AE}" pid="13" name="eddf1c2c1da842e2bc8d48adb607c365">
    <vt:lpwstr/>
  </property>
  <property fmtid="{D5CDD505-2E9C-101B-9397-08002B2CF9AE}" pid="14" name="MediaServiceImageTags">
    <vt:lpwstr/>
  </property>
  <property fmtid="{D5CDD505-2E9C-101B-9397-08002B2CF9AE}" pid="15" name="mb0d347ee0664214bffb1328b3228b3b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TaxCatchAll">
    <vt:lpwstr/>
  </property>
  <property fmtid="{D5CDD505-2E9C-101B-9397-08002B2CF9AE}" pid="22" name="SHIStatus">
    <vt:lpwstr/>
  </property>
  <property fmtid="{D5CDD505-2E9C-101B-9397-08002B2CF9AE}" pid="23" name="lda629c15bae4e91aa6c7e8cbbdfc8b6">
    <vt:lpwstr/>
  </property>
</Properties>
</file>