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98E17" w14:textId="626AFA31" w:rsidR="00823B50" w:rsidRDefault="00CF1D50" w:rsidP="00823B50">
      <w:pPr>
        <w:pStyle w:val="Tittel"/>
        <w:rPr>
          <w:sz w:val="46"/>
          <w:szCs w:val="46"/>
        </w:rPr>
      </w:pPr>
      <w:r>
        <w:rPr>
          <w:sz w:val="46"/>
          <w:szCs w:val="46"/>
        </w:rPr>
        <w:t xml:space="preserve">Svarskjema for </w:t>
      </w:r>
      <w:r w:rsidR="008C0818">
        <w:rPr>
          <w:sz w:val="46"/>
          <w:szCs w:val="46"/>
        </w:rPr>
        <w:t>etisk handel</w:t>
      </w:r>
      <w:r w:rsidR="007341C9">
        <w:rPr>
          <w:sz w:val="46"/>
          <w:szCs w:val="46"/>
        </w:rPr>
        <w:t xml:space="preserve"> </w:t>
      </w:r>
      <w:r w:rsidR="00C24C15">
        <w:rPr>
          <w:sz w:val="46"/>
          <w:szCs w:val="46"/>
        </w:rPr>
        <w:t>k</w:t>
      </w:r>
      <w:r w:rsidR="00397129">
        <w:rPr>
          <w:sz w:val="46"/>
          <w:szCs w:val="46"/>
        </w:rPr>
        <w:t xml:space="preserve">valifikasjonskrav </w:t>
      </w:r>
    </w:p>
    <w:p w14:paraId="074CDE27" w14:textId="77777777" w:rsidR="00363196" w:rsidRDefault="00363196" w:rsidP="00363196"/>
    <w:p w14:paraId="2AF330D2" w14:textId="77777777" w:rsidR="00CB6876" w:rsidRPr="00CB6876" w:rsidRDefault="00CB6876" w:rsidP="001B3E1D">
      <w:pPr>
        <w:ind w:left="432"/>
      </w:pPr>
    </w:p>
    <w:p w14:paraId="4EA4BA09" w14:textId="11B552E0" w:rsidR="00CB6876" w:rsidRPr="00CB6876" w:rsidRDefault="002C3CFC" w:rsidP="00CB6876">
      <w:r>
        <w:t>T</w:t>
      </w:r>
      <w:r w:rsidR="00CB6876" w:rsidRPr="00CB6876">
        <w:t>ilbydere</w:t>
      </w:r>
      <w:r>
        <w:t xml:space="preserve"> skal </w:t>
      </w:r>
      <w:r w:rsidR="00CB6876" w:rsidRPr="00CB6876">
        <w:t>benytte dette skjemaet for å besvare</w:t>
      </w:r>
      <w:r w:rsidR="00EB3FAC">
        <w:t xml:space="preserve"> </w:t>
      </w:r>
      <w:r w:rsidR="00777F30">
        <w:t>etisk handel</w:t>
      </w:r>
      <w:r w:rsidR="006860CD">
        <w:t xml:space="preserve"> </w:t>
      </w:r>
      <w:r w:rsidR="00CB6876" w:rsidRPr="00CB6876">
        <w:t xml:space="preserve">kvalifikasjonskravet. </w:t>
      </w:r>
      <w:r w:rsidR="001B3E1D">
        <w:t xml:space="preserve">Svar inngitt i svarskjemaet vil anses som dokumentasjon for oppfyllelse av kravet, med mindre det etterspørres annen dokumentasjon. </w:t>
      </w:r>
      <w:r w:rsidR="00927699">
        <w:rPr>
          <w:bCs/>
        </w:rPr>
        <w:t>K</w:t>
      </w:r>
      <w:r w:rsidR="007341C9">
        <w:rPr>
          <w:bCs/>
        </w:rPr>
        <w:t xml:space="preserve">valifikasjonskravet tar utgangspunkt i </w:t>
      </w:r>
      <w:r w:rsidR="00CB6876" w:rsidRPr="00CB6876">
        <w:rPr>
          <w:bCs/>
        </w:rPr>
        <w:t xml:space="preserve">grunnleggende menneske- og arbeidstakerrettigheter i henhold </w:t>
      </w:r>
      <w:r w:rsidR="0015295F">
        <w:rPr>
          <w:bCs/>
        </w:rPr>
        <w:t xml:space="preserve">til </w:t>
      </w:r>
      <w:r w:rsidR="00CB6876" w:rsidRPr="00CB6876">
        <w:rPr>
          <w:bCs/>
        </w:rPr>
        <w:t>FNs veiledende prinsipper for næringsliv og menneskerettigheter (UNGP) og OECDs retningslinjer for flernasjonale selskaper.  </w:t>
      </w:r>
      <w:r w:rsidR="00CB6876" w:rsidRPr="00CB6876">
        <w:t> </w:t>
      </w:r>
    </w:p>
    <w:p w14:paraId="2081CBA1" w14:textId="77777777" w:rsidR="008C0818" w:rsidRPr="00CB6876" w:rsidRDefault="008C0818" w:rsidP="001B3E1D">
      <w:r>
        <w:t>OECDs modell for aktsomhetsvurdering:</w:t>
      </w:r>
    </w:p>
    <w:p w14:paraId="2E6DA998" w14:textId="77777777" w:rsidR="00CB6876" w:rsidRDefault="008C0818">
      <w:pPr>
        <w:rPr>
          <w:iCs/>
        </w:rPr>
      </w:pPr>
      <w:r>
        <w:rPr>
          <w:iCs/>
          <w:noProof/>
        </w:rPr>
        <w:drawing>
          <wp:inline distT="0" distB="0" distL="0" distR="0" wp14:anchorId="1890533C" wp14:editId="67B25DCC">
            <wp:extent cx="5133881" cy="324340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6896" cy="3251626"/>
                    </a:xfrm>
                    <a:prstGeom prst="rect">
                      <a:avLst/>
                    </a:prstGeom>
                    <a:noFill/>
                  </pic:spPr>
                </pic:pic>
              </a:graphicData>
            </a:graphic>
          </wp:inline>
        </w:drawing>
      </w:r>
      <w:r w:rsidR="00CB6876">
        <w:rPr>
          <w:iCs/>
        </w:rPr>
        <w:br w:type="page"/>
      </w:r>
    </w:p>
    <w:p w14:paraId="400FF859"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76"/>
        <w:gridCol w:w="2834"/>
      </w:tblGrid>
      <w:tr w:rsidR="00CB6876" w:rsidRPr="00CB6876" w14:paraId="72BDAFA8" w14:textId="77777777" w:rsidTr="00CB6876">
        <w:tc>
          <w:tcPr>
            <w:tcW w:w="9015" w:type="dxa"/>
            <w:gridSpan w:val="2"/>
            <w:tcBorders>
              <w:top w:val="single" w:sz="6" w:space="0" w:color="FFFFFF"/>
              <w:left w:val="single" w:sz="6" w:space="0" w:color="FFFFFF"/>
              <w:bottom w:val="single" w:sz="6" w:space="0" w:color="FFFFFF"/>
              <w:right w:val="single" w:sz="6" w:space="0" w:color="F9C66B"/>
            </w:tcBorders>
            <w:shd w:val="clear" w:color="auto" w:fill="2A2859"/>
            <w:hideMark/>
          </w:tcPr>
          <w:p w14:paraId="3FB736CA" w14:textId="518D534D" w:rsidR="00CB6876" w:rsidRPr="00CB6876" w:rsidRDefault="00CB6876" w:rsidP="00CB6876">
            <w:pPr>
              <w:numPr>
                <w:ilvl w:val="0"/>
                <w:numId w:val="45"/>
              </w:numPr>
              <w:rPr>
                <w:b/>
                <w:bCs/>
              </w:rPr>
            </w:pPr>
            <w:r w:rsidRPr="00CB6876">
              <w:rPr>
                <w:b/>
                <w:bCs/>
              </w:rPr>
              <w:t>Leverandøren</w:t>
            </w:r>
            <w:r w:rsidR="00301BC8">
              <w:rPr>
                <w:b/>
                <w:bCs/>
              </w:rPr>
              <w:t xml:space="preserve"> har</w:t>
            </w:r>
            <w:r w:rsidRPr="00CB6876">
              <w:rPr>
                <w:b/>
                <w:bCs/>
              </w:rPr>
              <w:t xml:space="preserve"> forplikt</w:t>
            </w:r>
            <w:r w:rsidR="00301BC8">
              <w:rPr>
                <w:b/>
                <w:bCs/>
              </w:rPr>
              <w:t>et seg</w:t>
            </w:r>
            <w:r w:rsidRPr="00CB6876">
              <w:rPr>
                <w:b/>
                <w:bCs/>
              </w:rPr>
              <w:t xml:space="preserve"> til å arbeide med aktsomhetsvurderinger  </w:t>
            </w:r>
          </w:p>
        </w:tc>
      </w:tr>
      <w:tr w:rsidR="00CB6876" w:rsidRPr="00CB6876" w14:paraId="543F557E" w14:textId="77777777" w:rsidTr="00CB6876">
        <w:tc>
          <w:tcPr>
            <w:tcW w:w="9015" w:type="dxa"/>
            <w:gridSpan w:val="2"/>
            <w:tcBorders>
              <w:top w:val="single" w:sz="6" w:space="0" w:color="F9C66B"/>
              <w:left w:val="single" w:sz="6" w:space="0" w:color="F9C66B"/>
              <w:bottom w:val="single" w:sz="6" w:space="0" w:color="F9C66B"/>
              <w:right w:val="single" w:sz="6" w:space="0" w:color="F9C66B"/>
            </w:tcBorders>
            <w:shd w:val="clear" w:color="auto" w:fill="DBFDF0"/>
            <w:hideMark/>
          </w:tcPr>
          <w:p w14:paraId="7208BCC9" w14:textId="35C1A1BE" w:rsidR="00CB6876" w:rsidRPr="00CB6876" w:rsidRDefault="00CB6876" w:rsidP="00CB6876">
            <w:pPr>
              <w:rPr>
                <w:i/>
              </w:rPr>
            </w:pPr>
            <w:r w:rsidRPr="00CB6876">
              <w:rPr>
                <w:b/>
                <w:bCs/>
              </w:rPr>
              <w:t>Dokumentasjonskrav:</w:t>
            </w:r>
            <w:r w:rsidRPr="00CB6876">
              <w:t xml:space="preserve"> </w:t>
            </w:r>
            <w:r w:rsidRPr="00CB6876">
              <w:rPr>
                <w:i/>
              </w:rPr>
              <w:t>Policy/retningslinjer eller tilsvarende dokument som</w:t>
            </w:r>
            <w:r w:rsidR="00301BC8">
              <w:rPr>
                <w:i/>
              </w:rPr>
              <w:t xml:space="preserve"> viser</w:t>
            </w:r>
            <w:r w:rsidRPr="00CB6876">
              <w:rPr>
                <w:i/>
              </w:rPr>
              <w:t xml:space="preserve"> Leverandøren</w:t>
            </w:r>
            <w:r w:rsidR="00301BC8">
              <w:rPr>
                <w:i/>
              </w:rPr>
              <w:t>s forpliktelse</w:t>
            </w:r>
            <w:r w:rsidRPr="00CB6876">
              <w:rPr>
                <w:i/>
              </w:rPr>
              <w:t xml:space="preserve"> til å gjøre aktsomhetsvurderinger for ansvarlig næringsliv.</w:t>
            </w:r>
          </w:p>
        </w:tc>
      </w:tr>
      <w:tr w:rsidR="00CB6876" w:rsidRPr="00CB6876" w14:paraId="44FD6ACD"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1CBFA0F6" w14:textId="77777777" w:rsidR="00CB6876" w:rsidRPr="00CB6876" w:rsidRDefault="00CB6876" w:rsidP="00CB6876">
            <w:r w:rsidRPr="00CB6876">
              <w:t>Tilbyder har policy/retningslinjer eller tilsvarende dokument</w:t>
            </w:r>
            <w:r w:rsidR="00F95515">
              <w:t>asjon</w:t>
            </w:r>
            <w:r w:rsidRPr="00CB6876">
              <w:t xml:space="preserve"> for egen virksomhet som forplikter </w:t>
            </w:r>
            <w:r w:rsidRPr="00CB6876">
              <w:rPr>
                <w:b/>
                <w:bCs/>
              </w:rPr>
              <w:t xml:space="preserve">virksomheten selv </w:t>
            </w:r>
            <w:r w:rsidRPr="00CB6876">
              <w:t>til å gjøre aktsomhetsvurderinger med hensyn til grunnleggende menneske- og arbeidstakerrettigheter.  </w:t>
            </w:r>
          </w:p>
        </w:tc>
        <w:tc>
          <w:tcPr>
            <w:tcW w:w="2820" w:type="dxa"/>
            <w:tcBorders>
              <w:top w:val="single" w:sz="6" w:space="0" w:color="F9C66B"/>
              <w:left w:val="single" w:sz="6" w:space="0" w:color="F9C66B"/>
              <w:bottom w:val="single" w:sz="6" w:space="0" w:color="F9C66B"/>
              <w:right w:val="single" w:sz="6" w:space="0" w:color="F9C66B"/>
            </w:tcBorders>
            <w:hideMark/>
          </w:tcPr>
          <w:p w14:paraId="7E8EBD34"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Policy for virksomheten er lagt ved. </w:t>
            </w:r>
          </w:p>
        </w:tc>
      </w:tr>
      <w:tr w:rsidR="00CB6876" w:rsidRPr="00CB6876" w14:paraId="56EAD0D1"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48F71E80" w14:textId="77777777" w:rsidR="00CB6876" w:rsidRPr="00CB6876" w:rsidRDefault="00CB6876" w:rsidP="00CB6876">
            <w:r w:rsidRPr="00CB6876">
              <w:t>Policy/retningslinjer for egen virksomhet formelt vedtatt og forankret i styret.  </w:t>
            </w:r>
          </w:p>
        </w:tc>
        <w:tc>
          <w:tcPr>
            <w:tcW w:w="2820" w:type="dxa"/>
            <w:tcBorders>
              <w:top w:val="single" w:sz="6" w:space="0" w:color="F9C66B"/>
              <w:left w:val="single" w:sz="6" w:space="0" w:color="F9C66B"/>
              <w:bottom w:val="single" w:sz="6" w:space="0" w:color="F9C66B"/>
              <w:right w:val="single" w:sz="6" w:space="0" w:color="F9C66B"/>
            </w:tcBorders>
            <w:hideMark/>
          </w:tcPr>
          <w:p w14:paraId="4B5A0125" w14:textId="77777777" w:rsidR="00CB6876" w:rsidRPr="00CB6876" w:rsidRDefault="00CB6876" w:rsidP="00CB6876">
            <w:r w:rsidRPr="00CB6876">
              <w:t xml:space="preserve">Ja: </w:t>
            </w:r>
            <w:r w:rsidRPr="00CB6876">
              <w:rPr>
                <w:rFonts w:ascii="Segoe UI Symbol" w:hAnsi="Segoe UI Symbol" w:cs="Segoe UI Symbol"/>
              </w:rPr>
              <w:t>☐</w:t>
            </w:r>
            <w:r w:rsidRPr="00CB6876">
              <w:t> </w:t>
            </w:r>
          </w:p>
        </w:tc>
      </w:tr>
    </w:tbl>
    <w:p w14:paraId="0959BCBE" w14:textId="77777777" w:rsidR="00CB6876" w:rsidRPr="00CB6876" w:rsidRDefault="00CB6876" w:rsidP="00CB6876">
      <w:r w:rsidRPr="00CB6876">
        <w:t> </w:t>
      </w:r>
    </w:p>
    <w:p w14:paraId="52AA7E31"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6372"/>
        <w:gridCol w:w="2084"/>
      </w:tblGrid>
      <w:tr w:rsidR="00CB6876" w:rsidRPr="00CB6876" w14:paraId="3D0B1911"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71B80E57" w14:textId="6066B7A9" w:rsidR="00CB6876" w:rsidRPr="00CB6876" w:rsidRDefault="00301BC8" w:rsidP="00CB6876">
            <w:pPr>
              <w:numPr>
                <w:ilvl w:val="0"/>
                <w:numId w:val="46"/>
              </w:numPr>
              <w:rPr>
                <w:b/>
                <w:bCs/>
              </w:rPr>
            </w:pPr>
            <w:r>
              <w:rPr>
                <w:b/>
                <w:bCs/>
              </w:rPr>
              <w:t>Leverandøren</w:t>
            </w:r>
            <w:r w:rsidR="00CB6876" w:rsidRPr="00CB6876">
              <w:rPr>
                <w:b/>
                <w:bCs/>
              </w:rPr>
              <w:t xml:space="preserve"> arbeid</w:t>
            </w:r>
            <w:r>
              <w:rPr>
                <w:b/>
                <w:bCs/>
              </w:rPr>
              <w:t>er</w:t>
            </w:r>
            <w:r w:rsidR="00CB6876" w:rsidRPr="00CB6876">
              <w:rPr>
                <w:b/>
                <w:bCs/>
              </w:rPr>
              <w:t xml:space="preserve"> med aktsomhetsvurderinger </w:t>
            </w:r>
          </w:p>
        </w:tc>
      </w:tr>
      <w:tr w:rsidR="00CB6876" w:rsidRPr="00CB6876" w14:paraId="7BBEFF1C"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6DCD6595" w14:textId="2B56C745" w:rsidR="00CB6876" w:rsidRPr="00CB6876" w:rsidRDefault="00CB6876" w:rsidP="00CB6876">
            <w:pPr>
              <w:rPr>
                <w:i/>
              </w:rPr>
            </w:pPr>
            <w:r w:rsidRPr="00CB6876">
              <w:rPr>
                <w:b/>
                <w:bCs/>
              </w:rPr>
              <w:t>Dokumentasjonskrav:</w:t>
            </w:r>
            <w:r w:rsidRPr="00CB6876">
              <w:rPr>
                <w:i/>
              </w:rPr>
              <w:t xml:space="preserve"> Leverandøren</w:t>
            </w:r>
            <w:r w:rsidR="00301BC8">
              <w:rPr>
                <w:i/>
              </w:rPr>
              <w:t xml:space="preserve"> har</w:t>
            </w:r>
            <w:r w:rsidRPr="00CB6876">
              <w:rPr>
                <w:i/>
              </w:rPr>
              <w:t xml:space="preserve"> prosesser og rutiner for hvordan virksomheten jobber med aktsomhetsvurderinger. </w:t>
            </w:r>
          </w:p>
        </w:tc>
      </w:tr>
      <w:tr w:rsidR="00CB6876" w:rsidRPr="00CB6876" w14:paraId="685628C3" w14:textId="77777777" w:rsidTr="00CB6876">
        <w:tc>
          <w:tcPr>
            <w:tcW w:w="9015" w:type="dxa"/>
            <w:gridSpan w:val="3"/>
            <w:tcBorders>
              <w:top w:val="single" w:sz="6" w:space="0" w:color="F9C66B"/>
              <w:left w:val="single" w:sz="6" w:space="0" w:color="F9C66B"/>
              <w:bottom w:val="single" w:sz="6" w:space="0" w:color="F9C66B"/>
              <w:right w:val="single" w:sz="6" w:space="0" w:color="F9C66B"/>
            </w:tcBorders>
            <w:hideMark/>
          </w:tcPr>
          <w:p w14:paraId="694DCA48" w14:textId="77777777" w:rsidR="00CB6876" w:rsidRPr="00CB6876" w:rsidRDefault="00CB6876" w:rsidP="00CB6876">
            <w:r w:rsidRPr="00CB6876">
              <w:t> </w:t>
            </w:r>
          </w:p>
        </w:tc>
      </w:tr>
      <w:tr w:rsidR="00CB6876" w:rsidRPr="00CB6876" w14:paraId="7408EFA9"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4C669D4D"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17AD725C" w14:textId="77777777" w:rsidR="00CB6876" w:rsidRPr="00CB6876" w:rsidRDefault="00CB6876" w:rsidP="00CB6876">
            <w:r w:rsidRPr="00CB6876">
              <w:rPr>
                <w:i/>
                <w:iCs/>
              </w:rPr>
              <w:t>Sjekkliste for arbeid med aktsomhetsvurderinger som beskrevet i internasjonalt anerkjente rammeverk som FNs veiledende prinsipper for næringsliv og menneskerettigheter (UNGP) og OECDs retningslinjer for flernasjonale selskaper.</w:t>
            </w:r>
            <w:r w:rsidRPr="00CB6876">
              <w:t> </w:t>
            </w:r>
          </w:p>
        </w:tc>
      </w:tr>
      <w:tr w:rsidR="00CB6876" w:rsidRPr="00CB6876" w14:paraId="43878431"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5DF2819"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2D120ABE" w14:textId="77777777" w:rsidR="00CB6876" w:rsidRPr="00CB6876" w:rsidRDefault="00CB6876" w:rsidP="00CB6876">
            <w:r w:rsidRPr="00CB6876">
              <w:t>Tilbyder har prosesser og rutiner for å kartlegge og vurdere faktiske og potensielle negative konsekvenser for grunnleggende menneskerettigheter og anstendige arbeidsforhold som virksomheten enten har forårsaket eller bidratt til, eller som er direkte knyttet til virksomhetens forretningsvirksomhet, produkter eller tjenester gjennom leverandørkjeder eller forretningspartnere. </w:t>
            </w:r>
          </w:p>
        </w:tc>
        <w:tc>
          <w:tcPr>
            <w:tcW w:w="2070" w:type="dxa"/>
            <w:tcBorders>
              <w:top w:val="single" w:sz="6" w:space="0" w:color="F9C66B"/>
              <w:left w:val="single" w:sz="6" w:space="0" w:color="F9C66B"/>
              <w:bottom w:val="single" w:sz="6" w:space="0" w:color="F9C66B"/>
              <w:right w:val="single" w:sz="6" w:space="0" w:color="F9C66B"/>
            </w:tcBorders>
            <w:hideMark/>
          </w:tcPr>
          <w:p w14:paraId="2832F5B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46083289" w14:textId="77777777" w:rsidR="00CB6876" w:rsidRPr="00CB6876" w:rsidRDefault="00CB6876" w:rsidP="00CB6876">
            <w:r w:rsidRPr="00CB6876">
              <w:t>  </w:t>
            </w:r>
          </w:p>
        </w:tc>
      </w:tr>
      <w:tr w:rsidR="00CB6876" w:rsidRPr="00CB6876" w14:paraId="6CDDC48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0E71E2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D7C632E" w14:textId="77777777" w:rsidR="00CB6876" w:rsidRPr="00CB6876" w:rsidRDefault="00CB6876" w:rsidP="00CB6876">
            <w:r w:rsidRPr="00CB6876">
              <w:t>Tilbyder har prosesser og rutiner for å iverksette tiltak for å stanse, forebygge eller redusere negative konsekvenser basert på kartlegging og vurdering av risiko. </w:t>
            </w:r>
          </w:p>
        </w:tc>
        <w:tc>
          <w:tcPr>
            <w:tcW w:w="2070" w:type="dxa"/>
            <w:tcBorders>
              <w:top w:val="single" w:sz="6" w:space="0" w:color="F9C66B"/>
              <w:left w:val="single" w:sz="6" w:space="0" w:color="F9C66B"/>
              <w:bottom w:val="single" w:sz="6" w:space="0" w:color="F9C66B"/>
              <w:right w:val="single" w:sz="6" w:space="0" w:color="F9C66B"/>
            </w:tcBorders>
            <w:hideMark/>
          </w:tcPr>
          <w:p w14:paraId="27F5D193"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C75C39B" w14:textId="77777777" w:rsidR="00CB6876" w:rsidRPr="00CB6876" w:rsidRDefault="00CB6876" w:rsidP="00CB6876">
            <w:r w:rsidRPr="00CB6876">
              <w:t>  </w:t>
            </w:r>
          </w:p>
        </w:tc>
      </w:tr>
      <w:tr w:rsidR="00CB6876" w:rsidRPr="00CB6876" w14:paraId="76EC0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2CA8515"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E603617" w14:textId="77777777" w:rsidR="00CB6876" w:rsidRPr="00CB6876" w:rsidRDefault="00CB6876" w:rsidP="00CB6876">
            <w:r w:rsidRPr="00CB6876">
              <w:t>Tilbyder har prosesser og rutiner for å overvåke og evaluere effekten av iverksatte tiltak. </w:t>
            </w:r>
          </w:p>
        </w:tc>
        <w:tc>
          <w:tcPr>
            <w:tcW w:w="2070" w:type="dxa"/>
            <w:tcBorders>
              <w:top w:val="single" w:sz="6" w:space="0" w:color="F9C66B"/>
              <w:left w:val="single" w:sz="6" w:space="0" w:color="F9C66B"/>
              <w:bottom w:val="single" w:sz="6" w:space="0" w:color="F9C66B"/>
              <w:right w:val="single" w:sz="6" w:space="0" w:color="F9C66B"/>
            </w:tcBorders>
            <w:hideMark/>
          </w:tcPr>
          <w:p w14:paraId="4C080AC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B92B9BA" w14:textId="77777777" w:rsidR="00CB6876" w:rsidRPr="00CB6876" w:rsidRDefault="00CB6876" w:rsidP="00CB6876">
            <w:r w:rsidRPr="00CB6876">
              <w:t> </w:t>
            </w:r>
          </w:p>
        </w:tc>
      </w:tr>
      <w:tr w:rsidR="00CB6876" w:rsidRPr="00CB6876" w14:paraId="35362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57BAFAB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B30F541" w14:textId="77777777" w:rsidR="00CB6876" w:rsidRPr="00CB6876" w:rsidRDefault="00CB6876" w:rsidP="00CB6876">
            <w:r w:rsidRPr="00CB6876">
              <w:t>Tilbyder har prosesser og rutiner for å kommunisere eksternt og til påvirkede interessenter om arbeidet med aktsomhetsvurdering, herunder om hvordan brudd, eller risiko for brudd, på kravene opplistet er håndtert. </w:t>
            </w:r>
          </w:p>
        </w:tc>
        <w:tc>
          <w:tcPr>
            <w:tcW w:w="2070" w:type="dxa"/>
            <w:tcBorders>
              <w:top w:val="single" w:sz="6" w:space="0" w:color="F9C66B"/>
              <w:left w:val="single" w:sz="6" w:space="0" w:color="F9C66B"/>
              <w:bottom w:val="single" w:sz="6" w:space="0" w:color="F9C66B"/>
              <w:right w:val="single" w:sz="6" w:space="0" w:color="F9C66B"/>
            </w:tcBorders>
            <w:hideMark/>
          </w:tcPr>
          <w:p w14:paraId="603D8FF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4C99A6D" w14:textId="77777777" w:rsidR="00CB6876" w:rsidRPr="00CB6876" w:rsidRDefault="00CB6876" w:rsidP="00CB6876">
            <w:r w:rsidRPr="00CB6876">
              <w:t> </w:t>
            </w:r>
          </w:p>
        </w:tc>
      </w:tr>
      <w:tr w:rsidR="00CB6876" w:rsidRPr="00CB6876" w14:paraId="49AAFA64"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79686EF3"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67560B5" w14:textId="77777777" w:rsidR="00CB6876" w:rsidRPr="00CB6876" w:rsidRDefault="00CB6876" w:rsidP="00CB6876">
            <w:r w:rsidRPr="00CB6876">
              <w:t>Tilbyder har prosesser og rutiner for å sørge for, eller samarbeide om, gjenoppretting og erstatning for negative konsekvenser der dette er påkrevd. </w:t>
            </w:r>
          </w:p>
        </w:tc>
        <w:tc>
          <w:tcPr>
            <w:tcW w:w="2070" w:type="dxa"/>
            <w:tcBorders>
              <w:top w:val="single" w:sz="6" w:space="0" w:color="F9C66B"/>
              <w:left w:val="single" w:sz="6" w:space="0" w:color="F9C66B"/>
              <w:bottom w:val="single" w:sz="6" w:space="0" w:color="F9C66B"/>
              <w:right w:val="single" w:sz="6" w:space="0" w:color="F9C66B"/>
            </w:tcBorders>
            <w:hideMark/>
          </w:tcPr>
          <w:p w14:paraId="500BC01E"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DD619DC" w14:textId="77777777" w:rsidR="00CB6876" w:rsidRPr="00CB6876" w:rsidRDefault="00CB6876" w:rsidP="00CB6876">
            <w:r w:rsidRPr="00CB6876">
              <w:t> </w:t>
            </w:r>
          </w:p>
        </w:tc>
      </w:tr>
    </w:tbl>
    <w:p w14:paraId="3F54B6B4" w14:textId="77777777" w:rsidR="00CB6876" w:rsidRPr="00CB6876" w:rsidRDefault="00CB6876" w:rsidP="00CB6876">
      <w:r w:rsidRPr="00CB6876">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5621"/>
        <w:gridCol w:w="2834"/>
      </w:tblGrid>
      <w:tr w:rsidR="00CB6876" w:rsidRPr="00CB6876" w14:paraId="6FE5946C"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2FF1F234" w14:textId="77777777" w:rsidR="00CB6876" w:rsidRPr="00CB6876" w:rsidRDefault="00CB6876" w:rsidP="00CB6876">
            <w:pPr>
              <w:numPr>
                <w:ilvl w:val="0"/>
                <w:numId w:val="47"/>
              </w:numPr>
              <w:rPr>
                <w:b/>
                <w:bCs/>
              </w:rPr>
            </w:pPr>
            <w:r w:rsidRPr="00CB6876">
              <w:rPr>
                <w:b/>
                <w:bCs/>
              </w:rPr>
              <w:t xml:space="preserve">Retningslinjer for </w:t>
            </w:r>
            <w:r w:rsidR="00F95515">
              <w:rPr>
                <w:b/>
                <w:bCs/>
              </w:rPr>
              <w:t>etisk handel (</w:t>
            </w:r>
            <w:r w:rsidRPr="00CB6876">
              <w:rPr>
                <w:b/>
                <w:bCs/>
              </w:rPr>
              <w:t>leverandørkjeden</w:t>
            </w:r>
            <w:r w:rsidR="00F95515">
              <w:rPr>
                <w:b/>
                <w:bCs/>
              </w:rPr>
              <w:t>)</w:t>
            </w:r>
            <w:r w:rsidRPr="00CB6876">
              <w:rPr>
                <w:b/>
                <w:bCs/>
              </w:rPr>
              <w:t> </w:t>
            </w:r>
          </w:p>
        </w:tc>
      </w:tr>
      <w:tr w:rsidR="00CB6876" w:rsidRPr="00CB6876" w14:paraId="0CDE1C8B"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557BE3C7" w14:textId="77777777" w:rsidR="00CB6876" w:rsidRPr="00CB6876" w:rsidRDefault="00CB6876" w:rsidP="00CB6876">
            <w:pPr>
              <w:rPr>
                <w:i/>
              </w:rPr>
            </w:pPr>
            <w:r w:rsidRPr="00CB6876">
              <w:rPr>
                <w:b/>
                <w:bCs/>
              </w:rPr>
              <w:t>Dokumentasjonskrav:</w:t>
            </w:r>
            <w:r w:rsidRPr="00CB6876">
              <w:t xml:space="preserve"> </w:t>
            </w:r>
            <w:r w:rsidRPr="00CB6876">
              <w:rPr>
                <w:i/>
              </w:rPr>
              <w:t>Retningslinjer for etisk handel (Code of Conduct (CoC)/Supplier Code of Conduct), eller tilsvarende dokument</w:t>
            </w:r>
            <w:r w:rsidR="00F95515">
              <w:rPr>
                <w:i/>
              </w:rPr>
              <w:t>asjon</w:t>
            </w:r>
            <w:r w:rsidRPr="00CB6876">
              <w:rPr>
                <w:i/>
              </w:rPr>
              <w:t xml:space="preserve"> for sine leverandører/ underleverandører/ leverandørkjeden, som ivaretar oppdragsgivers kontraktsvilkår. Dette skal kun leveres hvis det benyttes underleverandører.  </w:t>
            </w:r>
          </w:p>
        </w:tc>
      </w:tr>
      <w:tr w:rsidR="00CB6876" w:rsidRPr="00CB6876" w14:paraId="739808F9"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3FF9AC68" w14:textId="77777777" w:rsidR="00CB6876" w:rsidRPr="00CB6876" w:rsidRDefault="00CB6876" w:rsidP="00CB6876">
            <w:r w:rsidRPr="00CB6876">
              <w:t xml:space="preserve">Tilbyder har retningslinjer for etisk handel (Code of Conduct (CoC)/Supplier Code of Conduct), eller tilsvarende dokument </w:t>
            </w:r>
            <w:r w:rsidRPr="00CB6876">
              <w:rPr>
                <w:b/>
                <w:bCs/>
              </w:rPr>
              <w:t>for leverandørkjeden</w:t>
            </w:r>
            <w:r w:rsidRPr="00CB6876">
              <w:t>, som ivaretar oppdragsgivers kontraktsvilkår. </w:t>
            </w:r>
          </w:p>
          <w:p w14:paraId="6857D630" w14:textId="77777777" w:rsidR="00CB6876" w:rsidRPr="00CB6876" w:rsidRDefault="00CB6876" w:rsidP="00CB6876">
            <w:r w:rsidRPr="00CB6876">
              <w:t> </w:t>
            </w:r>
          </w:p>
          <w:p w14:paraId="0CC0E96D" w14:textId="77777777" w:rsidR="00CB6876" w:rsidRPr="00CB6876" w:rsidRDefault="00CB6876" w:rsidP="00CB6876">
            <w:r w:rsidRPr="00CB6876">
              <w:t> </w:t>
            </w:r>
          </w:p>
        </w:tc>
        <w:tc>
          <w:tcPr>
            <w:tcW w:w="2820" w:type="dxa"/>
            <w:tcBorders>
              <w:top w:val="single" w:sz="6" w:space="0" w:color="F9C66B"/>
              <w:left w:val="single" w:sz="6" w:space="0" w:color="F9C66B"/>
              <w:bottom w:val="single" w:sz="6" w:space="0" w:color="F9C66B"/>
              <w:right w:val="single" w:sz="6" w:space="0" w:color="F9C66B"/>
            </w:tcBorders>
            <w:hideMark/>
          </w:tcPr>
          <w:p w14:paraId="5FC7A2FB"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08C473B8"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Retningslinjer for etiske handel i leverandørkjeden er lagt ved. </w:t>
            </w:r>
          </w:p>
        </w:tc>
      </w:tr>
      <w:tr w:rsidR="00CB6876" w:rsidRPr="00CB6876" w14:paraId="75D96270"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2A9D1BF7"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68468E99" w14:textId="1071C16D" w:rsidR="00CB6876" w:rsidRPr="00CB6876" w:rsidRDefault="00CB6876" w:rsidP="00CB6876">
            <w:r w:rsidRPr="00CB6876">
              <w:rPr>
                <w:i/>
                <w:iCs/>
              </w:rPr>
              <w:t>Retningslinjer for etisk handel (CoC) skal som et minimum inneholde de samme elementene som Oppdragsgivers kontraktskrav</w:t>
            </w:r>
            <w:r w:rsidR="00375658">
              <w:rPr>
                <w:i/>
                <w:iCs/>
              </w:rPr>
              <w:t xml:space="preserve"> til etisk handel</w:t>
            </w:r>
            <w:r w:rsidRPr="00CB6876">
              <w:rPr>
                <w:i/>
                <w:iCs/>
              </w:rPr>
              <w:t>:</w:t>
            </w:r>
            <w:r w:rsidRPr="00CB6876">
              <w:t> </w:t>
            </w:r>
          </w:p>
        </w:tc>
      </w:tr>
      <w:tr w:rsidR="00CB6876" w:rsidRPr="00CB6876" w14:paraId="79AA94EC"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FA2613E"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379596D" w14:textId="77777777" w:rsidR="00CB6876" w:rsidRPr="00CB6876" w:rsidRDefault="00CB6876" w:rsidP="00CB6876">
            <w:r w:rsidRPr="00CB6876">
              <w:t>Forbud mot tvangsarbeid/slavearbeid (i samsvar med ILO-konvensjon nr. 29 og 105) </w:t>
            </w:r>
          </w:p>
        </w:tc>
        <w:tc>
          <w:tcPr>
            <w:tcW w:w="2820" w:type="dxa"/>
            <w:tcBorders>
              <w:top w:val="single" w:sz="6" w:space="0" w:color="F9C66B"/>
              <w:left w:val="single" w:sz="6" w:space="0" w:color="F9C66B"/>
              <w:bottom w:val="single" w:sz="6" w:space="0" w:color="F9C66B"/>
              <w:right w:val="single" w:sz="6" w:space="0" w:color="F9C66B"/>
            </w:tcBorders>
            <w:hideMark/>
          </w:tcPr>
          <w:p w14:paraId="61684C2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793ECF7B" w14:textId="77777777" w:rsidR="00CB6876" w:rsidRPr="00CB6876" w:rsidRDefault="00CB6876" w:rsidP="00CB6876">
            <w:r w:rsidRPr="00CB6876">
              <w:t>Henvis til punkt/side) i CoC </w:t>
            </w:r>
          </w:p>
        </w:tc>
      </w:tr>
      <w:tr w:rsidR="00CB6876" w:rsidRPr="00CB6876" w14:paraId="1DF3504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02009AA"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81F6FD7" w14:textId="77777777" w:rsidR="00CB6876" w:rsidRPr="00CB6876" w:rsidRDefault="00CB6876" w:rsidP="00CB6876">
            <w:r w:rsidRPr="00CB6876">
              <w:t>Retten til fagorganisering og kollektive forhandlinger (i samsvar med ILO konvensjon nr. 87 og 98. Der hvor konvensjon nr. 87 og 98 er begrenset ved nasjonal lov skal arbeidsgiveren legge til rette for, og ikke hindre, alternative mekanismer for fri og uavhengig organisering og forhandling)  </w:t>
            </w:r>
          </w:p>
        </w:tc>
        <w:tc>
          <w:tcPr>
            <w:tcW w:w="2820" w:type="dxa"/>
            <w:tcBorders>
              <w:top w:val="single" w:sz="6" w:space="0" w:color="F9C66B"/>
              <w:left w:val="single" w:sz="6" w:space="0" w:color="F9C66B"/>
              <w:bottom w:val="single" w:sz="6" w:space="0" w:color="F9C66B"/>
              <w:right w:val="single" w:sz="6" w:space="0" w:color="F9C66B"/>
            </w:tcBorders>
            <w:hideMark/>
          </w:tcPr>
          <w:p w14:paraId="39123D9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0BD24D7C" w14:textId="77777777" w:rsidR="00CB6876" w:rsidRPr="00CB6876" w:rsidRDefault="00CB6876" w:rsidP="00CB6876">
            <w:r w:rsidRPr="00CB6876">
              <w:t>Henvis til punkt/side i CoC </w:t>
            </w:r>
          </w:p>
        </w:tc>
      </w:tr>
      <w:tr w:rsidR="00CB6876" w:rsidRPr="00CB6876" w14:paraId="017382A2"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A5BC9E1"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4E5C698B" w14:textId="77777777" w:rsidR="00CB6876" w:rsidRPr="00CB6876" w:rsidRDefault="00CB6876" w:rsidP="00CB6876">
            <w:r w:rsidRPr="00CB6876">
              <w:t>Forbud mot barnearbeid (i samsvar med FNs barnekonvensjon artikkel 32 og ILO-konvensjon nr. 138 og 182) </w:t>
            </w:r>
          </w:p>
        </w:tc>
        <w:tc>
          <w:tcPr>
            <w:tcW w:w="2820" w:type="dxa"/>
            <w:tcBorders>
              <w:top w:val="single" w:sz="6" w:space="0" w:color="F9C66B"/>
              <w:left w:val="single" w:sz="6" w:space="0" w:color="F9C66B"/>
              <w:bottom w:val="single" w:sz="6" w:space="0" w:color="F9C66B"/>
              <w:right w:val="single" w:sz="6" w:space="0" w:color="F9C66B"/>
            </w:tcBorders>
            <w:hideMark/>
          </w:tcPr>
          <w:p w14:paraId="4A49EB29"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CF72CB" w14:textId="77777777" w:rsidR="00CB6876" w:rsidRPr="00CB6876" w:rsidRDefault="00CB6876" w:rsidP="00CB6876">
            <w:r w:rsidRPr="00CB6876">
              <w:t>Henvis til punkt/side i CoC </w:t>
            </w:r>
          </w:p>
        </w:tc>
      </w:tr>
      <w:tr w:rsidR="00CB6876" w:rsidRPr="00CB6876" w14:paraId="50C42447"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7672CC2"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5C2CF940" w14:textId="77777777" w:rsidR="00CB6876" w:rsidRPr="00CB6876" w:rsidRDefault="00CB6876" w:rsidP="00CB6876">
            <w:r w:rsidRPr="00CB6876">
              <w:t>Forbud mot diskriminering  </w:t>
            </w:r>
            <w:r w:rsidRPr="00CB6876">
              <w:br/>
              <w:t>(i samsvar med ILO-konvensjon nr. 100 og 111)  </w:t>
            </w:r>
          </w:p>
        </w:tc>
        <w:tc>
          <w:tcPr>
            <w:tcW w:w="2820" w:type="dxa"/>
            <w:tcBorders>
              <w:top w:val="single" w:sz="6" w:space="0" w:color="F9C66B"/>
              <w:left w:val="single" w:sz="6" w:space="0" w:color="F9C66B"/>
              <w:bottom w:val="single" w:sz="6" w:space="0" w:color="F9C66B"/>
              <w:right w:val="single" w:sz="6" w:space="0" w:color="F9C66B"/>
            </w:tcBorders>
            <w:hideMark/>
          </w:tcPr>
          <w:p w14:paraId="4462EB56"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21EB08FA" w14:textId="77777777" w:rsidR="00CB6876" w:rsidRPr="00CB6876" w:rsidRDefault="00CB6876" w:rsidP="00CB6876">
            <w:r w:rsidRPr="00CB6876">
              <w:t>Henvis til punkt/side i CoC </w:t>
            </w:r>
          </w:p>
        </w:tc>
      </w:tr>
      <w:tr w:rsidR="00CB6876" w:rsidRPr="00CB6876" w14:paraId="3BD76EE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0FB0A03F"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6004C4F" w14:textId="77777777" w:rsidR="00CB6876" w:rsidRPr="00CB6876" w:rsidRDefault="00CB6876" w:rsidP="00CB6876">
            <w:r w:rsidRPr="00CB6876">
              <w:t>Etterlevelse av gjeldende lands arbeidsrett og arbeidslovgivning </w:t>
            </w:r>
          </w:p>
        </w:tc>
        <w:tc>
          <w:tcPr>
            <w:tcW w:w="2820" w:type="dxa"/>
            <w:tcBorders>
              <w:top w:val="single" w:sz="6" w:space="0" w:color="F9C66B"/>
              <w:left w:val="single" w:sz="6" w:space="0" w:color="F9C66B"/>
              <w:bottom w:val="single" w:sz="6" w:space="0" w:color="F9C66B"/>
              <w:right w:val="single" w:sz="6" w:space="0" w:color="F9C66B"/>
            </w:tcBorders>
            <w:hideMark/>
          </w:tcPr>
          <w:p w14:paraId="547C27BF"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A0DBB4E" w14:textId="77777777" w:rsidR="00CB6876" w:rsidRPr="00CB6876" w:rsidRDefault="00CB6876" w:rsidP="00CB6876">
            <w:r w:rsidRPr="00CB6876">
              <w:t>Henvis til punkt/side i CoC </w:t>
            </w:r>
          </w:p>
        </w:tc>
      </w:tr>
      <w:tr w:rsidR="00CB6876" w:rsidRPr="00CB6876" w14:paraId="150C15E3"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52C6B6BC" w14:textId="77777777" w:rsidR="00CB6876" w:rsidRPr="00CB6876" w:rsidRDefault="00CB6876" w:rsidP="00CB6876">
            <w:r w:rsidRPr="00CB6876">
              <w:t>Det bekreftes at tilbyder har skriftlige rutiner for å gjøre retningslinjer for etisk handel (Code of Conduct (CoC) / Supplier Code of Conduct) eller tilsvarende dokumenter, kjent for underleverandører og forretningsforbindelser  </w:t>
            </w:r>
          </w:p>
        </w:tc>
        <w:tc>
          <w:tcPr>
            <w:tcW w:w="2820" w:type="dxa"/>
            <w:tcBorders>
              <w:top w:val="single" w:sz="6" w:space="0" w:color="F9C66B"/>
              <w:left w:val="single" w:sz="6" w:space="0" w:color="F9C66B"/>
              <w:bottom w:val="single" w:sz="6" w:space="0" w:color="F9C66B"/>
              <w:right w:val="single" w:sz="6" w:space="0" w:color="F9C66B"/>
            </w:tcBorders>
            <w:hideMark/>
          </w:tcPr>
          <w:p w14:paraId="2C5D3F3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4DD5B4" w14:textId="77777777" w:rsidR="00CB6876" w:rsidRPr="00CB6876" w:rsidRDefault="00CB6876" w:rsidP="00CB6876">
            <w:r w:rsidRPr="00CB6876">
              <w:t> </w:t>
            </w:r>
          </w:p>
        </w:tc>
      </w:tr>
      <w:tr w:rsidR="00CB6876" w:rsidRPr="00CB6876" w14:paraId="68B9F76C"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0BB0617C" w14:textId="77777777" w:rsidR="00CB6876" w:rsidRPr="00CB6876" w:rsidRDefault="00CB6876" w:rsidP="00CB6876">
            <w:r w:rsidRPr="00CB6876">
              <w:lastRenderedPageBreak/>
              <w:t>Tilbyder baserer seg på morselskapets retningslinjer for etisk handel (CoC). </w:t>
            </w:r>
          </w:p>
        </w:tc>
        <w:tc>
          <w:tcPr>
            <w:tcW w:w="2820" w:type="dxa"/>
            <w:tcBorders>
              <w:top w:val="single" w:sz="6" w:space="0" w:color="F9C66B"/>
              <w:left w:val="single" w:sz="6" w:space="0" w:color="F9C66B"/>
              <w:bottom w:val="single" w:sz="6" w:space="0" w:color="F9C66B"/>
              <w:right w:val="single" w:sz="6" w:space="0" w:color="F9C66B"/>
            </w:tcBorders>
            <w:hideMark/>
          </w:tcPr>
          <w:p w14:paraId="0898987C"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611E76A1"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Signert forpliktelseserklæring er lagt ved. </w:t>
            </w:r>
          </w:p>
        </w:tc>
      </w:tr>
    </w:tbl>
    <w:p w14:paraId="4155CA84" w14:textId="77777777" w:rsidR="00CB6876" w:rsidRPr="00CB6876" w:rsidRDefault="00CB6876" w:rsidP="00CB6876">
      <w:r w:rsidRPr="00CB6876">
        <w:t> </w:t>
      </w:r>
    </w:p>
    <w:p w14:paraId="13471375" w14:textId="77777777" w:rsidR="00CB6876" w:rsidRPr="00CB6876" w:rsidRDefault="00CB6876" w:rsidP="001B3E1D">
      <w:r w:rsidRPr="00CB6876">
        <w:t> </w:t>
      </w:r>
    </w:p>
    <w:p w14:paraId="28C21964" w14:textId="77777777" w:rsidR="00CB6876" w:rsidRPr="00CB6876" w:rsidRDefault="00CB6876" w:rsidP="00CB6876"/>
    <w:p w14:paraId="3954D969" w14:textId="77777777" w:rsidR="00FF52D8" w:rsidRPr="00200A6B" w:rsidRDefault="00FF52D8" w:rsidP="00FF52D8"/>
    <w:sectPr w:rsidR="00FF52D8" w:rsidRPr="00200A6B" w:rsidSect="000C064A">
      <w:headerReference w:type="default" r:id="rId13"/>
      <w:footerReference w:type="default" r:id="rId14"/>
      <w:headerReference w:type="first" r:id="rId15"/>
      <w:footerReference w:type="first" r:id="rId16"/>
      <w:pgSz w:w="11906" w:h="16838"/>
      <w:pgMar w:top="1985" w:right="1440" w:bottom="1440" w:left="1440"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4799" w14:textId="77777777" w:rsidR="00593348" w:rsidRDefault="00593348" w:rsidP="002D7059">
      <w:pPr>
        <w:spacing w:after="0" w:line="240" w:lineRule="auto"/>
      </w:pPr>
      <w:r>
        <w:separator/>
      </w:r>
    </w:p>
  </w:endnote>
  <w:endnote w:type="continuationSeparator" w:id="0">
    <w:p w14:paraId="710A926B" w14:textId="77777777" w:rsidR="00593348" w:rsidRDefault="00593348" w:rsidP="002D7059">
      <w:pPr>
        <w:spacing w:after="0" w:line="240" w:lineRule="auto"/>
      </w:pPr>
      <w:r>
        <w:continuationSeparator/>
      </w:r>
    </w:p>
  </w:endnote>
  <w:endnote w:type="continuationNotice" w:id="1">
    <w:p w14:paraId="0CD03774" w14:textId="77777777" w:rsidR="00593348" w:rsidRDefault="00593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5"/>
    </w:tblGrid>
    <w:tr w:rsidR="008319F5" w:rsidRPr="00214207" w14:paraId="43520AEA" w14:textId="77777777" w:rsidTr="00E524BF">
      <w:tc>
        <w:tcPr>
          <w:tcW w:w="4962" w:type="dxa"/>
        </w:tcPr>
        <w:p w14:paraId="793F3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535" w:type="dxa"/>
        </w:tcPr>
        <w:p w14:paraId="093B4EFE" w14:textId="77777777" w:rsidR="008319F5" w:rsidRPr="00FF52D8" w:rsidRDefault="006F1F17"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1651018A" w14:textId="77777777" w:rsidTr="00E524BF">
      <w:tc>
        <w:tcPr>
          <w:tcW w:w="4962" w:type="dxa"/>
        </w:tcPr>
        <w:p w14:paraId="3D798607" w14:textId="6080E15B" w:rsidR="0073020E" w:rsidRDefault="00E13516" w:rsidP="008319F5">
          <w:pPr>
            <w:pStyle w:val="Bunntekst"/>
            <w:rPr>
              <w:color w:val="003283" w:themeColor="text2"/>
              <w:lang w:val="nb-NO"/>
            </w:rPr>
          </w:pPr>
          <w:r>
            <w:rPr>
              <w:color w:val="003283" w:themeColor="text2"/>
              <w:lang w:val="nb-NO"/>
            </w:rPr>
            <w:t xml:space="preserve">Kvalifikasjonskrav </w:t>
          </w:r>
          <w:r w:rsidR="0073020E">
            <w:rPr>
              <w:color w:val="003283" w:themeColor="text2"/>
              <w:lang w:val="nb-NO"/>
            </w:rPr>
            <w:t xml:space="preserve">etisk </w:t>
          </w:r>
          <w:r w:rsidR="0073020E" w:rsidRPr="0015295F">
            <w:rPr>
              <w:color w:val="003283" w:themeColor="text2"/>
              <w:lang w:val="nb-NO"/>
            </w:rPr>
            <w:t xml:space="preserve">handel, </w:t>
          </w:r>
          <w:r w:rsidR="00E524BF" w:rsidRPr="0015295F">
            <w:rPr>
              <w:color w:val="003283" w:themeColor="text2"/>
              <w:lang w:val="nb-NO"/>
            </w:rPr>
            <w:t xml:space="preserve">versjon </w:t>
          </w:r>
          <w:r w:rsidR="0015295F" w:rsidRPr="0015295F">
            <w:rPr>
              <w:color w:val="003283" w:themeColor="text2"/>
              <w:lang w:val="nb-NO"/>
            </w:rPr>
            <w:t>12</w:t>
          </w:r>
          <w:r w:rsidR="00E524BF" w:rsidRPr="0015295F">
            <w:rPr>
              <w:color w:val="003283" w:themeColor="text2"/>
              <w:lang w:val="nb-NO"/>
            </w:rPr>
            <w:t>-</w:t>
          </w:r>
          <w:r w:rsidR="0073020E" w:rsidRPr="0015295F">
            <w:rPr>
              <w:color w:val="003283" w:themeColor="text2"/>
              <w:lang w:val="nb-NO"/>
            </w:rPr>
            <w:t>202</w:t>
          </w:r>
          <w:r w:rsidR="006F1F17">
            <w:rPr>
              <w:color w:val="003283" w:themeColor="text2"/>
              <w:lang w:val="nb-NO"/>
            </w:rPr>
            <w:t>4</w:t>
          </w:r>
        </w:p>
        <w:p w14:paraId="7A179E45" w14:textId="77777777" w:rsidR="00352DF2" w:rsidRPr="0073020E" w:rsidRDefault="00352DF2" w:rsidP="008319F5">
          <w:pPr>
            <w:pStyle w:val="Bunntekst"/>
            <w:rPr>
              <w:color w:val="003283" w:themeColor="text2"/>
              <w:lang w:val="nb-NO"/>
            </w:rPr>
          </w:pPr>
        </w:p>
      </w:tc>
      <w:tc>
        <w:tcPr>
          <w:tcW w:w="4535" w:type="dxa"/>
        </w:tcPr>
        <w:p w14:paraId="771FB433" w14:textId="77777777" w:rsidR="0073020E" w:rsidRPr="0073020E" w:rsidRDefault="0073020E" w:rsidP="008319F5">
          <w:pPr>
            <w:jc w:val="right"/>
            <w:rPr>
              <w:i/>
              <w:iCs/>
              <w:color w:val="003283" w:themeColor="text2"/>
              <w:sz w:val="18"/>
              <w:szCs w:val="18"/>
            </w:rPr>
          </w:pPr>
        </w:p>
      </w:tc>
    </w:tr>
  </w:tbl>
  <w:p w14:paraId="3CB4CC19" w14:textId="77777777" w:rsidR="00214207" w:rsidRPr="0073020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8319F5" w:rsidRPr="00214207" w14:paraId="5947D17C" w14:textId="77777777" w:rsidTr="00A92CD5">
      <w:tc>
        <w:tcPr>
          <w:tcW w:w="4536" w:type="dxa"/>
        </w:tcPr>
        <w:p w14:paraId="532EFE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4CE0707A" w14:textId="77777777" w:rsidR="008319F5" w:rsidRPr="00FF52D8" w:rsidRDefault="006F1F17"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36E08C94" w14:textId="77777777" w:rsidTr="00A92CD5">
      <w:tc>
        <w:tcPr>
          <w:tcW w:w="4536" w:type="dxa"/>
        </w:tcPr>
        <w:p w14:paraId="333C61BB" w14:textId="77777777" w:rsidR="0073020E" w:rsidRPr="0073020E" w:rsidRDefault="0073020E" w:rsidP="008319F5">
          <w:pPr>
            <w:pStyle w:val="Bunntekst"/>
            <w:rPr>
              <w:color w:val="003283" w:themeColor="text2"/>
              <w:lang w:val="nb-NO"/>
            </w:rPr>
          </w:pPr>
          <w:r>
            <w:rPr>
              <w:color w:val="003283" w:themeColor="text2"/>
              <w:lang w:val="nb-NO"/>
            </w:rPr>
            <w:t>Kontraktskrav til etisk handel, desember 2020</w:t>
          </w:r>
        </w:p>
      </w:tc>
      <w:tc>
        <w:tcPr>
          <w:tcW w:w="4961" w:type="dxa"/>
        </w:tcPr>
        <w:p w14:paraId="2E7E1B0D" w14:textId="77777777" w:rsidR="0073020E" w:rsidRPr="0073020E" w:rsidRDefault="0073020E" w:rsidP="008319F5">
          <w:pPr>
            <w:jc w:val="right"/>
            <w:rPr>
              <w:i/>
              <w:iCs/>
              <w:color w:val="003283" w:themeColor="text2"/>
              <w:sz w:val="18"/>
              <w:szCs w:val="18"/>
            </w:rPr>
          </w:pPr>
        </w:p>
      </w:tc>
    </w:tr>
  </w:tbl>
  <w:p w14:paraId="5F7DCED9" w14:textId="77777777" w:rsidR="005C7D79" w:rsidRPr="0073020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46CD" w14:textId="77777777" w:rsidR="00593348" w:rsidRDefault="00593348" w:rsidP="002D7059">
      <w:pPr>
        <w:spacing w:after="0" w:line="240" w:lineRule="auto"/>
      </w:pPr>
      <w:r>
        <w:separator/>
      </w:r>
    </w:p>
  </w:footnote>
  <w:footnote w:type="continuationSeparator" w:id="0">
    <w:p w14:paraId="462A1CDC" w14:textId="77777777" w:rsidR="00593348" w:rsidRDefault="00593348" w:rsidP="002D7059">
      <w:pPr>
        <w:spacing w:after="0" w:line="240" w:lineRule="auto"/>
      </w:pPr>
      <w:r>
        <w:continuationSeparator/>
      </w:r>
    </w:p>
  </w:footnote>
  <w:footnote w:type="continuationNotice" w:id="1">
    <w:p w14:paraId="6FC11A6A" w14:textId="77777777" w:rsidR="00593348" w:rsidRDefault="00593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E88C" w14:textId="77777777" w:rsidR="002D7059" w:rsidRDefault="00DA11A8">
    <w:pPr>
      <w:pStyle w:val="Topptekst"/>
    </w:pPr>
    <w:r>
      <w:rPr>
        <w:noProof/>
      </w:rPr>
      <w:drawing>
        <wp:anchor distT="0" distB="0" distL="114300" distR="114300" simplePos="0" relativeHeight="251658241" behindDoc="1" locked="0" layoutInCell="1" allowOverlap="1" wp14:anchorId="6B30EEAD" wp14:editId="4F414E3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D5AE"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7629F6D" wp14:editId="3D8ACD59">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5CE6A1B"/>
    <w:multiLevelType w:val="multilevel"/>
    <w:tmpl w:val="AC745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026C46"/>
    <w:multiLevelType w:val="multilevel"/>
    <w:tmpl w:val="80B62F7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C345FB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EDF3CA6"/>
    <w:multiLevelType w:val="hybridMultilevel"/>
    <w:tmpl w:val="CA2801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89425E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07B543D"/>
    <w:multiLevelType w:val="hybridMultilevel"/>
    <w:tmpl w:val="45BEF0BA"/>
    <w:lvl w:ilvl="0" w:tplc="B3C4037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57D748F"/>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262B680E"/>
    <w:multiLevelType w:val="multilevel"/>
    <w:tmpl w:val="B39CF344"/>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A3442B5"/>
    <w:multiLevelType w:val="hybridMultilevel"/>
    <w:tmpl w:val="DDD60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2E7B57A1"/>
    <w:multiLevelType w:val="multilevel"/>
    <w:tmpl w:val="17EE78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CF079D"/>
    <w:multiLevelType w:val="multilevel"/>
    <w:tmpl w:val="85520BB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35493F"/>
    <w:multiLevelType w:val="multilevel"/>
    <w:tmpl w:val="7792851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3AF46DA5"/>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0A84059"/>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4246AA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2E615B"/>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7B36D8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AC11760"/>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08D097F"/>
    <w:multiLevelType w:val="hybridMultilevel"/>
    <w:tmpl w:val="EA4AB8DE"/>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0FF0721"/>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5224799C"/>
    <w:multiLevelType w:val="multilevel"/>
    <w:tmpl w:val="0414001F"/>
    <w:numStyleLink w:val="111111"/>
  </w:abstractNum>
  <w:abstractNum w:abstractNumId="38" w15:restartNumberingAfterBreak="0">
    <w:nsid w:val="52F42441"/>
    <w:multiLevelType w:val="hybridMultilevel"/>
    <w:tmpl w:val="2FC03964"/>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7C14860"/>
    <w:multiLevelType w:val="multilevel"/>
    <w:tmpl w:val="84D2DD7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307885"/>
    <w:multiLevelType w:val="multilevel"/>
    <w:tmpl w:val="F34EB3D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42" w15:restartNumberingAfterBreak="0">
    <w:nsid w:val="5C33604C"/>
    <w:multiLevelType w:val="multilevel"/>
    <w:tmpl w:val="32C6593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D83F38"/>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6CC0605F"/>
    <w:multiLevelType w:val="hybridMultilevel"/>
    <w:tmpl w:val="B1965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A16CFC"/>
    <w:multiLevelType w:val="hybridMultilevel"/>
    <w:tmpl w:val="7E3AFE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3C40306"/>
    <w:multiLevelType w:val="multilevel"/>
    <w:tmpl w:val="5AA0044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9" w15:restartNumberingAfterBreak="0">
    <w:nsid w:val="7A3169FE"/>
    <w:multiLevelType w:val="hybridMultilevel"/>
    <w:tmpl w:val="1BB2FB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4572146">
    <w:abstractNumId w:val="11"/>
  </w:num>
  <w:num w:numId="2" w16cid:durableId="1767340026">
    <w:abstractNumId w:val="13"/>
  </w:num>
  <w:num w:numId="3" w16cid:durableId="177431984">
    <w:abstractNumId w:val="43"/>
  </w:num>
  <w:num w:numId="4" w16cid:durableId="391194086">
    <w:abstractNumId w:val="30"/>
  </w:num>
  <w:num w:numId="5" w16cid:durableId="1376849474">
    <w:abstractNumId w:val="8"/>
  </w:num>
  <w:num w:numId="6" w16cid:durableId="792140701">
    <w:abstractNumId w:val="3"/>
  </w:num>
  <w:num w:numId="7" w16cid:durableId="1111316106">
    <w:abstractNumId w:val="2"/>
  </w:num>
  <w:num w:numId="8" w16cid:durableId="1762674880">
    <w:abstractNumId w:val="1"/>
  </w:num>
  <w:num w:numId="9" w16cid:durableId="1215460508">
    <w:abstractNumId w:val="0"/>
  </w:num>
  <w:num w:numId="10" w16cid:durableId="710300853">
    <w:abstractNumId w:val="9"/>
  </w:num>
  <w:num w:numId="11" w16cid:durableId="326328139">
    <w:abstractNumId w:val="7"/>
  </w:num>
  <w:num w:numId="12" w16cid:durableId="648555258">
    <w:abstractNumId w:val="6"/>
  </w:num>
  <w:num w:numId="13" w16cid:durableId="1377853805">
    <w:abstractNumId w:val="5"/>
  </w:num>
  <w:num w:numId="14" w16cid:durableId="747658504">
    <w:abstractNumId w:val="4"/>
  </w:num>
  <w:num w:numId="15" w16cid:durableId="72046882">
    <w:abstractNumId w:val="45"/>
  </w:num>
  <w:num w:numId="16" w16cid:durableId="1080834471">
    <w:abstractNumId w:val="42"/>
  </w:num>
  <w:num w:numId="17" w16cid:durableId="310795159">
    <w:abstractNumId w:val="48"/>
  </w:num>
  <w:num w:numId="18" w16cid:durableId="1292402197">
    <w:abstractNumId w:val="31"/>
  </w:num>
  <w:num w:numId="19" w16cid:durableId="1344477036">
    <w:abstractNumId w:val="33"/>
  </w:num>
  <w:num w:numId="20" w16cid:durableId="1749232697">
    <w:abstractNumId w:val="34"/>
  </w:num>
  <w:num w:numId="21" w16cid:durableId="571240184">
    <w:abstractNumId w:val="15"/>
  </w:num>
  <w:num w:numId="22" w16cid:durableId="572395477">
    <w:abstractNumId w:val="46"/>
  </w:num>
  <w:num w:numId="23" w16cid:durableId="620189623">
    <w:abstractNumId w:val="38"/>
  </w:num>
  <w:num w:numId="24" w16cid:durableId="1315720022">
    <w:abstractNumId w:val="49"/>
  </w:num>
  <w:num w:numId="25" w16cid:durableId="1422993171">
    <w:abstractNumId w:val="35"/>
  </w:num>
  <w:num w:numId="26" w16cid:durableId="1799300321">
    <w:abstractNumId w:val="18"/>
  </w:num>
  <w:num w:numId="27" w16cid:durableId="1087653556">
    <w:abstractNumId w:val="28"/>
  </w:num>
  <w:num w:numId="28" w16cid:durableId="122699261">
    <w:abstractNumId w:val="27"/>
  </w:num>
  <w:num w:numId="29" w16cid:durableId="1384989559">
    <w:abstractNumId w:val="29"/>
  </w:num>
  <w:num w:numId="30" w16cid:durableId="1961063531">
    <w:abstractNumId w:val="37"/>
  </w:num>
  <w:num w:numId="31" w16cid:durableId="1093090267">
    <w:abstractNumId w:val="32"/>
  </w:num>
  <w:num w:numId="32" w16cid:durableId="1725257812">
    <w:abstractNumId w:val="44"/>
  </w:num>
  <w:num w:numId="33" w16cid:durableId="395662591">
    <w:abstractNumId w:val="47"/>
  </w:num>
  <w:num w:numId="34" w16cid:durableId="743988708">
    <w:abstractNumId w:val="21"/>
  </w:num>
  <w:num w:numId="35" w16cid:durableId="1515805116">
    <w:abstractNumId w:val="36"/>
  </w:num>
  <w:num w:numId="36" w16cid:durableId="1803502502">
    <w:abstractNumId w:val="17"/>
  </w:num>
  <w:num w:numId="37" w16cid:durableId="159077158">
    <w:abstractNumId w:val="22"/>
  </w:num>
  <w:num w:numId="38" w16cid:durableId="611400437">
    <w:abstractNumId w:val="26"/>
  </w:num>
  <w:num w:numId="39" w16cid:durableId="325984269">
    <w:abstractNumId w:val="14"/>
  </w:num>
  <w:num w:numId="40" w16cid:durableId="1916281076">
    <w:abstractNumId w:val="40"/>
  </w:num>
  <w:num w:numId="41" w16cid:durableId="983044010">
    <w:abstractNumId w:val="10"/>
  </w:num>
  <w:num w:numId="42" w16cid:durableId="1754280480">
    <w:abstractNumId w:val="20"/>
  </w:num>
  <w:num w:numId="43" w16cid:durableId="2099715969">
    <w:abstractNumId w:val="41"/>
  </w:num>
  <w:num w:numId="44" w16cid:durableId="1151601398">
    <w:abstractNumId w:val="23"/>
  </w:num>
  <w:num w:numId="45" w16cid:durableId="332343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5581797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69271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636639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041764">
    <w:abstractNumId w:val="16"/>
  </w:num>
  <w:num w:numId="50" w16cid:durableId="1668435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50"/>
    <w:rsid w:val="000033A2"/>
    <w:rsid w:val="00046579"/>
    <w:rsid w:val="00083D59"/>
    <w:rsid w:val="00090264"/>
    <w:rsid w:val="000B3DBB"/>
    <w:rsid w:val="000B3DBF"/>
    <w:rsid w:val="000B5DBE"/>
    <w:rsid w:val="000C064A"/>
    <w:rsid w:val="000C32FF"/>
    <w:rsid w:val="000C64F8"/>
    <w:rsid w:val="0010118A"/>
    <w:rsid w:val="0013319B"/>
    <w:rsid w:val="00151079"/>
    <w:rsid w:val="0015295F"/>
    <w:rsid w:val="001538B0"/>
    <w:rsid w:val="001543FF"/>
    <w:rsid w:val="00156337"/>
    <w:rsid w:val="00161E14"/>
    <w:rsid w:val="00163407"/>
    <w:rsid w:val="00180605"/>
    <w:rsid w:val="00180EAA"/>
    <w:rsid w:val="001942AC"/>
    <w:rsid w:val="001B3E1D"/>
    <w:rsid w:val="001D3D66"/>
    <w:rsid w:val="001E30BC"/>
    <w:rsid w:val="00200A6B"/>
    <w:rsid w:val="00214207"/>
    <w:rsid w:val="00214330"/>
    <w:rsid w:val="0022053F"/>
    <w:rsid w:val="002324C9"/>
    <w:rsid w:val="00232A17"/>
    <w:rsid w:val="002361E1"/>
    <w:rsid w:val="0024077E"/>
    <w:rsid w:val="00253846"/>
    <w:rsid w:val="0027245D"/>
    <w:rsid w:val="00280EB0"/>
    <w:rsid w:val="00287C0E"/>
    <w:rsid w:val="002C3CFC"/>
    <w:rsid w:val="002D7059"/>
    <w:rsid w:val="002E5722"/>
    <w:rsid w:val="002F7505"/>
    <w:rsid w:val="00301BC8"/>
    <w:rsid w:val="0033623B"/>
    <w:rsid w:val="003375D2"/>
    <w:rsid w:val="00352DF2"/>
    <w:rsid w:val="00357D49"/>
    <w:rsid w:val="00363196"/>
    <w:rsid w:val="00375658"/>
    <w:rsid w:val="00385613"/>
    <w:rsid w:val="00397129"/>
    <w:rsid w:val="003A5FFC"/>
    <w:rsid w:val="003B1945"/>
    <w:rsid w:val="003D27AE"/>
    <w:rsid w:val="003E0466"/>
    <w:rsid w:val="003F2164"/>
    <w:rsid w:val="003F45D4"/>
    <w:rsid w:val="00405B86"/>
    <w:rsid w:val="0045013D"/>
    <w:rsid w:val="004666D1"/>
    <w:rsid w:val="004A2601"/>
    <w:rsid w:val="004A71BA"/>
    <w:rsid w:val="004B75EE"/>
    <w:rsid w:val="004C09C4"/>
    <w:rsid w:val="004E7D27"/>
    <w:rsid w:val="004F6AA4"/>
    <w:rsid w:val="00507B79"/>
    <w:rsid w:val="00512A3E"/>
    <w:rsid w:val="00527006"/>
    <w:rsid w:val="00535CDB"/>
    <w:rsid w:val="0054412C"/>
    <w:rsid w:val="00545667"/>
    <w:rsid w:val="005679E1"/>
    <w:rsid w:val="00590917"/>
    <w:rsid w:val="00593348"/>
    <w:rsid w:val="005B5D1F"/>
    <w:rsid w:val="005C26CE"/>
    <w:rsid w:val="005C7D79"/>
    <w:rsid w:val="005D4E69"/>
    <w:rsid w:val="005D7BE2"/>
    <w:rsid w:val="005E0F4A"/>
    <w:rsid w:val="005E14CA"/>
    <w:rsid w:val="006130A0"/>
    <w:rsid w:val="006318C2"/>
    <w:rsid w:val="006420D1"/>
    <w:rsid w:val="00645430"/>
    <w:rsid w:val="006653AB"/>
    <w:rsid w:val="006860CD"/>
    <w:rsid w:val="00696054"/>
    <w:rsid w:val="006A3969"/>
    <w:rsid w:val="006D0387"/>
    <w:rsid w:val="006E6411"/>
    <w:rsid w:val="006F1F17"/>
    <w:rsid w:val="00712860"/>
    <w:rsid w:val="007244B8"/>
    <w:rsid w:val="0072473C"/>
    <w:rsid w:val="0073020E"/>
    <w:rsid w:val="007341C9"/>
    <w:rsid w:val="007452EF"/>
    <w:rsid w:val="007476ED"/>
    <w:rsid w:val="007606A1"/>
    <w:rsid w:val="00762527"/>
    <w:rsid w:val="007766B9"/>
    <w:rsid w:val="00777F30"/>
    <w:rsid w:val="007C3FC6"/>
    <w:rsid w:val="007C7310"/>
    <w:rsid w:val="007C73BB"/>
    <w:rsid w:val="007D2121"/>
    <w:rsid w:val="007E2EA1"/>
    <w:rsid w:val="007E6F37"/>
    <w:rsid w:val="00822F28"/>
    <w:rsid w:val="00823B50"/>
    <w:rsid w:val="00830298"/>
    <w:rsid w:val="008319F5"/>
    <w:rsid w:val="00836459"/>
    <w:rsid w:val="0085235F"/>
    <w:rsid w:val="0085633A"/>
    <w:rsid w:val="00864F3F"/>
    <w:rsid w:val="008709F5"/>
    <w:rsid w:val="00873861"/>
    <w:rsid w:val="008B78E3"/>
    <w:rsid w:val="008C0818"/>
    <w:rsid w:val="008D64B5"/>
    <w:rsid w:val="008F11CB"/>
    <w:rsid w:val="009010AB"/>
    <w:rsid w:val="00910BA1"/>
    <w:rsid w:val="00914CD6"/>
    <w:rsid w:val="00927699"/>
    <w:rsid w:val="00986752"/>
    <w:rsid w:val="009917EC"/>
    <w:rsid w:val="009A364C"/>
    <w:rsid w:val="009A43A6"/>
    <w:rsid w:val="009B0281"/>
    <w:rsid w:val="009D0C75"/>
    <w:rsid w:val="009E61BC"/>
    <w:rsid w:val="009F4074"/>
    <w:rsid w:val="009F76D4"/>
    <w:rsid w:val="00A0412B"/>
    <w:rsid w:val="00A07C74"/>
    <w:rsid w:val="00A15D52"/>
    <w:rsid w:val="00A2283B"/>
    <w:rsid w:val="00A47434"/>
    <w:rsid w:val="00A52915"/>
    <w:rsid w:val="00A56E7E"/>
    <w:rsid w:val="00AA22E7"/>
    <w:rsid w:val="00AB5C08"/>
    <w:rsid w:val="00AC6CF4"/>
    <w:rsid w:val="00AD4075"/>
    <w:rsid w:val="00AE507B"/>
    <w:rsid w:val="00AF279F"/>
    <w:rsid w:val="00B0219C"/>
    <w:rsid w:val="00B14389"/>
    <w:rsid w:val="00B32B42"/>
    <w:rsid w:val="00B403A0"/>
    <w:rsid w:val="00B51E9A"/>
    <w:rsid w:val="00B73C66"/>
    <w:rsid w:val="00B834C3"/>
    <w:rsid w:val="00B925B3"/>
    <w:rsid w:val="00B955B3"/>
    <w:rsid w:val="00BA2BAD"/>
    <w:rsid w:val="00BA49A1"/>
    <w:rsid w:val="00BE04A6"/>
    <w:rsid w:val="00BE59A1"/>
    <w:rsid w:val="00BF5EBC"/>
    <w:rsid w:val="00C24C15"/>
    <w:rsid w:val="00C3148F"/>
    <w:rsid w:val="00C324F4"/>
    <w:rsid w:val="00C35585"/>
    <w:rsid w:val="00C374F7"/>
    <w:rsid w:val="00C41105"/>
    <w:rsid w:val="00C62555"/>
    <w:rsid w:val="00C713BD"/>
    <w:rsid w:val="00C713EA"/>
    <w:rsid w:val="00C72D41"/>
    <w:rsid w:val="00C75A35"/>
    <w:rsid w:val="00CB032A"/>
    <w:rsid w:val="00CB6876"/>
    <w:rsid w:val="00CF1D50"/>
    <w:rsid w:val="00D35801"/>
    <w:rsid w:val="00D427B1"/>
    <w:rsid w:val="00D637EC"/>
    <w:rsid w:val="00D70964"/>
    <w:rsid w:val="00D85E23"/>
    <w:rsid w:val="00D9767C"/>
    <w:rsid w:val="00DA11A8"/>
    <w:rsid w:val="00DE6621"/>
    <w:rsid w:val="00E13516"/>
    <w:rsid w:val="00E524BF"/>
    <w:rsid w:val="00E71FCB"/>
    <w:rsid w:val="00E73E3F"/>
    <w:rsid w:val="00EA44C3"/>
    <w:rsid w:val="00EB3FAC"/>
    <w:rsid w:val="00EC677C"/>
    <w:rsid w:val="00F223FB"/>
    <w:rsid w:val="00F22F3D"/>
    <w:rsid w:val="00F35580"/>
    <w:rsid w:val="00F64D69"/>
    <w:rsid w:val="00F656FE"/>
    <w:rsid w:val="00F66781"/>
    <w:rsid w:val="00F922CC"/>
    <w:rsid w:val="00F95515"/>
    <w:rsid w:val="00F97438"/>
    <w:rsid w:val="00FC7498"/>
    <w:rsid w:val="00FD3447"/>
    <w:rsid w:val="00FD5231"/>
    <w:rsid w:val="00FF1A8E"/>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417465"/>
  <w15:chartTrackingRefBased/>
  <w15:docId w15:val="{4BDABC14-3439-40C2-B0F2-19FF2FED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6"/>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6"/>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6"/>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6"/>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6"/>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6"/>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6"/>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character" w:customStyle="1" w:styleId="Tekst12pt">
    <w:name w:val="Tekst 12 pt"/>
    <w:uiPriority w:val="99"/>
    <w:rsid w:val="00BA2BAD"/>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624655267">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am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klassifisering> </klassifisering>
</root>
</file>

<file path=customXml/item5.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2.xml><?xml version="1.0" encoding="utf-8"?>
<ds:datastoreItem xmlns:ds="http://schemas.openxmlformats.org/officeDocument/2006/customXml" ds:itemID="{C880B6FE-052A-4D09-A3A3-90D0A2DE7320}">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5b3674c4-4778-494d-b16a-6bb81297e493"/>
    <ds:schemaRef ds:uri="1e75ce17-9348-468e-aca3-2ac9d163abe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8577CAA-3A4A-47BC-AAFB-BA5AF42A017B}">
  <ds:schemaRefs>
    <ds:schemaRef ds:uri="http://schemas.openxmlformats.org/officeDocument/2006/bibliography"/>
  </ds:schemaRefs>
</ds:datastoreItem>
</file>

<file path=customXml/itemProps4.xml><?xml version="1.0" encoding="utf-8"?>
<ds:datastoreItem xmlns:ds="http://schemas.openxmlformats.org/officeDocument/2006/customXml" ds:itemID="{649918F2-B2D5-43B2-A51C-414B10F8D08B}">
  <ds:schemaRefs/>
</ds:datastoreItem>
</file>

<file path=customXml/itemProps5.xml><?xml version="1.0" encoding="utf-8"?>
<ds:datastoreItem xmlns:ds="http://schemas.openxmlformats.org/officeDocument/2006/customXml" ds:itemID="{8C232255-6585-4ECF-90FE-FDE9BF7666C5}"/>
</file>

<file path=docProps/app.xml><?xml version="1.0" encoding="utf-8"?>
<Properties xmlns="http://schemas.openxmlformats.org/officeDocument/2006/extended-properties" xmlns:vt="http://schemas.openxmlformats.org/officeDocument/2006/docPropsVTypes">
  <Template>Sykehusinnkjøp - mal.dotm</Template>
  <TotalTime>1</TotalTime>
  <Pages>4</Pages>
  <Words>727</Words>
  <Characters>3859</Characters>
  <Application>Microsoft Office Word</Application>
  <DocSecurity>0</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Laila Pagh-Skov</cp:lastModifiedBy>
  <cp:revision>3</cp:revision>
  <cp:lastPrinted>2022-11-28T14:41:00Z</cp:lastPrinted>
  <dcterms:created xsi:type="dcterms:W3CDTF">2024-12-19T07:25:00Z</dcterms:created>
  <dcterms:modified xsi:type="dcterms:W3CDTF">2024-12-19T07:26:00Z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Order">
    <vt:r8>110600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yldigfra">
    <vt:filetime>2020-09-30T22:00:00Z</vt:filetime>
  </property>
  <property fmtid="{D5CDD505-2E9C-101B-9397-08002B2CF9AE}" pid="10" name="c706b671796746379fc435e5ab8acaf9">
    <vt:lpwstr>Kladd|b4b6a614-00e1-4169-90bb-f9dbedae6a98</vt:lpwstr>
  </property>
  <property fmtid="{D5CDD505-2E9C-101B-9397-08002B2CF9AE}" pid="11" name="TaxCatchAll">
    <vt:lpwstr>1;#Kladd</vt:lpwstr>
  </property>
</Properties>
</file>