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784C" w14:textId="7AE1BE71"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t>Innhold:</w:t>
      </w:r>
      <w:r w:rsidR="005F7F7D">
        <w:rPr>
          <w:rFonts w:asciiTheme="minorHAnsi" w:hAnsiTheme="minorHAnsi" w:cstheme="minorHAnsi"/>
        </w:rPr>
        <w:t xml:space="preserve"> Bilag til SSA-B - bistandsavtalen</w:t>
      </w:r>
    </w:p>
    <w:p w14:paraId="5CAEDAC4" w14:textId="77777777" w:rsidR="00904DB6" w:rsidRPr="005F7F7D" w:rsidRDefault="00904DB6" w:rsidP="00904DB6"/>
    <w:p w14:paraId="4A8AAD13" w14:textId="768DAD92" w:rsidR="00263E96" w:rsidRDefault="00904DB6">
      <w:pPr>
        <w:pStyle w:val="TOC1"/>
        <w:rPr>
          <w:rFonts w:eastAsiaTheme="minorEastAsia" w:cstheme="minorBidi"/>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239320604" w:history="1">
        <w:r w:rsidR="00263E96" w:rsidRPr="00AB0887">
          <w:rPr>
            <w:rStyle w:val="Hyperlink"/>
          </w:rPr>
          <w:t>Bilag 1: Kundens beskrivelse av bistanden</w:t>
        </w:r>
        <w:r w:rsidR="00263E96">
          <w:rPr>
            <w:webHidden/>
          </w:rPr>
          <w:tab/>
        </w:r>
        <w:r w:rsidR="00263E96">
          <w:rPr>
            <w:webHidden/>
          </w:rPr>
          <w:fldChar w:fldCharType="begin"/>
        </w:r>
        <w:r w:rsidR="00263E96">
          <w:rPr>
            <w:webHidden/>
          </w:rPr>
          <w:instrText xml:space="preserve"> PAGEREF _Toc239320604 \h </w:instrText>
        </w:r>
        <w:r w:rsidR="00263E96">
          <w:rPr>
            <w:webHidden/>
          </w:rPr>
        </w:r>
        <w:r w:rsidR="00263E96">
          <w:rPr>
            <w:webHidden/>
          </w:rPr>
          <w:fldChar w:fldCharType="separate"/>
        </w:r>
        <w:r w:rsidR="00263E96">
          <w:rPr>
            <w:webHidden/>
          </w:rPr>
          <w:t>2</w:t>
        </w:r>
        <w:r w:rsidR="00263E96">
          <w:rPr>
            <w:webHidden/>
          </w:rPr>
          <w:fldChar w:fldCharType="end"/>
        </w:r>
      </w:hyperlink>
    </w:p>
    <w:p w14:paraId="451E9149" w14:textId="64295956" w:rsidR="00263E96" w:rsidRDefault="00263E96">
      <w:pPr>
        <w:pStyle w:val="TOC2"/>
        <w:rPr>
          <w:rFonts w:eastAsiaTheme="minorEastAsia" w:cstheme="minorBidi"/>
          <w:kern w:val="2"/>
          <w:sz w:val="24"/>
          <w:szCs w:val="24"/>
          <w14:ligatures w14:val="standardContextual"/>
        </w:rPr>
      </w:pPr>
      <w:hyperlink w:anchor="_Toc239320605" w:history="1">
        <w:r w:rsidRPr="00AB0887">
          <w:rPr>
            <w:rStyle w:val="Hyperlink"/>
          </w:rPr>
          <w:t>Bakgrunn for behovet</w:t>
        </w:r>
        <w:r>
          <w:rPr>
            <w:webHidden/>
          </w:rPr>
          <w:tab/>
        </w:r>
        <w:r>
          <w:rPr>
            <w:webHidden/>
          </w:rPr>
          <w:fldChar w:fldCharType="begin"/>
        </w:r>
        <w:r>
          <w:rPr>
            <w:webHidden/>
          </w:rPr>
          <w:instrText xml:space="preserve"> PAGEREF _Toc239320605 \h </w:instrText>
        </w:r>
        <w:r>
          <w:rPr>
            <w:webHidden/>
          </w:rPr>
        </w:r>
        <w:r>
          <w:rPr>
            <w:webHidden/>
          </w:rPr>
          <w:fldChar w:fldCharType="separate"/>
        </w:r>
        <w:r>
          <w:rPr>
            <w:webHidden/>
          </w:rPr>
          <w:t>2</w:t>
        </w:r>
        <w:r>
          <w:rPr>
            <w:webHidden/>
          </w:rPr>
          <w:fldChar w:fldCharType="end"/>
        </w:r>
      </w:hyperlink>
    </w:p>
    <w:p w14:paraId="40B88020" w14:textId="5A69815B" w:rsidR="00263E96" w:rsidRDefault="00263E96">
      <w:pPr>
        <w:pStyle w:val="TOC2"/>
        <w:rPr>
          <w:rFonts w:eastAsiaTheme="minorEastAsia" w:cstheme="minorBidi"/>
          <w:kern w:val="2"/>
          <w:sz w:val="24"/>
          <w:szCs w:val="24"/>
          <w14:ligatures w14:val="standardContextual"/>
        </w:rPr>
      </w:pPr>
      <w:hyperlink w:anchor="_Toc239320606" w:history="1">
        <w:r w:rsidRPr="00AB0887">
          <w:rPr>
            <w:rStyle w:val="Hyperlink"/>
          </w:rPr>
          <w:t>1.1</w:t>
        </w:r>
        <w:r>
          <w:rPr>
            <w:rFonts w:eastAsiaTheme="minorEastAsia" w:cstheme="minorBidi"/>
            <w:kern w:val="2"/>
            <w:sz w:val="24"/>
            <w:szCs w:val="24"/>
            <w14:ligatures w14:val="standardContextual"/>
          </w:rPr>
          <w:tab/>
        </w:r>
        <w:r w:rsidRPr="00AB0887">
          <w:rPr>
            <w:rStyle w:val="Hyperlink"/>
          </w:rPr>
          <w:t>Behovsbeskrivelse</w:t>
        </w:r>
        <w:r>
          <w:rPr>
            <w:webHidden/>
          </w:rPr>
          <w:tab/>
        </w:r>
        <w:r>
          <w:rPr>
            <w:webHidden/>
          </w:rPr>
          <w:fldChar w:fldCharType="begin"/>
        </w:r>
        <w:r>
          <w:rPr>
            <w:webHidden/>
          </w:rPr>
          <w:instrText xml:space="preserve"> PAGEREF _Toc239320606 \h </w:instrText>
        </w:r>
        <w:r>
          <w:rPr>
            <w:webHidden/>
          </w:rPr>
        </w:r>
        <w:r>
          <w:rPr>
            <w:webHidden/>
          </w:rPr>
          <w:fldChar w:fldCharType="separate"/>
        </w:r>
        <w:r>
          <w:rPr>
            <w:webHidden/>
          </w:rPr>
          <w:t>2</w:t>
        </w:r>
        <w:r>
          <w:rPr>
            <w:webHidden/>
          </w:rPr>
          <w:fldChar w:fldCharType="end"/>
        </w:r>
      </w:hyperlink>
    </w:p>
    <w:p w14:paraId="011826F7" w14:textId="04E76019" w:rsidR="00263E96" w:rsidRDefault="00263E96">
      <w:pPr>
        <w:pStyle w:val="TOC3"/>
        <w:rPr>
          <w:rFonts w:eastAsiaTheme="minorEastAsia" w:cstheme="minorBidi"/>
          <w:i w:val="0"/>
          <w:iCs w:val="0"/>
          <w:kern w:val="2"/>
          <w:sz w:val="24"/>
          <w:szCs w:val="24"/>
          <w14:ligatures w14:val="standardContextual"/>
        </w:rPr>
      </w:pPr>
      <w:hyperlink w:anchor="_Toc239320607" w:history="1">
        <w:r w:rsidRPr="00AB0887">
          <w:rPr>
            <w:rStyle w:val="Hyperlink"/>
            <w:rFonts w:ascii="Segoe UI" w:hAnsi="Segoe UI" w:cs="Segoe UI"/>
          </w:rPr>
          <w:t>Estimat på behovsomfanget</w:t>
        </w:r>
        <w:r>
          <w:rPr>
            <w:webHidden/>
          </w:rPr>
          <w:tab/>
        </w:r>
        <w:r>
          <w:rPr>
            <w:webHidden/>
          </w:rPr>
          <w:fldChar w:fldCharType="begin"/>
        </w:r>
        <w:r>
          <w:rPr>
            <w:webHidden/>
          </w:rPr>
          <w:instrText xml:space="preserve"> PAGEREF _Toc239320607 \h </w:instrText>
        </w:r>
        <w:r>
          <w:rPr>
            <w:webHidden/>
          </w:rPr>
        </w:r>
        <w:r>
          <w:rPr>
            <w:webHidden/>
          </w:rPr>
          <w:fldChar w:fldCharType="separate"/>
        </w:r>
        <w:r>
          <w:rPr>
            <w:webHidden/>
          </w:rPr>
          <w:t>3</w:t>
        </w:r>
        <w:r>
          <w:rPr>
            <w:webHidden/>
          </w:rPr>
          <w:fldChar w:fldCharType="end"/>
        </w:r>
      </w:hyperlink>
    </w:p>
    <w:p w14:paraId="169B9552" w14:textId="2C55AC57" w:rsidR="00263E96" w:rsidRDefault="00263E96">
      <w:pPr>
        <w:pStyle w:val="TOC2"/>
        <w:rPr>
          <w:rFonts w:eastAsiaTheme="minorEastAsia" w:cstheme="minorBidi"/>
          <w:kern w:val="2"/>
          <w:sz w:val="24"/>
          <w:szCs w:val="24"/>
          <w14:ligatures w14:val="standardContextual"/>
        </w:rPr>
      </w:pPr>
      <w:hyperlink w:anchor="_Toc239320608" w:history="1">
        <w:r w:rsidRPr="00AB0887">
          <w:rPr>
            <w:rStyle w:val="Hyperlink"/>
          </w:rPr>
          <w:t>Avtalens punkt 5.1.1. Konsulentens ansvar og kompetanse</w:t>
        </w:r>
        <w:r>
          <w:rPr>
            <w:webHidden/>
          </w:rPr>
          <w:tab/>
        </w:r>
        <w:r>
          <w:rPr>
            <w:webHidden/>
          </w:rPr>
          <w:fldChar w:fldCharType="begin"/>
        </w:r>
        <w:r>
          <w:rPr>
            <w:webHidden/>
          </w:rPr>
          <w:instrText xml:space="preserve"> PAGEREF _Toc239320608 \h </w:instrText>
        </w:r>
        <w:r>
          <w:rPr>
            <w:webHidden/>
          </w:rPr>
        </w:r>
        <w:r>
          <w:rPr>
            <w:webHidden/>
          </w:rPr>
          <w:fldChar w:fldCharType="separate"/>
        </w:r>
        <w:r>
          <w:rPr>
            <w:webHidden/>
          </w:rPr>
          <w:t>3</w:t>
        </w:r>
        <w:r>
          <w:rPr>
            <w:webHidden/>
          </w:rPr>
          <w:fldChar w:fldCharType="end"/>
        </w:r>
      </w:hyperlink>
    </w:p>
    <w:p w14:paraId="69BC181F" w14:textId="2A1EFC23" w:rsidR="00263E96" w:rsidRDefault="00263E96">
      <w:pPr>
        <w:pStyle w:val="TOC3"/>
        <w:rPr>
          <w:rFonts w:eastAsiaTheme="minorEastAsia" w:cstheme="minorBidi"/>
          <w:i w:val="0"/>
          <w:iCs w:val="0"/>
          <w:kern w:val="2"/>
          <w:sz w:val="24"/>
          <w:szCs w:val="24"/>
          <w14:ligatures w14:val="standardContextual"/>
        </w:rPr>
      </w:pPr>
      <w:hyperlink w:anchor="_Toc239320609" w:history="1">
        <w:r w:rsidRPr="00AB0887">
          <w:rPr>
            <w:rStyle w:val="Hyperlink"/>
          </w:rPr>
          <w:t>Stillingens ansvarsområde</w:t>
        </w:r>
        <w:r>
          <w:rPr>
            <w:webHidden/>
          </w:rPr>
          <w:tab/>
        </w:r>
        <w:r>
          <w:rPr>
            <w:webHidden/>
          </w:rPr>
          <w:fldChar w:fldCharType="begin"/>
        </w:r>
        <w:r>
          <w:rPr>
            <w:webHidden/>
          </w:rPr>
          <w:instrText xml:space="preserve"> PAGEREF _Toc239320609 \h </w:instrText>
        </w:r>
        <w:r>
          <w:rPr>
            <w:webHidden/>
          </w:rPr>
        </w:r>
        <w:r>
          <w:rPr>
            <w:webHidden/>
          </w:rPr>
          <w:fldChar w:fldCharType="separate"/>
        </w:r>
        <w:r>
          <w:rPr>
            <w:webHidden/>
          </w:rPr>
          <w:t>3</w:t>
        </w:r>
        <w:r>
          <w:rPr>
            <w:webHidden/>
          </w:rPr>
          <w:fldChar w:fldCharType="end"/>
        </w:r>
      </w:hyperlink>
    </w:p>
    <w:p w14:paraId="6FF63E7B" w14:textId="1420CA3B" w:rsidR="00263E96" w:rsidRDefault="00263E96">
      <w:pPr>
        <w:pStyle w:val="TOC3"/>
        <w:rPr>
          <w:rFonts w:eastAsiaTheme="minorEastAsia" w:cstheme="minorBidi"/>
          <w:i w:val="0"/>
          <w:iCs w:val="0"/>
          <w:kern w:val="2"/>
          <w:sz w:val="24"/>
          <w:szCs w:val="24"/>
          <w14:ligatures w14:val="standardContextual"/>
        </w:rPr>
      </w:pPr>
      <w:hyperlink w:anchor="_Toc239320610" w:history="1">
        <w:r w:rsidRPr="00AB0887">
          <w:rPr>
            <w:rStyle w:val="Hyperlink"/>
          </w:rPr>
          <w:t>Krav til kompetanse</w:t>
        </w:r>
        <w:r>
          <w:rPr>
            <w:webHidden/>
          </w:rPr>
          <w:tab/>
        </w:r>
        <w:r>
          <w:rPr>
            <w:webHidden/>
          </w:rPr>
          <w:fldChar w:fldCharType="begin"/>
        </w:r>
        <w:r>
          <w:rPr>
            <w:webHidden/>
          </w:rPr>
          <w:instrText xml:space="preserve"> PAGEREF _Toc239320610 \h </w:instrText>
        </w:r>
        <w:r>
          <w:rPr>
            <w:webHidden/>
          </w:rPr>
        </w:r>
        <w:r>
          <w:rPr>
            <w:webHidden/>
          </w:rPr>
          <w:fldChar w:fldCharType="separate"/>
        </w:r>
        <w:r>
          <w:rPr>
            <w:webHidden/>
          </w:rPr>
          <w:t>3</w:t>
        </w:r>
        <w:r>
          <w:rPr>
            <w:webHidden/>
          </w:rPr>
          <w:fldChar w:fldCharType="end"/>
        </w:r>
      </w:hyperlink>
    </w:p>
    <w:p w14:paraId="54C7D557" w14:textId="5DAA4BF5" w:rsidR="00263E96" w:rsidRDefault="00263E96">
      <w:pPr>
        <w:pStyle w:val="TOC1"/>
        <w:rPr>
          <w:rFonts w:eastAsiaTheme="minorEastAsia" w:cstheme="minorBidi"/>
          <w:b w:val="0"/>
          <w:bCs w:val="0"/>
          <w:kern w:val="2"/>
          <w:sz w:val="24"/>
          <w:szCs w:val="24"/>
          <w14:ligatures w14:val="standardContextual"/>
        </w:rPr>
      </w:pPr>
      <w:hyperlink w:anchor="_Toc239320611" w:history="1">
        <w:r w:rsidRPr="00AB0887">
          <w:rPr>
            <w:rStyle w:val="Hyperlink"/>
          </w:rPr>
          <w:t>2</w:t>
        </w:r>
        <w:r>
          <w:rPr>
            <w:rFonts w:eastAsiaTheme="minorEastAsia" w:cstheme="minorBidi"/>
            <w:b w:val="0"/>
            <w:bCs w:val="0"/>
            <w:kern w:val="2"/>
            <w:sz w:val="24"/>
            <w:szCs w:val="24"/>
            <w14:ligatures w14:val="standardContextual"/>
          </w:rPr>
          <w:tab/>
        </w:r>
        <w:r w:rsidRPr="00AB0887">
          <w:rPr>
            <w:rStyle w:val="Hyperlink"/>
          </w:rPr>
          <w:t>Bilag 2: Konsulentens spesifikasjon av bistanden</w:t>
        </w:r>
        <w:r>
          <w:rPr>
            <w:webHidden/>
          </w:rPr>
          <w:tab/>
        </w:r>
        <w:r>
          <w:rPr>
            <w:webHidden/>
          </w:rPr>
          <w:fldChar w:fldCharType="begin"/>
        </w:r>
        <w:r>
          <w:rPr>
            <w:webHidden/>
          </w:rPr>
          <w:instrText xml:space="preserve"> PAGEREF _Toc239320611 \h </w:instrText>
        </w:r>
        <w:r>
          <w:rPr>
            <w:webHidden/>
          </w:rPr>
        </w:r>
        <w:r>
          <w:rPr>
            <w:webHidden/>
          </w:rPr>
          <w:fldChar w:fldCharType="separate"/>
        </w:r>
        <w:r>
          <w:rPr>
            <w:webHidden/>
          </w:rPr>
          <w:t>4</w:t>
        </w:r>
        <w:r>
          <w:rPr>
            <w:webHidden/>
          </w:rPr>
          <w:fldChar w:fldCharType="end"/>
        </w:r>
      </w:hyperlink>
    </w:p>
    <w:p w14:paraId="115050BC" w14:textId="106605DC" w:rsidR="00263E96" w:rsidRDefault="00263E96">
      <w:pPr>
        <w:pStyle w:val="TOC2"/>
        <w:rPr>
          <w:rFonts w:eastAsiaTheme="minorEastAsia" w:cstheme="minorBidi"/>
          <w:kern w:val="2"/>
          <w:sz w:val="24"/>
          <w:szCs w:val="24"/>
          <w14:ligatures w14:val="standardContextual"/>
        </w:rPr>
      </w:pPr>
      <w:hyperlink w:anchor="_Toc239320612" w:history="1">
        <w:r w:rsidRPr="00AB0887">
          <w:rPr>
            <w:rStyle w:val="Hyperlink"/>
          </w:rPr>
          <w:t>2.1</w:t>
        </w:r>
        <w:r>
          <w:rPr>
            <w:rFonts w:eastAsiaTheme="minorEastAsia" w:cstheme="minorBidi"/>
            <w:kern w:val="2"/>
            <w:sz w:val="24"/>
            <w:szCs w:val="24"/>
            <w14:ligatures w14:val="standardContextual"/>
          </w:rPr>
          <w:tab/>
        </w:r>
        <w:r w:rsidRPr="00AB0887">
          <w:rPr>
            <w:rStyle w:val="Hyperlink"/>
          </w:rPr>
          <w:t>Leverandørs beskrivelse av oppdragsforståelse og gjennomføringsevne</w:t>
        </w:r>
        <w:r>
          <w:rPr>
            <w:webHidden/>
          </w:rPr>
          <w:tab/>
        </w:r>
        <w:r>
          <w:rPr>
            <w:webHidden/>
          </w:rPr>
          <w:fldChar w:fldCharType="begin"/>
        </w:r>
        <w:r>
          <w:rPr>
            <w:webHidden/>
          </w:rPr>
          <w:instrText xml:space="preserve"> PAGEREF _Toc239320612 \h </w:instrText>
        </w:r>
        <w:r>
          <w:rPr>
            <w:webHidden/>
          </w:rPr>
        </w:r>
        <w:r>
          <w:rPr>
            <w:webHidden/>
          </w:rPr>
          <w:fldChar w:fldCharType="separate"/>
        </w:r>
        <w:r>
          <w:rPr>
            <w:webHidden/>
          </w:rPr>
          <w:t>4</w:t>
        </w:r>
        <w:r>
          <w:rPr>
            <w:webHidden/>
          </w:rPr>
          <w:fldChar w:fldCharType="end"/>
        </w:r>
      </w:hyperlink>
    </w:p>
    <w:p w14:paraId="513605E0" w14:textId="30477690" w:rsidR="00263E96" w:rsidRDefault="00263E96">
      <w:pPr>
        <w:pStyle w:val="TOC2"/>
        <w:rPr>
          <w:rFonts w:eastAsiaTheme="minorEastAsia" w:cstheme="minorBidi"/>
          <w:kern w:val="2"/>
          <w:sz w:val="24"/>
          <w:szCs w:val="24"/>
          <w14:ligatures w14:val="standardContextual"/>
        </w:rPr>
      </w:pPr>
      <w:hyperlink w:anchor="_Toc239320613" w:history="1">
        <w:r w:rsidRPr="00AB0887">
          <w:rPr>
            <w:rStyle w:val="Hyperlink"/>
          </w:rPr>
          <w:t>2.2</w:t>
        </w:r>
        <w:r>
          <w:rPr>
            <w:rFonts w:eastAsiaTheme="minorEastAsia" w:cstheme="minorBidi"/>
            <w:kern w:val="2"/>
            <w:sz w:val="24"/>
            <w:szCs w:val="24"/>
            <w14:ligatures w14:val="standardContextual"/>
          </w:rPr>
          <w:tab/>
        </w:r>
        <w:r w:rsidRPr="00AB0887">
          <w:rPr>
            <w:rStyle w:val="Hyperlink"/>
          </w:rPr>
          <w:t>Tilbudt kompetanse og erfaring</w:t>
        </w:r>
        <w:r>
          <w:rPr>
            <w:webHidden/>
          </w:rPr>
          <w:tab/>
        </w:r>
        <w:r>
          <w:rPr>
            <w:webHidden/>
          </w:rPr>
          <w:fldChar w:fldCharType="begin"/>
        </w:r>
        <w:r>
          <w:rPr>
            <w:webHidden/>
          </w:rPr>
          <w:instrText xml:space="preserve"> PAGEREF _Toc239320613 \h </w:instrText>
        </w:r>
        <w:r>
          <w:rPr>
            <w:webHidden/>
          </w:rPr>
        </w:r>
        <w:r>
          <w:rPr>
            <w:webHidden/>
          </w:rPr>
          <w:fldChar w:fldCharType="separate"/>
        </w:r>
        <w:r>
          <w:rPr>
            <w:webHidden/>
          </w:rPr>
          <w:t>4</w:t>
        </w:r>
        <w:r>
          <w:rPr>
            <w:webHidden/>
          </w:rPr>
          <w:fldChar w:fldCharType="end"/>
        </w:r>
      </w:hyperlink>
    </w:p>
    <w:p w14:paraId="208C4A74" w14:textId="449B82F0" w:rsidR="00263E96" w:rsidRDefault="00263E96">
      <w:pPr>
        <w:pStyle w:val="TOC1"/>
        <w:rPr>
          <w:rFonts w:eastAsiaTheme="minorEastAsia" w:cstheme="minorBidi"/>
          <w:b w:val="0"/>
          <w:bCs w:val="0"/>
          <w:kern w:val="2"/>
          <w:sz w:val="24"/>
          <w:szCs w:val="24"/>
          <w14:ligatures w14:val="standardContextual"/>
        </w:rPr>
      </w:pPr>
      <w:hyperlink w:anchor="_Toc239320614" w:history="1">
        <w:r w:rsidRPr="00AB0887">
          <w:rPr>
            <w:rStyle w:val="Hyperlink"/>
          </w:rPr>
          <w:t>3</w:t>
        </w:r>
        <w:r>
          <w:rPr>
            <w:rFonts w:eastAsiaTheme="minorEastAsia" w:cstheme="minorBidi"/>
            <w:b w:val="0"/>
            <w:bCs w:val="0"/>
            <w:kern w:val="2"/>
            <w:sz w:val="24"/>
            <w:szCs w:val="24"/>
            <w14:ligatures w14:val="standardContextual"/>
          </w:rPr>
          <w:tab/>
        </w:r>
        <w:r w:rsidRPr="00AB0887">
          <w:rPr>
            <w:rStyle w:val="Hyperlink"/>
          </w:rPr>
          <w:t>Bilag 3: Prosjekt- og fremdriftsplan</w:t>
        </w:r>
        <w:r>
          <w:rPr>
            <w:webHidden/>
          </w:rPr>
          <w:tab/>
        </w:r>
        <w:r>
          <w:rPr>
            <w:webHidden/>
          </w:rPr>
          <w:fldChar w:fldCharType="begin"/>
        </w:r>
        <w:r>
          <w:rPr>
            <w:webHidden/>
          </w:rPr>
          <w:instrText xml:space="preserve"> PAGEREF _Toc239320614 \h </w:instrText>
        </w:r>
        <w:r>
          <w:rPr>
            <w:webHidden/>
          </w:rPr>
        </w:r>
        <w:r>
          <w:rPr>
            <w:webHidden/>
          </w:rPr>
          <w:fldChar w:fldCharType="separate"/>
        </w:r>
        <w:r>
          <w:rPr>
            <w:webHidden/>
          </w:rPr>
          <w:t>5</w:t>
        </w:r>
        <w:r>
          <w:rPr>
            <w:webHidden/>
          </w:rPr>
          <w:fldChar w:fldCharType="end"/>
        </w:r>
      </w:hyperlink>
    </w:p>
    <w:p w14:paraId="41110315" w14:textId="66CBB2BD" w:rsidR="00263E96" w:rsidRDefault="00263E96">
      <w:pPr>
        <w:pStyle w:val="TOC2"/>
        <w:rPr>
          <w:rFonts w:eastAsiaTheme="minorEastAsia" w:cstheme="minorBidi"/>
          <w:kern w:val="2"/>
          <w:sz w:val="24"/>
          <w:szCs w:val="24"/>
          <w14:ligatures w14:val="standardContextual"/>
        </w:rPr>
      </w:pPr>
      <w:hyperlink w:anchor="_Toc239320615" w:history="1">
        <w:r w:rsidRPr="00AB0887">
          <w:rPr>
            <w:rStyle w:val="Hyperlink"/>
          </w:rPr>
          <w:t>3.1</w:t>
        </w:r>
        <w:r>
          <w:rPr>
            <w:rFonts w:eastAsiaTheme="minorEastAsia" w:cstheme="minorBidi"/>
            <w:kern w:val="2"/>
            <w:sz w:val="24"/>
            <w:szCs w:val="24"/>
            <w14:ligatures w14:val="standardContextual"/>
          </w:rPr>
          <w:tab/>
        </w:r>
        <w:r w:rsidRPr="00AB0887">
          <w:rPr>
            <w:rStyle w:val="Hyperlink"/>
          </w:rPr>
          <w:t>Avtalens punkt 4.1 Varighet</w:t>
        </w:r>
        <w:r>
          <w:rPr>
            <w:webHidden/>
          </w:rPr>
          <w:tab/>
        </w:r>
        <w:r>
          <w:rPr>
            <w:webHidden/>
          </w:rPr>
          <w:fldChar w:fldCharType="begin"/>
        </w:r>
        <w:r>
          <w:rPr>
            <w:webHidden/>
          </w:rPr>
          <w:instrText xml:space="preserve"> PAGEREF _Toc239320615 \h </w:instrText>
        </w:r>
        <w:r>
          <w:rPr>
            <w:webHidden/>
          </w:rPr>
        </w:r>
        <w:r>
          <w:rPr>
            <w:webHidden/>
          </w:rPr>
          <w:fldChar w:fldCharType="separate"/>
        </w:r>
        <w:r>
          <w:rPr>
            <w:webHidden/>
          </w:rPr>
          <w:t>5</w:t>
        </w:r>
        <w:r>
          <w:rPr>
            <w:webHidden/>
          </w:rPr>
          <w:fldChar w:fldCharType="end"/>
        </w:r>
      </w:hyperlink>
    </w:p>
    <w:p w14:paraId="44B00649" w14:textId="7D9C4B28" w:rsidR="00263E96" w:rsidRDefault="00263E96">
      <w:pPr>
        <w:pStyle w:val="TOC3"/>
        <w:rPr>
          <w:rFonts w:eastAsiaTheme="minorEastAsia" w:cstheme="minorBidi"/>
          <w:i w:val="0"/>
          <w:iCs w:val="0"/>
          <w:kern w:val="2"/>
          <w:sz w:val="24"/>
          <w:szCs w:val="24"/>
          <w14:ligatures w14:val="standardContextual"/>
        </w:rPr>
      </w:pPr>
      <w:hyperlink w:anchor="_Toc239320616" w:history="1">
        <w:r w:rsidRPr="00AB0887">
          <w:rPr>
            <w:rStyle w:val="Hyperlink"/>
          </w:rPr>
          <w:t>3.1.1</w:t>
        </w:r>
        <w:r>
          <w:rPr>
            <w:rFonts w:eastAsiaTheme="minorEastAsia" w:cstheme="minorBidi"/>
            <w:i w:val="0"/>
            <w:iCs w:val="0"/>
            <w:kern w:val="2"/>
            <w:sz w:val="24"/>
            <w:szCs w:val="24"/>
            <w14:ligatures w14:val="standardContextual"/>
          </w:rPr>
          <w:tab/>
        </w:r>
        <w:r w:rsidRPr="00AB0887">
          <w:rPr>
            <w:rStyle w:val="Hyperlink"/>
          </w:rPr>
          <w:t>Oppstart</w:t>
        </w:r>
        <w:r>
          <w:rPr>
            <w:webHidden/>
          </w:rPr>
          <w:tab/>
        </w:r>
        <w:r>
          <w:rPr>
            <w:webHidden/>
          </w:rPr>
          <w:fldChar w:fldCharType="begin"/>
        </w:r>
        <w:r>
          <w:rPr>
            <w:webHidden/>
          </w:rPr>
          <w:instrText xml:space="preserve"> PAGEREF _Toc239320616 \h </w:instrText>
        </w:r>
        <w:r>
          <w:rPr>
            <w:webHidden/>
          </w:rPr>
        </w:r>
        <w:r>
          <w:rPr>
            <w:webHidden/>
          </w:rPr>
          <w:fldChar w:fldCharType="separate"/>
        </w:r>
        <w:r>
          <w:rPr>
            <w:webHidden/>
          </w:rPr>
          <w:t>5</w:t>
        </w:r>
        <w:r>
          <w:rPr>
            <w:webHidden/>
          </w:rPr>
          <w:fldChar w:fldCharType="end"/>
        </w:r>
      </w:hyperlink>
    </w:p>
    <w:p w14:paraId="2FEDE734" w14:textId="3BFB79E8" w:rsidR="00263E96" w:rsidRDefault="00263E96">
      <w:pPr>
        <w:pStyle w:val="TOC3"/>
        <w:rPr>
          <w:rFonts w:eastAsiaTheme="minorEastAsia" w:cstheme="minorBidi"/>
          <w:i w:val="0"/>
          <w:iCs w:val="0"/>
          <w:kern w:val="2"/>
          <w:sz w:val="24"/>
          <w:szCs w:val="24"/>
          <w14:ligatures w14:val="standardContextual"/>
        </w:rPr>
      </w:pPr>
      <w:hyperlink w:anchor="_Toc239320617" w:history="1">
        <w:r w:rsidRPr="00AB0887">
          <w:rPr>
            <w:rStyle w:val="Hyperlink"/>
          </w:rPr>
          <w:t>3.1.2</w:t>
        </w:r>
        <w:r>
          <w:rPr>
            <w:rFonts w:eastAsiaTheme="minorEastAsia" w:cstheme="minorBidi"/>
            <w:i w:val="0"/>
            <w:iCs w:val="0"/>
            <w:kern w:val="2"/>
            <w:sz w:val="24"/>
            <w:szCs w:val="24"/>
            <w14:ligatures w14:val="standardContextual"/>
          </w:rPr>
          <w:tab/>
        </w:r>
        <w:r w:rsidRPr="00AB0887">
          <w:rPr>
            <w:rStyle w:val="Hyperlink"/>
          </w:rPr>
          <w:t>Tidsramme for Bistanden</w:t>
        </w:r>
        <w:r>
          <w:rPr>
            <w:webHidden/>
          </w:rPr>
          <w:tab/>
        </w:r>
        <w:r>
          <w:rPr>
            <w:webHidden/>
          </w:rPr>
          <w:fldChar w:fldCharType="begin"/>
        </w:r>
        <w:r>
          <w:rPr>
            <w:webHidden/>
          </w:rPr>
          <w:instrText xml:space="preserve"> PAGEREF _Toc239320617 \h </w:instrText>
        </w:r>
        <w:r>
          <w:rPr>
            <w:webHidden/>
          </w:rPr>
        </w:r>
        <w:r>
          <w:rPr>
            <w:webHidden/>
          </w:rPr>
          <w:fldChar w:fldCharType="separate"/>
        </w:r>
        <w:r>
          <w:rPr>
            <w:webHidden/>
          </w:rPr>
          <w:t>5</w:t>
        </w:r>
        <w:r>
          <w:rPr>
            <w:webHidden/>
          </w:rPr>
          <w:fldChar w:fldCharType="end"/>
        </w:r>
      </w:hyperlink>
    </w:p>
    <w:p w14:paraId="54CB70B5" w14:textId="1567D4A0" w:rsidR="00263E96" w:rsidRDefault="00263E96">
      <w:pPr>
        <w:pStyle w:val="TOC1"/>
        <w:rPr>
          <w:rFonts w:eastAsiaTheme="minorEastAsia" w:cstheme="minorBidi"/>
          <w:b w:val="0"/>
          <w:bCs w:val="0"/>
          <w:kern w:val="2"/>
          <w:sz w:val="24"/>
          <w:szCs w:val="24"/>
          <w14:ligatures w14:val="standardContextual"/>
        </w:rPr>
      </w:pPr>
      <w:hyperlink w:anchor="_Toc239320618" w:history="1">
        <w:r w:rsidRPr="00AB0887">
          <w:rPr>
            <w:rStyle w:val="Hyperlink"/>
          </w:rPr>
          <w:t>4</w:t>
        </w:r>
        <w:r>
          <w:rPr>
            <w:rFonts w:eastAsiaTheme="minorEastAsia" w:cstheme="minorBidi"/>
            <w:b w:val="0"/>
            <w:bCs w:val="0"/>
            <w:kern w:val="2"/>
            <w:sz w:val="24"/>
            <w:szCs w:val="24"/>
            <w14:ligatures w14:val="standardContextual"/>
          </w:rPr>
          <w:tab/>
        </w:r>
        <w:r w:rsidRPr="00AB0887">
          <w:rPr>
            <w:rStyle w:val="Hyperlink"/>
          </w:rPr>
          <w:t>Bilag 4: Administrative bestemmelser</w:t>
        </w:r>
        <w:r>
          <w:rPr>
            <w:webHidden/>
          </w:rPr>
          <w:tab/>
        </w:r>
        <w:r>
          <w:rPr>
            <w:webHidden/>
          </w:rPr>
          <w:fldChar w:fldCharType="begin"/>
        </w:r>
        <w:r>
          <w:rPr>
            <w:webHidden/>
          </w:rPr>
          <w:instrText xml:space="preserve"> PAGEREF _Toc239320618 \h </w:instrText>
        </w:r>
        <w:r>
          <w:rPr>
            <w:webHidden/>
          </w:rPr>
        </w:r>
        <w:r>
          <w:rPr>
            <w:webHidden/>
          </w:rPr>
          <w:fldChar w:fldCharType="separate"/>
        </w:r>
        <w:r>
          <w:rPr>
            <w:webHidden/>
          </w:rPr>
          <w:t>6</w:t>
        </w:r>
        <w:r>
          <w:rPr>
            <w:webHidden/>
          </w:rPr>
          <w:fldChar w:fldCharType="end"/>
        </w:r>
      </w:hyperlink>
    </w:p>
    <w:p w14:paraId="1BAFC026" w14:textId="0CA3E1CF" w:rsidR="00263E96" w:rsidRDefault="00263E96">
      <w:pPr>
        <w:pStyle w:val="TOC2"/>
        <w:rPr>
          <w:rFonts w:eastAsiaTheme="minorEastAsia" w:cstheme="minorBidi"/>
          <w:kern w:val="2"/>
          <w:sz w:val="24"/>
          <w:szCs w:val="24"/>
          <w14:ligatures w14:val="standardContextual"/>
        </w:rPr>
      </w:pPr>
      <w:hyperlink w:anchor="_Toc239320619" w:history="1">
        <w:r w:rsidRPr="00AB0887">
          <w:rPr>
            <w:rStyle w:val="Hyperlink"/>
          </w:rPr>
          <w:t>4.1</w:t>
        </w:r>
        <w:r>
          <w:rPr>
            <w:rFonts w:eastAsiaTheme="minorEastAsia" w:cstheme="minorBidi"/>
            <w:kern w:val="2"/>
            <w:sz w:val="24"/>
            <w:szCs w:val="24"/>
            <w14:ligatures w14:val="standardContextual"/>
          </w:rPr>
          <w:tab/>
        </w:r>
        <w:r w:rsidRPr="00AB0887">
          <w:rPr>
            <w:rStyle w:val="Hyperlink"/>
          </w:rPr>
          <w:t>Avtalens punkt 2.1 Partenes representanter</w:t>
        </w:r>
        <w:r>
          <w:rPr>
            <w:webHidden/>
          </w:rPr>
          <w:tab/>
        </w:r>
        <w:r>
          <w:rPr>
            <w:webHidden/>
          </w:rPr>
          <w:fldChar w:fldCharType="begin"/>
        </w:r>
        <w:r>
          <w:rPr>
            <w:webHidden/>
          </w:rPr>
          <w:instrText xml:space="preserve"> PAGEREF _Toc239320619 \h </w:instrText>
        </w:r>
        <w:r>
          <w:rPr>
            <w:webHidden/>
          </w:rPr>
        </w:r>
        <w:r>
          <w:rPr>
            <w:webHidden/>
          </w:rPr>
          <w:fldChar w:fldCharType="separate"/>
        </w:r>
        <w:r>
          <w:rPr>
            <w:webHidden/>
          </w:rPr>
          <w:t>6</w:t>
        </w:r>
        <w:r>
          <w:rPr>
            <w:webHidden/>
          </w:rPr>
          <w:fldChar w:fldCharType="end"/>
        </w:r>
      </w:hyperlink>
    </w:p>
    <w:p w14:paraId="406B36F7" w14:textId="4043BDF8" w:rsidR="00263E96" w:rsidRDefault="00263E96">
      <w:pPr>
        <w:pStyle w:val="TOC3"/>
        <w:rPr>
          <w:rFonts w:eastAsiaTheme="minorEastAsia" w:cstheme="minorBidi"/>
          <w:i w:val="0"/>
          <w:iCs w:val="0"/>
          <w:kern w:val="2"/>
          <w:sz w:val="24"/>
          <w:szCs w:val="24"/>
          <w14:ligatures w14:val="standardContextual"/>
        </w:rPr>
      </w:pPr>
      <w:hyperlink w:anchor="_Toc239320620" w:history="1">
        <w:r w:rsidRPr="00AB0887">
          <w:rPr>
            <w:rStyle w:val="Hyperlink"/>
          </w:rPr>
          <w:t>4.1.1</w:t>
        </w:r>
        <w:r>
          <w:rPr>
            <w:rFonts w:eastAsiaTheme="minorEastAsia" w:cstheme="minorBidi"/>
            <w:i w:val="0"/>
            <w:iCs w:val="0"/>
            <w:kern w:val="2"/>
            <w:sz w:val="24"/>
            <w:szCs w:val="24"/>
            <w14:ligatures w14:val="standardContextual"/>
          </w:rPr>
          <w:tab/>
        </w:r>
        <w:r w:rsidRPr="00AB0887">
          <w:rPr>
            <w:rStyle w:val="Hyperlink"/>
          </w:rPr>
          <w:t>Bemyndiget representant (person eller rolle)</w:t>
        </w:r>
        <w:r>
          <w:rPr>
            <w:webHidden/>
          </w:rPr>
          <w:tab/>
        </w:r>
        <w:r>
          <w:rPr>
            <w:webHidden/>
          </w:rPr>
          <w:fldChar w:fldCharType="begin"/>
        </w:r>
        <w:r>
          <w:rPr>
            <w:webHidden/>
          </w:rPr>
          <w:instrText xml:space="preserve"> PAGEREF _Toc239320620 \h </w:instrText>
        </w:r>
        <w:r>
          <w:rPr>
            <w:webHidden/>
          </w:rPr>
        </w:r>
        <w:r>
          <w:rPr>
            <w:webHidden/>
          </w:rPr>
          <w:fldChar w:fldCharType="separate"/>
        </w:r>
        <w:r>
          <w:rPr>
            <w:webHidden/>
          </w:rPr>
          <w:t>6</w:t>
        </w:r>
        <w:r>
          <w:rPr>
            <w:webHidden/>
          </w:rPr>
          <w:fldChar w:fldCharType="end"/>
        </w:r>
      </w:hyperlink>
    </w:p>
    <w:p w14:paraId="6C286E4E" w14:textId="61CB7269" w:rsidR="00263E96" w:rsidRDefault="00263E96">
      <w:pPr>
        <w:pStyle w:val="TOC2"/>
        <w:rPr>
          <w:rFonts w:eastAsiaTheme="minorEastAsia" w:cstheme="minorBidi"/>
          <w:kern w:val="2"/>
          <w:sz w:val="24"/>
          <w:szCs w:val="24"/>
          <w14:ligatures w14:val="standardContextual"/>
        </w:rPr>
      </w:pPr>
      <w:hyperlink w:anchor="_Toc239320621" w:history="1">
        <w:r w:rsidRPr="00AB0887">
          <w:rPr>
            <w:rStyle w:val="Hyperlink"/>
          </w:rPr>
          <w:t>4.2</w:t>
        </w:r>
        <w:r>
          <w:rPr>
            <w:rFonts w:eastAsiaTheme="minorEastAsia" w:cstheme="minorBidi"/>
            <w:kern w:val="2"/>
            <w:sz w:val="24"/>
            <w:szCs w:val="24"/>
            <w14:ligatures w14:val="standardContextual"/>
          </w:rPr>
          <w:tab/>
        </w:r>
        <w:r w:rsidRPr="00AB0887">
          <w:rPr>
            <w:rStyle w:val="Hyperlink"/>
          </w:rPr>
          <w:t>Avtalens punkt 5.2 Nøkkelpersonell</w:t>
        </w:r>
        <w:r>
          <w:rPr>
            <w:webHidden/>
          </w:rPr>
          <w:tab/>
        </w:r>
        <w:r>
          <w:rPr>
            <w:webHidden/>
          </w:rPr>
          <w:fldChar w:fldCharType="begin"/>
        </w:r>
        <w:r>
          <w:rPr>
            <w:webHidden/>
          </w:rPr>
          <w:instrText xml:space="preserve"> PAGEREF _Toc239320621 \h </w:instrText>
        </w:r>
        <w:r>
          <w:rPr>
            <w:webHidden/>
          </w:rPr>
        </w:r>
        <w:r>
          <w:rPr>
            <w:webHidden/>
          </w:rPr>
          <w:fldChar w:fldCharType="separate"/>
        </w:r>
        <w:r>
          <w:rPr>
            <w:webHidden/>
          </w:rPr>
          <w:t>6</w:t>
        </w:r>
        <w:r>
          <w:rPr>
            <w:webHidden/>
          </w:rPr>
          <w:fldChar w:fldCharType="end"/>
        </w:r>
      </w:hyperlink>
    </w:p>
    <w:p w14:paraId="661C9899" w14:textId="3FA72C0C" w:rsidR="00263E96" w:rsidRDefault="00263E96">
      <w:pPr>
        <w:pStyle w:val="TOC2"/>
        <w:rPr>
          <w:rFonts w:eastAsiaTheme="minorEastAsia" w:cstheme="minorBidi"/>
          <w:kern w:val="2"/>
          <w:sz w:val="24"/>
          <w:szCs w:val="24"/>
          <w14:ligatures w14:val="standardContextual"/>
        </w:rPr>
      </w:pPr>
      <w:hyperlink w:anchor="_Toc239320622" w:history="1">
        <w:r w:rsidRPr="00AB0887">
          <w:rPr>
            <w:rStyle w:val="Hyperlink"/>
          </w:rPr>
          <w:t>4.3</w:t>
        </w:r>
        <w:r>
          <w:rPr>
            <w:rFonts w:eastAsiaTheme="minorEastAsia" w:cstheme="minorBidi"/>
            <w:kern w:val="2"/>
            <w:sz w:val="24"/>
            <w:szCs w:val="24"/>
            <w14:ligatures w14:val="standardContextual"/>
          </w:rPr>
          <w:tab/>
        </w:r>
        <w:r w:rsidRPr="00AB0887">
          <w:rPr>
            <w:rStyle w:val="Hyperlink"/>
          </w:rPr>
          <w:t>Avtalens punkt 5.4 Lønns- og arbeidsvilkår</w:t>
        </w:r>
        <w:r>
          <w:rPr>
            <w:webHidden/>
          </w:rPr>
          <w:tab/>
        </w:r>
        <w:r>
          <w:rPr>
            <w:webHidden/>
          </w:rPr>
          <w:fldChar w:fldCharType="begin"/>
        </w:r>
        <w:r>
          <w:rPr>
            <w:webHidden/>
          </w:rPr>
          <w:instrText xml:space="preserve"> PAGEREF _Toc239320622 \h </w:instrText>
        </w:r>
        <w:r>
          <w:rPr>
            <w:webHidden/>
          </w:rPr>
        </w:r>
        <w:r>
          <w:rPr>
            <w:webHidden/>
          </w:rPr>
          <w:fldChar w:fldCharType="separate"/>
        </w:r>
        <w:r>
          <w:rPr>
            <w:webHidden/>
          </w:rPr>
          <w:t>6</w:t>
        </w:r>
        <w:r>
          <w:rPr>
            <w:webHidden/>
          </w:rPr>
          <w:fldChar w:fldCharType="end"/>
        </w:r>
      </w:hyperlink>
    </w:p>
    <w:p w14:paraId="721725EE" w14:textId="53194F1B" w:rsidR="00263E96" w:rsidRDefault="00263E96">
      <w:pPr>
        <w:pStyle w:val="TOC1"/>
        <w:rPr>
          <w:rFonts w:eastAsiaTheme="minorEastAsia" w:cstheme="minorBidi"/>
          <w:b w:val="0"/>
          <w:bCs w:val="0"/>
          <w:kern w:val="2"/>
          <w:sz w:val="24"/>
          <w:szCs w:val="24"/>
          <w14:ligatures w14:val="standardContextual"/>
        </w:rPr>
      </w:pPr>
      <w:hyperlink w:anchor="_Toc239320623" w:history="1">
        <w:r w:rsidRPr="00AB0887">
          <w:rPr>
            <w:rStyle w:val="Hyperlink"/>
          </w:rPr>
          <w:t>5</w:t>
        </w:r>
        <w:r>
          <w:rPr>
            <w:rFonts w:eastAsiaTheme="minorEastAsia" w:cstheme="minorBidi"/>
            <w:b w:val="0"/>
            <w:bCs w:val="0"/>
            <w:kern w:val="2"/>
            <w:sz w:val="24"/>
            <w:szCs w:val="24"/>
            <w14:ligatures w14:val="standardContextual"/>
          </w:rPr>
          <w:tab/>
        </w:r>
        <w:r w:rsidRPr="00AB0887">
          <w:rPr>
            <w:rStyle w:val="Hyperlink"/>
          </w:rPr>
          <w:t>Bilag 5: Pris og prisbestemmelser</w:t>
        </w:r>
        <w:r>
          <w:rPr>
            <w:webHidden/>
          </w:rPr>
          <w:tab/>
        </w:r>
        <w:r>
          <w:rPr>
            <w:webHidden/>
          </w:rPr>
          <w:fldChar w:fldCharType="begin"/>
        </w:r>
        <w:r>
          <w:rPr>
            <w:webHidden/>
          </w:rPr>
          <w:instrText xml:space="preserve"> PAGEREF _Toc239320623 \h </w:instrText>
        </w:r>
        <w:r>
          <w:rPr>
            <w:webHidden/>
          </w:rPr>
        </w:r>
        <w:r>
          <w:rPr>
            <w:webHidden/>
          </w:rPr>
          <w:fldChar w:fldCharType="separate"/>
        </w:r>
        <w:r>
          <w:rPr>
            <w:webHidden/>
          </w:rPr>
          <w:t>7</w:t>
        </w:r>
        <w:r>
          <w:rPr>
            <w:webHidden/>
          </w:rPr>
          <w:fldChar w:fldCharType="end"/>
        </w:r>
      </w:hyperlink>
    </w:p>
    <w:p w14:paraId="7D17216E" w14:textId="55475E22" w:rsidR="00263E96" w:rsidRDefault="00263E96">
      <w:pPr>
        <w:pStyle w:val="TOC2"/>
        <w:rPr>
          <w:rFonts w:eastAsiaTheme="minorEastAsia" w:cstheme="minorBidi"/>
          <w:kern w:val="2"/>
          <w:sz w:val="24"/>
          <w:szCs w:val="24"/>
          <w14:ligatures w14:val="standardContextual"/>
        </w:rPr>
      </w:pPr>
      <w:hyperlink w:anchor="_Toc239320624" w:history="1">
        <w:r w:rsidRPr="00AB0887">
          <w:rPr>
            <w:rStyle w:val="Hyperlink"/>
          </w:rPr>
          <w:t>5.1</w:t>
        </w:r>
        <w:r>
          <w:rPr>
            <w:rFonts w:eastAsiaTheme="minorEastAsia" w:cstheme="minorBidi"/>
            <w:kern w:val="2"/>
            <w:sz w:val="24"/>
            <w:szCs w:val="24"/>
            <w14:ligatures w14:val="standardContextual"/>
          </w:rPr>
          <w:tab/>
        </w:r>
        <w:r w:rsidRPr="00AB0887">
          <w:rPr>
            <w:rStyle w:val="Hyperlink"/>
          </w:rPr>
          <w:t>Avtalens punkt 6.1 Vederlag</w:t>
        </w:r>
        <w:r>
          <w:rPr>
            <w:webHidden/>
          </w:rPr>
          <w:tab/>
        </w:r>
        <w:r>
          <w:rPr>
            <w:webHidden/>
          </w:rPr>
          <w:fldChar w:fldCharType="begin"/>
        </w:r>
        <w:r>
          <w:rPr>
            <w:webHidden/>
          </w:rPr>
          <w:instrText xml:space="preserve"> PAGEREF _Toc239320624 \h </w:instrText>
        </w:r>
        <w:r>
          <w:rPr>
            <w:webHidden/>
          </w:rPr>
        </w:r>
        <w:r>
          <w:rPr>
            <w:webHidden/>
          </w:rPr>
          <w:fldChar w:fldCharType="separate"/>
        </w:r>
        <w:r>
          <w:rPr>
            <w:webHidden/>
          </w:rPr>
          <w:t>7</w:t>
        </w:r>
        <w:r>
          <w:rPr>
            <w:webHidden/>
          </w:rPr>
          <w:fldChar w:fldCharType="end"/>
        </w:r>
      </w:hyperlink>
    </w:p>
    <w:p w14:paraId="7B6A7078" w14:textId="653E1B94" w:rsidR="00263E96" w:rsidRDefault="00263E96">
      <w:pPr>
        <w:pStyle w:val="TOC3"/>
        <w:rPr>
          <w:rFonts w:eastAsiaTheme="minorEastAsia" w:cstheme="minorBidi"/>
          <w:i w:val="0"/>
          <w:iCs w:val="0"/>
          <w:kern w:val="2"/>
          <w:sz w:val="24"/>
          <w:szCs w:val="24"/>
          <w14:ligatures w14:val="standardContextual"/>
        </w:rPr>
      </w:pPr>
      <w:hyperlink w:anchor="_Toc239320625" w:history="1">
        <w:r w:rsidRPr="00AB0887">
          <w:rPr>
            <w:rStyle w:val="Hyperlink"/>
          </w:rPr>
          <w:t>5.1.1</w:t>
        </w:r>
        <w:r>
          <w:rPr>
            <w:rFonts w:eastAsiaTheme="minorEastAsia" w:cstheme="minorBidi"/>
            <w:i w:val="0"/>
            <w:iCs w:val="0"/>
            <w:kern w:val="2"/>
            <w:sz w:val="24"/>
            <w:szCs w:val="24"/>
            <w14:ligatures w14:val="standardContextual"/>
          </w:rPr>
          <w:tab/>
        </w:r>
        <w:r w:rsidRPr="00AB0887">
          <w:rPr>
            <w:rStyle w:val="Hyperlink"/>
          </w:rPr>
          <w:t>A. Oversikt</w:t>
        </w:r>
        <w:r>
          <w:rPr>
            <w:webHidden/>
          </w:rPr>
          <w:tab/>
        </w:r>
        <w:r>
          <w:rPr>
            <w:webHidden/>
          </w:rPr>
          <w:fldChar w:fldCharType="begin"/>
        </w:r>
        <w:r>
          <w:rPr>
            <w:webHidden/>
          </w:rPr>
          <w:instrText xml:space="preserve"> PAGEREF _Toc239320625 \h </w:instrText>
        </w:r>
        <w:r>
          <w:rPr>
            <w:webHidden/>
          </w:rPr>
        </w:r>
        <w:r>
          <w:rPr>
            <w:webHidden/>
          </w:rPr>
          <w:fldChar w:fldCharType="separate"/>
        </w:r>
        <w:r>
          <w:rPr>
            <w:webHidden/>
          </w:rPr>
          <w:t>7</w:t>
        </w:r>
        <w:r>
          <w:rPr>
            <w:webHidden/>
          </w:rPr>
          <w:fldChar w:fldCharType="end"/>
        </w:r>
      </w:hyperlink>
    </w:p>
    <w:p w14:paraId="3D69A102" w14:textId="298DC7F8" w:rsidR="00263E96" w:rsidRDefault="00263E96">
      <w:pPr>
        <w:pStyle w:val="TOC3"/>
        <w:rPr>
          <w:rFonts w:eastAsiaTheme="minorEastAsia" w:cstheme="minorBidi"/>
          <w:i w:val="0"/>
          <w:iCs w:val="0"/>
          <w:kern w:val="2"/>
          <w:sz w:val="24"/>
          <w:szCs w:val="24"/>
          <w14:ligatures w14:val="standardContextual"/>
        </w:rPr>
      </w:pPr>
      <w:hyperlink w:anchor="_Toc239320626" w:history="1">
        <w:r w:rsidRPr="00AB0887">
          <w:rPr>
            <w:rStyle w:val="Hyperlink"/>
          </w:rPr>
          <w:t>5.1.2</w:t>
        </w:r>
        <w:r>
          <w:rPr>
            <w:rFonts w:eastAsiaTheme="minorEastAsia" w:cstheme="minorBidi"/>
            <w:i w:val="0"/>
            <w:iCs w:val="0"/>
            <w:kern w:val="2"/>
            <w:sz w:val="24"/>
            <w:szCs w:val="24"/>
            <w14:ligatures w14:val="standardContextual"/>
          </w:rPr>
          <w:tab/>
        </w:r>
        <w:r w:rsidRPr="00AB0887">
          <w:rPr>
            <w:rStyle w:val="Hyperlink"/>
          </w:rPr>
          <w:t>B. Konsulentens Timepriser og andre prismodeller</w:t>
        </w:r>
        <w:r>
          <w:rPr>
            <w:webHidden/>
          </w:rPr>
          <w:tab/>
        </w:r>
        <w:r>
          <w:rPr>
            <w:webHidden/>
          </w:rPr>
          <w:fldChar w:fldCharType="begin"/>
        </w:r>
        <w:r>
          <w:rPr>
            <w:webHidden/>
          </w:rPr>
          <w:instrText xml:space="preserve"> PAGEREF _Toc239320626 \h </w:instrText>
        </w:r>
        <w:r>
          <w:rPr>
            <w:webHidden/>
          </w:rPr>
        </w:r>
        <w:r>
          <w:rPr>
            <w:webHidden/>
          </w:rPr>
          <w:fldChar w:fldCharType="separate"/>
        </w:r>
        <w:r>
          <w:rPr>
            <w:webHidden/>
          </w:rPr>
          <w:t>7</w:t>
        </w:r>
        <w:r>
          <w:rPr>
            <w:webHidden/>
          </w:rPr>
          <w:fldChar w:fldCharType="end"/>
        </w:r>
      </w:hyperlink>
    </w:p>
    <w:p w14:paraId="1852957B" w14:textId="2C85E9F5" w:rsidR="00263E96" w:rsidRDefault="00263E96">
      <w:pPr>
        <w:pStyle w:val="TOC3"/>
        <w:rPr>
          <w:rFonts w:eastAsiaTheme="minorEastAsia" w:cstheme="minorBidi"/>
          <w:i w:val="0"/>
          <w:iCs w:val="0"/>
          <w:kern w:val="2"/>
          <w:sz w:val="24"/>
          <w:szCs w:val="24"/>
          <w14:ligatures w14:val="standardContextual"/>
        </w:rPr>
      </w:pPr>
      <w:hyperlink w:anchor="_Toc239320627" w:history="1">
        <w:r w:rsidRPr="00AB0887">
          <w:rPr>
            <w:rStyle w:val="Hyperlink"/>
          </w:rPr>
          <w:t>5.1.3</w:t>
        </w:r>
        <w:r>
          <w:rPr>
            <w:rFonts w:eastAsiaTheme="minorEastAsia" w:cstheme="minorBidi"/>
            <w:i w:val="0"/>
            <w:iCs w:val="0"/>
            <w:kern w:val="2"/>
            <w:sz w:val="24"/>
            <w:szCs w:val="24"/>
            <w14:ligatures w14:val="standardContextual"/>
          </w:rPr>
          <w:tab/>
        </w:r>
        <w:r w:rsidRPr="00AB0887">
          <w:rPr>
            <w:rStyle w:val="Hyperlink"/>
          </w:rPr>
          <w:t>C. Utlegg og reisekostnader mv</w:t>
        </w:r>
        <w:r>
          <w:rPr>
            <w:webHidden/>
          </w:rPr>
          <w:tab/>
        </w:r>
        <w:r>
          <w:rPr>
            <w:webHidden/>
          </w:rPr>
          <w:fldChar w:fldCharType="begin"/>
        </w:r>
        <w:r>
          <w:rPr>
            <w:webHidden/>
          </w:rPr>
          <w:instrText xml:space="preserve"> PAGEREF _Toc239320627 \h </w:instrText>
        </w:r>
        <w:r>
          <w:rPr>
            <w:webHidden/>
          </w:rPr>
        </w:r>
        <w:r>
          <w:rPr>
            <w:webHidden/>
          </w:rPr>
          <w:fldChar w:fldCharType="separate"/>
        </w:r>
        <w:r>
          <w:rPr>
            <w:webHidden/>
          </w:rPr>
          <w:t>7</w:t>
        </w:r>
        <w:r>
          <w:rPr>
            <w:webHidden/>
          </w:rPr>
          <w:fldChar w:fldCharType="end"/>
        </w:r>
      </w:hyperlink>
    </w:p>
    <w:p w14:paraId="333D5BA9" w14:textId="7DC932E4" w:rsidR="00263E96" w:rsidRDefault="00263E96">
      <w:pPr>
        <w:pStyle w:val="TOC2"/>
        <w:rPr>
          <w:rFonts w:eastAsiaTheme="minorEastAsia" w:cstheme="minorBidi"/>
          <w:kern w:val="2"/>
          <w:sz w:val="24"/>
          <w:szCs w:val="24"/>
          <w14:ligatures w14:val="standardContextual"/>
        </w:rPr>
      </w:pPr>
      <w:hyperlink w:anchor="_Toc239320628" w:history="1">
        <w:r w:rsidRPr="00AB0887">
          <w:rPr>
            <w:rStyle w:val="Hyperlink"/>
          </w:rPr>
          <w:t>5.2</w:t>
        </w:r>
        <w:r>
          <w:rPr>
            <w:rFonts w:eastAsiaTheme="minorEastAsia" w:cstheme="minorBidi"/>
            <w:kern w:val="2"/>
            <w:sz w:val="24"/>
            <w:szCs w:val="24"/>
            <w14:ligatures w14:val="standardContextual"/>
          </w:rPr>
          <w:tab/>
        </w:r>
        <w:r w:rsidRPr="00AB0887">
          <w:rPr>
            <w:rStyle w:val="Hyperlink"/>
          </w:rPr>
          <w:t>Avtalens punkt 6.2 Fakturering</w:t>
        </w:r>
        <w:r>
          <w:rPr>
            <w:webHidden/>
          </w:rPr>
          <w:tab/>
        </w:r>
        <w:r>
          <w:rPr>
            <w:webHidden/>
          </w:rPr>
          <w:fldChar w:fldCharType="begin"/>
        </w:r>
        <w:r>
          <w:rPr>
            <w:webHidden/>
          </w:rPr>
          <w:instrText xml:space="preserve"> PAGEREF _Toc239320628 \h </w:instrText>
        </w:r>
        <w:r>
          <w:rPr>
            <w:webHidden/>
          </w:rPr>
        </w:r>
        <w:r>
          <w:rPr>
            <w:webHidden/>
          </w:rPr>
          <w:fldChar w:fldCharType="separate"/>
        </w:r>
        <w:r>
          <w:rPr>
            <w:webHidden/>
          </w:rPr>
          <w:t>7</w:t>
        </w:r>
        <w:r>
          <w:rPr>
            <w:webHidden/>
          </w:rPr>
          <w:fldChar w:fldCharType="end"/>
        </w:r>
      </w:hyperlink>
    </w:p>
    <w:p w14:paraId="53F24347" w14:textId="169A43E6" w:rsidR="00263E96" w:rsidRDefault="00263E96">
      <w:pPr>
        <w:pStyle w:val="TOC2"/>
        <w:rPr>
          <w:rFonts w:eastAsiaTheme="minorEastAsia" w:cstheme="minorBidi"/>
          <w:kern w:val="2"/>
          <w:sz w:val="24"/>
          <w:szCs w:val="24"/>
          <w14:ligatures w14:val="standardContextual"/>
        </w:rPr>
      </w:pPr>
      <w:hyperlink w:anchor="_Toc239320629" w:history="1">
        <w:r w:rsidRPr="00AB0887">
          <w:rPr>
            <w:rStyle w:val="Hyperlink"/>
          </w:rPr>
          <w:t>5.3</w:t>
        </w:r>
        <w:r>
          <w:rPr>
            <w:rFonts w:eastAsiaTheme="minorEastAsia" w:cstheme="minorBidi"/>
            <w:kern w:val="2"/>
            <w:sz w:val="24"/>
            <w:szCs w:val="24"/>
            <w14:ligatures w14:val="standardContextual"/>
          </w:rPr>
          <w:tab/>
        </w:r>
        <w:r w:rsidRPr="00AB0887">
          <w:rPr>
            <w:rStyle w:val="Hyperlink"/>
          </w:rPr>
          <w:t>Avtalens punkt 6.5 Prisendring</w:t>
        </w:r>
        <w:r>
          <w:rPr>
            <w:webHidden/>
          </w:rPr>
          <w:tab/>
        </w:r>
        <w:r>
          <w:rPr>
            <w:webHidden/>
          </w:rPr>
          <w:fldChar w:fldCharType="begin"/>
        </w:r>
        <w:r>
          <w:rPr>
            <w:webHidden/>
          </w:rPr>
          <w:instrText xml:space="preserve"> PAGEREF _Toc239320629 \h </w:instrText>
        </w:r>
        <w:r>
          <w:rPr>
            <w:webHidden/>
          </w:rPr>
        </w:r>
        <w:r>
          <w:rPr>
            <w:webHidden/>
          </w:rPr>
          <w:fldChar w:fldCharType="separate"/>
        </w:r>
        <w:r>
          <w:rPr>
            <w:webHidden/>
          </w:rPr>
          <w:t>8</w:t>
        </w:r>
        <w:r>
          <w:rPr>
            <w:webHidden/>
          </w:rPr>
          <w:fldChar w:fldCharType="end"/>
        </w:r>
      </w:hyperlink>
    </w:p>
    <w:p w14:paraId="100BCF51" w14:textId="1E8F3765" w:rsidR="00263E96" w:rsidRDefault="00263E96">
      <w:pPr>
        <w:pStyle w:val="TOC1"/>
        <w:rPr>
          <w:rFonts w:eastAsiaTheme="minorEastAsia" w:cstheme="minorBidi"/>
          <w:b w:val="0"/>
          <w:bCs w:val="0"/>
          <w:kern w:val="2"/>
          <w:sz w:val="24"/>
          <w:szCs w:val="24"/>
          <w14:ligatures w14:val="standardContextual"/>
        </w:rPr>
      </w:pPr>
      <w:hyperlink w:anchor="_Toc239320630" w:history="1">
        <w:r w:rsidRPr="00AB0887">
          <w:rPr>
            <w:rStyle w:val="Hyperlink"/>
          </w:rPr>
          <w:t>6</w:t>
        </w:r>
        <w:r>
          <w:rPr>
            <w:rFonts w:eastAsiaTheme="minorEastAsia" w:cstheme="minorBidi"/>
            <w:b w:val="0"/>
            <w:bCs w:val="0"/>
            <w:kern w:val="2"/>
            <w:sz w:val="24"/>
            <w:szCs w:val="24"/>
            <w14:ligatures w14:val="standardContextual"/>
          </w:rPr>
          <w:tab/>
        </w:r>
        <w:r w:rsidRPr="00AB0887">
          <w:rPr>
            <w:rStyle w:val="Hyperlink"/>
          </w:rPr>
          <w:t>Bilag 6: Endringer i den generelle avtaleteksten</w:t>
        </w:r>
        <w:r>
          <w:rPr>
            <w:webHidden/>
          </w:rPr>
          <w:tab/>
        </w:r>
        <w:r>
          <w:rPr>
            <w:webHidden/>
          </w:rPr>
          <w:fldChar w:fldCharType="begin"/>
        </w:r>
        <w:r>
          <w:rPr>
            <w:webHidden/>
          </w:rPr>
          <w:instrText xml:space="preserve"> PAGEREF _Toc239320630 \h </w:instrText>
        </w:r>
        <w:r>
          <w:rPr>
            <w:webHidden/>
          </w:rPr>
        </w:r>
        <w:r>
          <w:rPr>
            <w:webHidden/>
          </w:rPr>
          <w:fldChar w:fldCharType="separate"/>
        </w:r>
        <w:r>
          <w:rPr>
            <w:webHidden/>
          </w:rPr>
          <w:t>9</w:t>
        </w:r>
        <w:r>
          <w:rPr>
            <w:webHidden/>
          </w:rPr>
          <w:fldChar w:fldCharType="end"/>
        </w:r>
      </w:hyperlink>
    </w:p>
    <w:p w14:paraId="301D05B5" w14:textId="5B87F331" w:rsidR="00263E96" w:rsidRDefault="00263E96">
      <w:pPr>
        <w:pStyle w:val="TOC1"/>
        <w:rPr>
          <w:rFonts w:eastAsiaTheme="minorEastAsia" w:cstheme="minorBidi"/>
          <w:b w:val="0"/>
          <w:bCs w:val="0"/>
          <w:kern w:val="2"/>
          <w:sz w:val="24"/>
          <w:szCs w:val="24"/>
          <w14:ligatures w14:val="standardContextual"/>
        </w:rPr>
      </w:pPr>
      <w:hyperlink w:anchor="_Toc239320631" w:history="1">
        <w:r w:rsidRPr="00AB0887">
          <w:rPr>
            <w:rStyle w:val="Hyperlink"/>
          </w:rPr>
          <w:t>7</w:t>
        </w:r>
        <w:r>
          <w:rPr>
            <w:rFonts w:eastAsiaTheme="minorEastAsia" w:cstheme="minorBidi"/>
            <w:b w:val="0"/>
            <w:bCs w:val="0"/>
            <w:kern w:val="2"/>
            <w:sz w:val="24"/>
            <w:szCs w:val="24"/>
            <w14:ligatures w14:val="standardContextual"/>
          </w:rPr>
          <w:tab/>
        </w:r>
        <w:r w:rsidRPr="00AB0887">
          <w:rPr>
            <w:rStyle w:val="Hyperlink"/>
          </w:rPr>
          <w:t>Bilag 7: Endringer i Avtalen etter avtaleinngåelsen</w:t>
        </w:r>
        <w:r>
          <w:rPr>
            <w:webHidden/>
          </w:rPr>
          <w:tab/>
        </w:r>
        <w:r>
          <w:rPr>
            <w:webHidden/>
          </w:rPr>
          <w:fldChar w:fldCharType="begin"/>
        </w:r>
        <w:r>
          <w:rPr>
            <w:webHidden/>
          </w:rPr>
          <w:instrText xml:space="preserve"> PAGEREF _Toc239320631 \h </w:instrText>
        </w:r>
        <w:r>
          <w:rPr>
            <w:webHidden/>
          </w:rPr>
        </w:r>
        <w:r>
          <w:rPr>
            <w:webHidden/>
          </w:rPr>
          <w:fldChar w:fldCharType="separate"/>
        </w:r>
        <w:r>
          <w:rPr>
            <w:webHidden/>
          </w:rPr>
          <w:t>10</w:t>
        </w:r>
        <w:r>
          <w:rPr>
            <w:webHidden/>
          </w:rPr>
          <w:fldChar w:fldCharType="end"/>
        </w:r>
      </w:hyperlink>
    </w:p>
    <w:p w14:paraId="6470BBD5" w14:textId="7E9D46EE" w:rsidR="00263E96" w:rsidRDefault="00263E96">
      <w:pPr>
        <w:pStyle w:val="TOC1"/>
        <w:rPr>
          <w:rFonts w:eastAsiaTheme="minorEastAsia" w:cstheme="minorBidi"/>
          <w:b w:val="0"/>
          <w:bCs w:val="0"/>
          <w:kern w:val="2"/>
          <w:sz w:val="24"/>
          <w:szCs w:val="24"/>
          <w14:ligatures w14:val="standardContextual"/>
        </w:rPr>
      </w:pPr>
      <w:hyperlink w:anchor="_Toc239320632" w:history="1">
        <w:r w:rsidRPr="00AB0887">
          <w:rPr>
            <w:rStyle w:val="Hyperlink"/>
          </w:rPr>
          <w:t>8</w:t>
        </w:r>
        <w:r>
          <w:rPr>
            <w:rFonts w:eastAsiaTheme="minorEastAsia" w:cstheme="minorBidi"/>
            <w:b w:val="0"/>
            <w:bCs w:val="0"/>
            <w:kern w:val="2"/>
            <w:sz w:val="24"/>
            <w:szCs w:val="24"/>
            <w14:ligatures w14:val="standardContextual"/>
          </w:rPr>
          <w:tab/>
        </w:r>
        <w:r w:rsidRPr="00AB0887">
          <w:rPr>
            <w:rStyle w:val="Hyperlink"/>
          </w:rPr>
          <w:t>Bilag 8 Viken-modellen</w:t>
        </w:r>
        <w:r>
          <w:rPr>
            <w:webHidden/>
          </w:rPr>
          <w:tab/>
        </w:r>
        <w:r>
          <w:rPr>
            <w:webHidden/>
          </w:rPr>
          <w:fldChar w:fldCharType="begin"/>
        </w:r>
        <w:r>
          <w:rPr>
            <w:webHidden/>
          </w:rPr>
          <w:instrText xml:space="preserve"> PAGEREF _Toc239320632 \h </w:instrText>
        </w:r>
        <w:r>
          <w:rPr>
            <w:webHidden/>
          </w:rPr>
        </w:r>
        <w:r>
          <w:rPr>
            <w:webHidden/>
          </w:rPr>
          <w:fldChar w:fldCharType="separate"/>
        </w:r>
        <w:r>
          <w:rPr>
            <w:webHidden/>
          </w:rPr>
          <w:t>11</w:t>
        </w:r>
        <w:r>
          <w:rPr>
            <w:webHidden/>
          </w:rPr>
          <w:fldChar w:fldCharType="end"/>
        </w:r>
      </w:hyperlink>
    </w:p>
    <w:p w14:paraId="273174C2" w14:textId="53E2B45E" w:rsidR="00904DB6" w:rsidRPr="00904DB6" w:rsidRDefault="00904DB6" w:rsidP="00904DB6">
      <w:r w:rsidRPr="009F0AE9">
        <w:rPr>
          <w:rFonts w:eastAsia="Times New Roman" w:cstheme="minorHAnsi"/>
          <w:b/>
          <w:bCs/>
          <w:caps/>
          <w:sz w:val="20"/>
          <w:szCs w:val="20"/>
          <w:lang w:val="en-GB" w:eastAsia="nb-NO"/>
        </w:rPr>
        <w:fldChar w:fldCharType="end"/>
      </w:r>
      <w:r w:rsidRPr="00904DB6">
        <w:br w:type="page"/>
      </w:r>
    </w:p>
    <w:p w14:paraId="186EEC26" w14:textId="77777777" w:rsidR="00904DB6" w:rsidRPr="00904DB6" w:rsidRDefault="00904DB6" w:rsidP="00904DB6">
      <w:pPr>
        <w:rPr>
          <w:rFonts w:cs="Arial"/>
          <w:sz w:val="28"/>
          <w:szCs w:val="28"/>
        </w:rPr>
        <w:sectPr w:rsidR="00904DB6" w:rsidRPr="00904DB6" w:rsidSect="005F7F7D">
          <w:headerReference w:type="default" r:id="rId10"/>
          <w:footerReference w:type="default" r:id="rId11"/>
          <w:pgSz w:w="11906" w:h="16838"/>
          <w:pgMar w:top="1418" w:right="1418" w:bottom="1418" w:left="1418" w:header="709" w:footer="709" w:gutter="0"/>
          <w:cols w:space="708"/>
          <w:docGrid w:linePitch="360"/>
        </w:sectPr>
      </w:pPr>
    </w:p>
    <w:p w14:paraId="72662087" w14:textId="77777777" w:rsidR="00904DB6" w:rsidRPr="00904DB6" w:rsidRDefault="00904DB6" w:rsidP="006B62FE">
      <w:pPr>
        <w:pStyle w:val="Heading1"/>
        <w:numPr>
          <w:ilvl w:val="0"/>
          <w:numId w:val="0"/>
        </w:numPr>
        <w:ind w:left="432" w:hanging="432"/>
      </w:pPr>
      <w:bookmarkStart w:id="0" w:name="_Toc239320604"/>
      <w:r w:rsidRPr="00904DB6">
        <w:t>Bilag 1: Kundens beskrivelse av bistanden</w:t>
      </w:r>
      <w:bookmarkEnd w:id="0"/>
    </w:p>
    <w:p w14:paraId="7E3DCF00" w14:textId="057DA571" w:rsidR="00C00BB1" w:rsidRDefault="000758B0" w:rsidP="006B62FE">
      <w:pPr>
        <w:pStyle w:val="Heading2"/>
        <w:numPr>
          <w:ilvl w:val="0"/>
          <w:numId w:val="0"/>
        </w:numPr>
        <w:ind w:left="576" w:hanging="576"/>
      </w:pPr>
      <w:bookmarkStart w:id="1" w:name="_Toc239320605"/>
      <w:r>
        <w:t>Bakgrunn</w:t>
      </w:r>
      <w:r w:rsidR="006B62FE">
        <w:t xml:space="preserve"> for behovet</w:t>
      </w:r>
      <w:bookmarkEnd w:id="1"/>
    </w:p>
    <w:p w14:paraId="2E9FC3A2" w14:textId="31F380C2" w:rsidR="000758B0" w:rsidRDefault="000758B0" w:rsidP="00854C98">
      <w:pPr>
        <w:rPr>
          <w:lang w:eastAsia="nb-NO"/>
        </w:rPr>
      </w:pPr>
      <w:r>
        <w:rPr>
          <w:lang w:eastAsia="nb-NO"/>
        </w:rPr>
        <w:t>FRID IKS personalleder HR og organisasjonsutvikling skal ha fødsel</w:t>
      </w:r>
      <w:r w:rsidR="00854C98">
        <w:rPr>
          <w:lang w:eastAsia="nb-NO"/>
        </w:rPr>
        <w:t>spermisjon fra 1.11. 2026 til 1.7.2027 og foretaket har i denne perioden behov for vikar i stillingen.</w:t>
      </w:r>
    </w:p>
    <w:p w14:paraId="2B209C80" w14:textId="77777777" w:rsidR="00F256E1" w:rsidRDefault="00F256E1" w:rsidP="00854C98">
      <w:pPr>
        <w:rPr>
          <w:lang w:eastAsia="nb-NO"/>
        </w:rPr>
      </w:pPr>
    </w:p>
    <w:p w14:paraId="150E1DE9" w14:textId="3E87626F" w:rsidR="00F256E1" w:rsidRDefault="00F256E1" w:rsidP="00854C98">
      <w:pPr>
        <w:rPr>
          <w:lang w:val="nn-NO" w:eastAsia="nb-NO"/>
        </w:rPr>
      </w:pPr>
      <w:r w:rsidRPr="00F256E1">
        <w:rPr>
          <w:lang w:eastAsia="nb-NO"/>
        </w:rPr>
        <w:t>FRID er et interkommunalt selskap eid av Akershus, Buskerud og Østfold fylkeskommuner som leverer tjenester innen IKT og digitalisering til eierne.  </w:t>
      </w:r>
      <w:r w:rsidRPr="003646BB">
        <w:rPr>
          <w:lang w:val="nn-NO" w:eastAsia="nb-NO"/>
        </w:rPr>
        <w:t>Les mer om FRID IKS her: </w:t>
      </w:r>
      <w:hyperlink r:id="rId12" w:history="1">
        <w:r w:rsidR="003646BB" w:rsidRPr="003646BB">
          <w:rPr>
            <w:rStyle w:val="Hyperlink"/>
            <w:rFonts w:asciiTheme="minorHAnsi" w:hAnsiTheme="minorHAnsi" w:cstheme="minorBidi"/>
            <w:lang w:val="nn-NO" w:eastAsia="nb-NO"/>
          </w:rPr>
          <w:t>Dette er FRID IKS - FRID-IKS</w:t>
        </w:r>
      </w:hyperlink>
    </w:p>
    <w:p w14:paraId="17D09902" w14:textId="77777777" w:rsidR="003646BB" w:rsidRPr="00F256E1" w:rsidRDefault="003646BB" w:rsidP="00854C98">
      <w:pPr>
        <w:rPr>
          <w:lang w:val="nn-NO" w:eastAsia="nb-NO"/>
        </w:rPr>
      </w:pPr>
    </w:p>
    <w:p w14:paraId="5950C756" w14:textId="2980101E" w:rsidR="00904DB6" w:rsidRPr="00904DB6" w:rsidRDefault="00036516" w:rsidP="00304D38">
      <w:pPr>
        <w:pStyle w:val="Heading2"/>
      </w:pPr>
      <w:bookmarkStart w:id="2" w:name="_Toc239320606"/>
      <w:r>
        <w:t>Behovsbeskrivelse</w:t>
      </w:r>
      <w:bookmarkEnd w:id="2"/>
    </w:p>
    <w:p w14:paraId="70B50B6B" w14:textId="48C592D9" w:rsidR="00E90ED9" w:rsidRPr="00F274C0" w:rsidRDefault="00E90ED9" w:rsidP="00E90ED9">
      <w:pPr>
        <w:pStyle w:val="paragraph"/>
        <w:rPr>
          <w:rFonts w:asciiTheme="minorHAnsi" w:hAnsiTheme="minorHAnsi" w:cstheme="minorHAnsi"/>
          <w:sz w:val="22"/>
          <w:szCs w:val="22"/>
        </w:rPr>
      </w:pPr>
      <w:r w:rsidRPr="00F274C0">
        <w:rPr>
          <w:rFonts w:asciiTheme="minorHAnsi" w:hAnsiTheme="minorHAnsi" w:cstheme="minorHAnsi"/>
          <w:sz w:val="22"/>
          <w:szCs w:val="22"/>
        </w:rPr>
        <w:t xml:space="preserve">FRID IKS har behov for en erfaren HR-leder som følge av foreldrepermisjon i perioden </w:t>
      </w:r>
      <w:r w:rsidRPr="00CF568E">
        <w:rPr>
          <w:rFonts w:asciiTheme="minorHAnsi" w:hAnsiTheme="minorHAnsi" w:cstheme="minorHAnsi"/>
          <w:sz w:val="22"/>
          <w:szCs w:val="22"/>
        </w:rPr>
        <w:t>15</w:t>
      </w:r>
      <w:r w:rsidRPr="00F274C0">
        <w:rPr>
          <w:rFonts w:asciiTheme="minorHAnsi" w:hAnsiTheme="minorHAnsi" w:cstheme="minorHAnsi"/>
          <w:sz w:val="22"/>
          <w:szCs w:val="22"/>
        </w:rPr>
        <w:t>.10.2026-01.07.2027.  </w:t>
      </w:r>
    </w:p>
    <w:p w14:paraId="6C84029A" w14:textId="77777777" w:rsidR="00E90ED9" w:rsidRPr="00F274C0" w:rsidRDefault="00E90ED9" w:rsidP="00E90ED9">
      <w:pPr>
        <w:pStyle w:val="paragraph"/>
        <w:rPr>
          <w:rFonts w:asciiTheme="minorHAnsi" w:hAnsiTheme="minorHAnsi" w:cstheme="minorHAnsi"/>
          <w:sz w:val="22"/>
          <w:szCs w:val="22"/>
        </w:rPr>
      </w:pPr>
      <w:r w:rsidRPr="00F274C0">
        <w:rPr>
          <w:rFonts w:asciiTheme="minorHAnsi" w:hAnsiTheme="minorHAnsi" w:cstheme="minorHAnsi"/>
          <w:sz w:val="22"/>
          <w:szCs w:val="22"/>
        </w:rPr>
        <w:t>Oppdraget skal sikre kontinuitet i HR-funksjonen og ivareta virksomhetens samlede HR-ansvar i perioden. Rollen omfatter både strategisk HR-rådgivning og operativ gjennomføring av sentrale HR-prosesser. Konsulenten skal fungere som virksomhetens øverste HR-faglige ressurs i oppdragsperioden.  </w:t>
      </w:r>
    </w:p>
    <w:p w14:paraId="01C4848E" w14:textId="77777777" w:rsidR="009B3674" w:rsidRPr="00F274C0" w:rsidRDefault="009B3674" w:rsidP="009B3674">
      <w:pPr>
        <w:pStyle w:val="paragraph"/>
        <w:rPr>
          <w:rFonts w:asciiTheme="minorHAnsi" w:hAnsiTheme="minorHAnsi" w:cstheme="minorHAnsi"/>
          <w:sz w:val="22"/>
          <w:szCs w:val="22"/>
        </w:rPr>
      </w:pPr>
      <w:r w:rsidRPr="00F274C0">
        <w:rPr>
          <w:rFonts w:asciiTheme="minorHAnsi" w:hAnsiTheme="minorHAnsi" w:cstheme="minorHAnsi"/>
          <w:sz w:val="22"/>
          <w:szCs w:val="22"/>
        </w:rPr>
        <w:t>FRID IKS har om lag 200 ansatte og 70 lærlinger.  </w:t>
      </w:r>
    </w:p>
    <w:p w14:paraId="6B1DFC8C" w14:textId="77777777" w:rsidR="009B3674" w:rsidRPr="00F274C0" w:rsidRDefault="009B3674" w:rsidP="009B3674">
      <w:pPr>
        <w:pStyle w:val="paragraph"/>
        <w:rPr>
          <w:rFonts w:asciiTheme="minorHAnsi" w:hAnsiTheme="minorHAnsi" w:cstheme="minorHAnsi"/>
          <w:sz w:val="22"/>
          <w:szCs w:val="22"/>
        </w:rPr>
      </w:pPr>
      <w:r w:rsidRPr="00F274C0">
        <w:rPr>
          <w:rFonts w:asciiTheme="minorHAnsi" w:hAnsiTheme="minorHAnsi" w:cstheme="minorHAnsi"/>
          <w:sz w:val="22"/>
          <w:szCs w:val="22"/>
        </w:rPr>
        <w:t>HR-funksjonen består av én HR-leder, og konsulenten vil derfor ha et helhetlig ansvar for HR-området i oppdragsperioden. Rollen innebærer tett samarbeid med daglig leder, ledergruppen, tillitsvalgte, vernetjeneste og øvrige ledere.  </w:t>
      </w:r>
    </w:p>
    <w:p w14:paraId="40469BD5" w14:textId="351C89AD" w:rsidR="009B3674" w:rsidRPr="00F274C0" w:rsidRDefault="009B3674" w:rsidP="009B3674">
      <w:pPr>
        <w:pStyle w:val="paragraph"/>
        <w:rPr>
          <w:rFonts w:asciiTheme="minorHAnsi" w:hAnsiTheme="minorHAnsi" w:cstheme="minorHAnsi"/>
          <w:sz w:val="22"/>
          <w:szCs w:val="22"/>
        </w:rPr>
      </w:pPr>
      <w:r w:rsidRPr="00F274C0">
        <w:rPr>
          <w:rFonts w:asciiTheme="minorHAnsi" w:hAnsiTheme="minorHAnsi" w:cstheme="minorHAnsi"/>
          <w:sz w:val="22"/>
          <w:szCs w:val="22"/>
        </w:rPr>
        <w:t>Oppdraget krever høy grad av selvstendighet, trygghet i HR-faglige vurderinger og evne til å håndtere både løpende drift og utviklingsarbeid.   </w:t>
      </w:r>
    </w:p>
    <w:p w14:paraId="5EC59F5F" w14:textId="77777777" w:rsidR="009B3674" w:rsidRPr="00F274C0" w:rsidRDefault="009B3674" w:rsidP="009B3674">
      <w:pPr>
        <w:pStyle w:val="paragraph"/>
        <w:rPr>
          <w:rFonts w:asciiTheme="minorHAnsi" w:hAnsiTheme="minorHAnsi" w:cstheme="minorHAnsi"/>
          <w:sz w:val="22"/>
          <w:szCs w:val="22"/>
        </w:rPr>
      </w:pPr>
      <w:r w:rsidRPr="00F274C0">
        <w:rPr>
          <w:rFonts w:asciiTheme="minorHAnsi" w:hAnsiTheme="minorHAnsi" w:cstheme="minorHAnsi"/>
          <w:sz w:val="22"/>
          <w:szCs w:val="22"/>
        </w:rPr>
        <w:t>Konsulenten skal ivareta HR-lederrollen og sikre:  </w:t>
      </w:r>
    </w:p>
    <w:p w14:paraId="5E7FFA51" w14:textId="4D73055B" w:rsidR="009B3674" w:rsidRPr="00F274C0" w:rsidRDefault="009B3674" w:rsidP="637755D1">
      <w:pPr>
        <w:pStyle w:val="paragraph"/>
        <w:numPr>
          <w:ilvl w:val="0"/>
          <w:numId w:val="9"/>
        </w:numPr>
        <w:rPr>
          <w:rFonts w:asciiTheme="minorHAnsi" w:hAnsiTheme="minorHAnsi" w:cstheme="minorBidi"/>
          <w:sz w:val="22"/>
          <w:szCs w:val="22"/>
        </w:rPr>
      </w:pPr>
      <w:r w:rsidRPr="637755D1">
        <w:rPr>
          <w:rFonts w:asciiTheme="minorHAnsi" w:hAnsiTheme="minorHAnsi" w:cstheme="minorBidi"/>
          <w:sz w:val="22"/>
          <w:szCs w:val="22"/>
        </w:rPr>
        <w:t>Stabil og helhetlig drift av HR-funksjonen  </w:t>
      </w:r>
    </w:p>
    <w:p w14:paraId="6EB2EA76" w14:textId="0331E1DD" w:rsidR="009B3674" w:rsidRPr="00F274C0" w:rsidRDefault="009B3674"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Faglig støtte og rådgivning til ledere </w:t>
      </w:r>
    </w:p>
    <w:p w14:paraId="60D9A66E" w14:textId="2BB29462" w:rsidR="009B3674" w:rsidRPr="00F274C0" w:rsidRDefault="009B3674"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Ivaretar virksomhetens behov for HR-faglig rådgivning og beslutningsstøtte innen arbeidsrett, organisasjon og bemanning </w:t>
      </w:r>
    </w:p>
    <w:p w14:paraId="18D2A3A7" w14:textId="7CF336D0" w:rsidR="009B3674" w:rsidRPr="00F274C0" w:rsidRDefault="009B3674"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Videreføring av prioriterte HR-prosesser og utviklingsaktiviteter </w:t>
      </w:r>
    </w:p>
    <w:p w14:paraId="63DD0167" w14:textId="198AB7C9" w:rsidR="009B3674" w:rsidRPr="00F274C0" w:rsidRDefault="009B3674"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God samhandling mellom ledelse, ansatte, tillitsvalgte og vernetjeneste </w:t>
      </w:r>
    </w:p>
    <w:p w14:paraId="79A0F632" w14:textId="4ABCBD77" w:rsidR="009B3674" w:rsidRDefault="009B3674" w:rsidP="009B3674">
      <w:pPr>
        <w:pStyle w:val="paragraph"/>
        <w:rPr>
          <w:rFonts w:asciiTheme="minorHAnsi" w:hAnsiTheme="minorHAnsi" w:cstheme="minorHAnsi"/>
          <w:sz w:val="22"/>
          <w:szCs w:val="22"/>
        </w:rPr>
      </w:pPr>
      <w:r w:rsidRPr="00F274C0">
        <w:rPr>
          <w:rFonts w:asciiTheme="minorHAnsi" w:hAnsiTheme="minorHAnsi" w:cstheme="minorHAnsi"/>
          <w:sz w:val="22"/>
          <w:szCs w:val="22"/>
        </w:rPr>
        <w:t>Konsulenten forventes raskt å sette seg inn i virksomhetens organisasjon, arbeidsform og prioriteringer, og utøve rollen med høy grad av selvstendighet og gjennomføringsevne.  </w:t>
      </w:r>
    </w:p>
    <w:p w14:paraId="0989F781" w14:textId="77777777" w:rsidR="0012774E" w:rsidRDefault="0012774E" w:rsidP="009B3674">
      <w:pPr>
        <w:pStyle w:val="paragraph"/>
        <w:rPr>
          <w:rFonts w:asciiTheme="minorHAnsi" w:hAnsiTheme="minorHAnsi" w:cstheme="minorHAnsi"/>
          <w:sz w:val="22"/>
          <w:szCs w:val="22"/>
        </w:rPr>
      </w:pPr>
    </w:p>
    <w:p w14:paraId="569DE92B" w14:textId="77777777" w:rsidR="0012774E" w:rsidRPr="00F274C0" w:rsidRDefault="0012774E" w:rsidP="009B3674">
      <w:pPr>
        <w:pStyle w:val="paragraph"/>
        <w:rPr>
          <w:rFonts w:asciiTheme="minorHAnsi" w:hAnsiTheme="minorHAnsi" w:cstheme="minorHAnsi"/>
          <w:sz w:val="22"/>
          <w:szCs w:val="22"/>
        </w:rPr>
      </w:pPr>
    </w:p>
    <w:p w14:paraId="44B2E2E9" w14:textId="4A07BF25" w:rsidR="00E36B0A" w:rsidRPr="00E36B0A" w:rsidRDefault="00E36B0A" w:rsidP="00F265CE">
      <w:pPr>
        <w:pStyle w:val="Heading3"/>
        <w:numPr>
          <w:ilvl w:val="0"/>
          <w:numId w:val="0"/>
        </w:numPr>
        <w:ind w:left="720" w:hanging="720"/>
        <w:rPr>
          <w:rStyle w:val="normaltextrun"/>
          <w:rFonts w:ascii="Segoe UI" w:hAnsi="Segoe UI" w:cs="Segoe UI"/>
          <w:sz w:val="18"/>
          <w:szCs w:val="18"/>
        </w:rPr>
      </w:pPr>
      <w:bookmarkStart w:id="3" w:name="_Toc239320607"/>
      <w:r>
        <w:rPr>
          <w:rStyle w:val="normaltextrun"/>
          <w:rFonts w:ascii="Segoe UI" w:hAnsi="Segoe UI" w:cs="Segoe UI"/>
          <w:sz w:val="18"/>
          <w:szCs w:val="18"/>
        </w:rPr>
        <w:t>Estimat på behovsomfanget</w:t>
      </w:r>
      <w:bookmarkEnd w:id="3"/>
    </w:p>
    <w:p w14:paraId="3010805D" w14:textId="0B1B9BF4" w:rsidR="00E36B0A" w:rsidRDefault="00E36B0A" w:rsidP="00BC078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Det er behov for 1 ressurser i omtrent 100% stilling* i </w:t>
      </w:r>
      <w:r w:rsidRPr="001512CB">
        <w:rPr>
          <w:rStyle w:val="normaltextrun"/>
          <w:rFonts w:ascii="Calibri" w:hAnsi="Calibri" w:cs="Calibri"/>
          <w:sz w:val="22"/>
          <w:szCs w:val="22"/>
        </w:rPr>
        <w:t>vikariatperioden</w:t>
      </w:r>
      <w:r w:rsidRPr="00557862">
        <w:rPr>
          <w:rStyle w:val="normaltextrun"/>
          <w:rFonts w:ascii="Calibri" w:hAnsi="Calibri" w:cs="Calibri"/>
          <w:sz w:val="22"/>
          <w:szCs w:val="22"/>
        </w:rPr>
        <w:t xml:space="preserve"> som er planlagt å vare fra ca 15.10. 2026 – 1.7. 20</w:t>
      </w:r>
      <w:r w:rsidRPr="003646BB">
        <w:rPr>
          <w:rStyle w:val="normaltextrun"/>
          <w:rFonts w:ascii="Calibri" w:hAnsi="Calibri" w:cs="Calibri"/>
          <w:sz w:val="22"/>
          <w:szCs w:val="22"/>
        </w:rPr>
        <w:t>27</w:t>
      </w:r>
      <w:r w:rsidR="002E7CD2" w:rsidRPr="003646BB">
        <w:rPr>
          <w:rStyle w:val="eop"/>
          <w:rFonts w:ascii="Calibri" w:hAnsi="Calibri" w:cs="Calibri"/>
          <w:sz w:val="22"/>
          <w:szCs w:val="22"/>
          <w:bdr w:val="none" w:sz="0" w:space="0" w:color="auto" w:frame="1"/>
        </w:rPr>
        <w:t>, med mulighet for forlengelse</w:t>
      </w:r>
      <w:r w:rsidR="006B41F8" w:rsidRPr="003646BB">
        <w:rPr>
          <w:rStyle w:val="eop"/>
          <w:rFonts w:ascii="Calibri" w:hAnsi="Calibri" w:cs="Calibri"/>
          <w:sz w:val="22"/>
          <w:szCs w:val="22"/>
          <w:bdr w:val="none" w:sz="0" w:space="0" w:color="auto" w:frame="1"/>
        </w:rPr>
        <w:t xml:space="preserve"> som beskrevet i bilag 3.</w:t>
      </w:r>
      <w:r w:rsidR="002E7CD2" w:rsidRPr="00557862">
        <w:rPr>
          <w:rStyle w:val="eop"/>
          <w:rFonts w:ascii="Calibri" w:hAnsi="Calibri" w:cs="Calibri"/>
          <w:sz w:val="22"/>
          <w:szCs w:val="22"/>
          <w:bdr w:val="none" w:sz="0" w:space="0" w:color="auto" w:frame="1"/>
        </w:rPr>
        <w:t xml:space="preserve"> </w:t>
      </w:r>
    </w:p>
    <w:p w14:paraId="04194C7A" w14:textId="44A937F6" w:rsidR="00E36B0A" w:rsidRDefault="00E36B0A" w:rsidP="00BC0787">
      <w:pPr>
        <w:pStyle w:val="paragraph"/>
        <w:spacing w:before="0" w:beforeAutospacing="0" w:after="0" w:afterAutospacing="0"/>
        <w:ind w:left="720"/>
        <w:textAlignment w:val="baseline"/>
        <w:rPr>
          <w:rFonts w:ascii="Segoe UI" w:hAnsi="Segoe UI" w:cs="Segoe UI"/>
          <w:sz w:val="18"/>
          <w:szCs w:val="18"/>
        </w:rPr>
      </w:pPr>
    </w:p>
    <w:p w14:paraId="59978BE2" w14:textId="77777777" w:rsidR="00E36B0A" w:rsidRPr="003646BB" w:rsidRDefault="00E36B0A" w:rsidP="00CB513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Arbeidssted: </w:t>
      </w:r>
      <w:r w:rsidRPr="003646BB">
        <w:rPr>
          <w:rStyle w:val="normaltextrun"/>
          <w:rFonts w:ascii="Calibri" w:hAnsi="Calibri" w:cs="Calibri"/>
          <w:sz w:val="22"/>
          <w:szCs w:val="22"/>
        </w:rPr>
        <w:t>Schweigaards gate 10, 0185 Oslo. Reiser til fylkeshuset i Drammen og Sarpsborg må påregnes. </w:t>
      </w:r>
      <w:r w:rsidRPr="003646BB">
        <w:rPr>
          <w:rStyle w:val="eop"/>
          <w:rFonts w:ascii="Calibri" w:hAnsi="Calibri" w:cs="Calibri"/>
          <w:sz w:val="22"/>
          <w:szCs w:val="22"/>
          <w:bdr w:val="none" w:sz="0" w:space="0" w:color="auto" w:frame="1"/>
        </w:rPr>
        <w:t> </w:t>
      </w:r>
    </w:p>
    <w:p w14:paraId="25DE3359" w14:textId="071F22D3" w:rsidR="00E36B0A" w:rsidRPr="003646BB" w:rsidRDefault="00E36B0A" w:rsidP="00CB513F">
      <w:pPr>
        <w:pStyle w:val="paragraph"/>
        <w:spacing w:before="0" w:beforeAutospacing="0" w:after="0" w:afterAutospacing="0"/>
        <w:textAlignment w:val="baseline"/>
        <w:rPr>
          <w:rFonts w:ascii="Segoe UI" w:hAnsi="Segoe UI" w:cs="Segoe UI"/>
          <w:sz w:val="18"/>
          <w:szCs w:val="18"/>
        </w:rPr>
      </w:pPr>
      <w:r w:rsidRPr="003646BB">
        <w:rPr>
          <w:rStyle w:val="normaltextrun"/>
          <w:rFonts w:ascii="Calibri" w:hAnsi="Calibri" w:cs="Calibri"/>
          <w:sz w:val="22"/>
          <w:szCs w:val="22"/>
        </w:rPr>
        <w:t>Det kreves stor grad av fysisk oppmøte med noe mulighet for å jobbe hjemmefra (1-2 dager i uken)</w:t>
      </w:r>
      <w:r w:rsidR="00F63F93" w:rsidRPr="003646BB">
        <w:rPr>
          <w:rStyle w:val="normaltextrun"/>
          <w:rFonts w:ascii="Calibri" w:hAnsi="Calibri" w:cs="Calibri"/>
          <w:sz w:val="22"/>
          <w:szCs w:val="22"/>
        </w:rPr>
        <w:t>, og det</w:t>
      </w:r>
      <w:r w:rsidR="003D3B08" w:rsidRPr="003646BB">
        <w:rPr>
          <w:rFonts w:ascii="Calibri" w:hAnsi="Calibri" w:cs="Calibri"/>
          <w:sz w:val="22"/>
          <w:szCs w:val="22"/>
        </w:rPr>
        <w:t xml:space="preserve"> forventes at konsulenten deltar på alle relevante møter innenfor arbeidstid</w:t>
      </w:r>
      <w:r w:rsidR="00F63F93" w:rsidRPr="003646BB">
        <w:rPr>
          <w:rFonts w:ascii="Calibri" w:hAnsi="Calibri" w:cs="Calibri"/>
          <w:sz w:val="22"/>
          <w:szCs w:val="22"/>
        </w:rPr>
        <w:t>en</w:t>
      </w:r>
      <w:r w:rsidR="003D3B08" w:rsidRPr="003646BB">
        <w:rPr>
          <w:rFonts w:ascii="Calibri" w:hAnsi="Calibri" w:cs="Calibri"/>
          <w:sz w:val="22"/>
          <w:szCs w:val="22"/>
        </w:rPr>
        <w:t>.</w:t>
      </w:r>
      <w:r w:rsidRPr="003646BB">
        <w:rPr>
          <w:rStyle w:val="normaltextrun"/>
          <w:rFonts w:ascii="Calibri" w:hAnsi="Calibri" w:cs="Calibri"/>
          <w:sz w:val="22"/>
          <w:szCs w:val="22"/>
        </w:rPr>
        <w:t> </w:t>
      </w:r>
      <w:r w:rsidRPr="003646BB">
        <w:rPr>
          <w:rStyle w:val="eop"/>
          <w:rFonts w:ascii="Calibri" w:hAnsi="Calibri" w:cs="Calibri"/>
          <w:sz w:val="22"/>
          <w:szCs w:val="22"/>
          <w:bdr w:val="none" w:sz="0" w:space="0" w:color="auto" w:frame="1"/>
        </w:rPr>
        <w:t> </w:t>
      </w:r>
    </w:p>
    <w:p w14:paraId="0B72CE7A" w14:textId="77777777" w:rsidR="00CB513F" w:rsidRPr="003646BB" w:rsidRDefault="00CB513F" w:rsidP="00CB513F">
      <w:pPr>
        <w:pStyle w:val="paragraph"/>
        <w:spacing w:before="0" w:beforeAutospacing="0" w:after="0" w:afterAutospacing="0"/>
        <w:textAlignment w:val="baseline"/>
        <w:rPr>
          <w:rStyle w:val="normaltextrun"/>
          <w:rFonts w:ascii="Calibri" w:hAnsi="Calibri" w:cs="Calibri"/>
          <w:b/>
          <w:bCs/>
          <w:sz w:val="22"/>
          <w:szCs w:val="22"/>
        </w:rPr>
      </w:pPr>
    </w:p>
    <w:p w14:paraId="2578C259" w14:textId="6E248E45" w:rsidR="00E36B0A" w:rsidRPr="003646BB" w:rsidRDefault="00E36B0A" w:rsidP="00CB513F">
      <w:pPr>
        <w:pStyle w:val="paragraph"/>
        <w:spacing w:before="0" w:beforeAutospacing="0" w:after="0" w:afterAutospacing="0"/>
        <w:textAlignment w:val="baseline"/>
        <w:rPr>
          <w:rFonts w:ascii="Segoe UI" w:hAnsi="Segoe UI" w:cs="Segoe UI"/>
          <w:sz w:val="18"/>
          <w:szCs w:val="18"/>
        </w:rPr>
      </w:pPr>
      <w:r w:rsidRPr="003646BB">
        <w:rPr>
          <w:rStyle w:val="normaltextrun"/>
          <w:rFonts w:ascii="Calibri" w:hAnsi="Calibri" w:cs="Calibri"/>
          <w:b/>
          <w:bCs/>
          <w:sz w:val="22"/>
          <w:szCs w:val="22"/>
        </w:rPr>
        <w:t>Arbeidstid: </w:t>
      </w:r>
      <w:r w:rsidRPr="003646BB">
        <w:rPr>
          <w:rStyle w:val="normaltextrun"/>
          <w:rFonts w:ascii="Calibri" w:hAnsi="Calibri" w:cs="Calibri"/>
          <w:sz w:val="22"/>
          <w:szCs w:val="22"/>
        </w:rPr>
        <w:t>kl. 08:00 -15:45 (sommertid 08:00 – 15:00 fom 15.mai – 15.sept).  </w:t>
      </w:r>
      <w:r w:rsidRPr="003646BB">
        <w:rPr>
          <w:rStyle w:val="eop"/>
          <w:rFonts w:ascii="Calibri" w:hAnsi="Calibri" w:cs="Calibri"/>
          <w:sz w:val="22"/>
          <w:szCs w:val="22"/>
          <w:bdr w:val="none" w:sz="0" w:space="0" w:color="auto" w:frame="1"/>
        </w:rPr>
        <w:t> </w:t>
      </w:r>
    </w:p>
    <w:p w14:paraId="24C48C94" w14:textId="77777777" w:rsidR="00E36B0A" w:rsidRPr="003646BB" w:rsidRDefault="00E36B0A" w:rsidP="00CB513F">
      <w:pPr>
        <w:pStyle w:val="paragraph"/>
        <w:spacing w:before="0" w:beforeAutospacing="0" w:after="0" w:afterAutospacing="0"/>
        <w:ind w:left="720"/>
        <w:textAlignment w:val="baseline"/>
        <w:rPr>
          <w:rStyle w:val="eop"/>
          <w:rFonts w:ascii="Calibri" w:hAnsi="Calibri" w:cs="Calibri"/>
          <w:sz w:val="22"/>
          <w:szCs w:val="22"/>
        </w:rPr>
      </w:pPr>
      <w:r w:rsidRPr="003646BB">
        <w:rPr>
          <w:rStyle w:val="eop"/>
          <w:rFonts w:ascii="Calibri" w:hAnsi="Calibri" w:cs="Calibri"/>
          <w:sz w:val="22"/>
          <w:szCs w:val="22"/>
        </w:rPr>
        <w:t> </w:t>
      </w:r>
    </w:p>
    <w:p w14:paraId="2351BEBE" w14:textId="042286F9" w:rsidR="00E36B0A" w:rsidRDefault="00E36B0A" w:rsidP="00CB513F">
      <w:pPr>
        <w:pStyle w:val="paragraph"/>
        <w:spacing w:before="0" w:beforeAutospacing="0" w:after="0" w:afterAutospacing="0"/>
        <w:textAlignment w:val="baseline"/>
        <w:rPr>
          <w:rStyle w:val="eop"/>
          <w:rFonts w:ascii="Calibri" w:hAnsi="Calibri" w:cs="Calibri"/>
          <w:sz w:val="22"/>
          <w:szCs w:val="22"/>
        </w:rPr>
      </w:pPr>
      <w:r w:rsidRPr="003646BB">
        <w:rPr>
          <w:rStyle w:val="eop"/>
          <w:rFonts w:ascii="Calibri" w:hAnsi="Calibri" w:cs="Calibri"/>
          <w:b/>
          <w:bCs/>
          <w:sz w:val="22"/>
          <w:szCs w:val="22"/>
        </w:rPr>
        <w:t>Ledelse:</w:t>
      </w:r>
      <w:r w:rsidRPr="003646BB">
        <w:rPr>
          <w:rStyle w:val="eop"/>
          <w:rFonts w:ascii="Calibri" w:hAnsi="Calibri" w:cs="Calibri"/>
          <w:sz w:val="22"/>
          <w:szCs w:val="22"/>
        </w:rPr>
        <w:t xml:space="preserve"> Konsulenten rapporter til </w:t>
      </w:r>
      <w:r w:rsidR="00185C55" w:rsidRPr="003646BB">
        <w:rPr>
          <w:rStyle w:val="eop"/>
          <w:rFonts w:ascii="Calibri" w:hAnsi="Calibri" w:cs="Calibri"/>
          <w:sz w:val="22"/>
          <w:szCs w:val="22"/>
        </w:rPr>
        <w:t>Daglig leder, Hilde Helene Michelet.</w:t>
      </w:r>
      <w:r w:rsidR="00185C55">
        <w:rPr>
          <w:rStyle w:val="eop"/>
          <w:rFonts w:ascii="Calibri" w:hAnsi="Calibri" w:cs="Calibri"/>
          <w:sz w:val="22"/>
          <w:szCs w:val="22"/>
        </w:rPr>
        <w:t xml:space="preserve"> </w:t>
      </w:r>
    </w:p>
    <w:p w14:paraId="78980A2F" w14:textId="77777777" w:rsidR="0012774E" w:rsidRDefault="0012774E" w:rsidP="00CB513F">
      <w:pPr>
        <w:pStyle w:val="paragraph"/>
        <w:spacing w:before="0" w:beforeAutospacing="0" w:after="0" w:afterAutospacing="0"/>
        <w:textAlignment w:val="baseline"/>
        <w:rPr>
          <w:rStyle w:val="eop"/>
          <w:rFonts w:ascii="Calibri" w:hAnsi="Calibri" w:cs="Calibri"/>
          <w:sz w:val="22"/>
          <w:szCs w:val="22"/>
        </w:rPr>
      </w:pPr>
    </w:p>
    <w:p w14:paraId="14CB5BAA" w14:textId="77777777" w:rsidR="0012774E" w:rsidRDefault="0012774E" w:rsidP="0012774E">
      <w:pPr>
        <w:pStyle w:val="paragraph"/>
        <w:rPr>
          <w:rFonts w:ascii="Segoe UI" w:hAnsi="Segoe UI" w:cs="Segoe UI"/>
          <w:sz w:val="18"/>
          <w:szCs w:val="18"/>
        </w:rPr>
      </w:pPr>
      <w:r w:rsidRPr="00F750C8">
        <w:rPr>
          <w:rFonts w:ascii="Segoe UI" w:hAnsi="Segoe UI" w:cs="Segoe UI"/>
          <w:sz w:val="18"/>
          <w:szCs w:val="18"/>
        </w:rPr>
        <w:t>* Oppgitt estimat er ikke bindende for oppdragsgiver da dette er en løpende bistand. </w:t>
      </w:r>
    </w:p>
    <w:p w14:paraId="5F4E2AB6" w14:textId="77777777" w:rsidR="00CC559A" w:rsidRDefault="00CB513F" w:rsidP="00CC559A">
      <w:pPr>
        <w:pStyle w:val="Heading2"/>
        <w:numPr>
          <w:ilvl w:val="0"/>
          <w:numId w:val="0"/>
        </w:numPr>
        <w:ind w:left="576" w:hanging="576"/>
      </w:pPr>
      <w:bookmarkStart w:id="4" w:name="_Toc239320608"/>
      <w:r>
        <w:t>Avtalens punkt 5.1.1. K</w:t>
      </w:r>
      <w:r w:rsidR="00CC559A">
        <w:t>onsulentens ansvar og kompetanse</w:t>
      </w:r>
      <w:bookmarkEnd w:id="4"/>
    </w:p>
    <w:p w14:paraId="1048E27F" w14:textId="77777777" w:rsidR="00CC559A" w:rsidRPr="009B3674" w:rsidRDefault="00CC559A" w:rsidP="00CC559A">
      <w:pPr>
        <w:pStyle w:val="Heading3"/>
        <w:numPr>
          <w:ilvl w:val="0"/>
          <w:numId w:val="0"/>
        </w:numPr>
        <w:ind w:left="720" w:hanging="720"/>
      </w:pPr>
      <w:bookmarkStart w:id="5" w:name="_Toc239320609"/>
      <w:r>
        <w:t>Stillingens a</w:t>
      </w:r>
      <w:r w:rsidRPr="009B3674">
        <w:t>nsvarsomr</w:t>
      </w:r>
      <w:r>
        <w:t>åde</w:t>
      </w:r>
      <w:bookmarkEnd w:id="5"/>
    </w:p>
    <w:p w14:paraId="5725E19A" w14:textId="77777777" w:rsidR="00CC559A" w:rsidRPr="00F274C0" w:rsidRDefault="00CC559A"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Strategisk og operativ HR-ledelse  </w:t>
      </w:r>
    </w:p>
    <w:p w14:paraId="634CA503" w14:textId="77777777" w:rsidR="00CC559A" w:rsidRPr="00F274C0" w:rsidRDefault="00CC559A"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Lederstøtte og rådgivning innen HR, arbeidsrett og organisasjon  </w:t>
      </w:r>
    </w:p>
    <w:p w14:paraId="0E635CA7" w14:textId="77777777" w:rsidR="00CC559A" w:rsidRPr="00F274C0" w:rsidRDefault="00CC559A"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Rekruttering og bemanningsprosesser  </w:t>
      </w:r>
    </w:p>
    <w:p w14:paraId="14E6301D" w14:textId="77777777" w:rsidR="00CC559A" w:rsidRPr="00F274C0" w:rsidRDefault="00CC559A"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Oppfølging av sykefravær, arbeidsmiljø og HMS  </w:t>
      </w:r>
    </w:p>
    <w:p w14:paraId="5DD079E9" w14:textId="77777777" w:rsidR="00CC559A" w:rsidRPr="00F274C0" w:rsidRDefault="00CC559A"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Leder- og medarbeiderutvikling  </w:t>
      </w:r>
    </w:p>
    <w:p w14:paraId="21E1D463" w14:textId="77777777" w:rsidR="00CC559A" w:rsidRPr="00F274C0" w:rsidRDefault="00CC559A"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Lønns- og kompensasjonsrelaterte problemstillinger  </w:t>
      </w:r>
    </w:p>
    <w:p w14:paraId="6F9D8D4A" w14:textId="77777777" w:rsidR="00CC559A" w:rsidRPr="00F274C0" w:rsidRDefault="00CC559A"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Rapportering og analyse av HR-data  </w:t>
      </w:r>
    </w:p>
    <w:p w14:paraId="0A4239FC" w14:textId="77777777" w:rsidR="00CC559A" w:rsidRPr="00F274C0" w:rsidRDefault="00CC559A"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Partssamarbeid og dialog med tillitsvalgte og vernetjeneste  </w:t>
      </w:r>
    </w:p>
    <w:p w14:paraId="29B733D1" w14:textId="77777777" w:rsidR="00CC559A" w:rsidRPr="00F274C0" w:rsidRDefault="00CC559A"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Ledelse av relevante HR-prosjekter og utviklingsinitiativer  </w:t>
      </w:r>
    </w:p>
    <w:p w14:paraId="4451476C" w14:textId="092E6C2A" w:rsidR="009B3674" w:rsidRPr="009B3674" w:rsidRDefault="00CC559A" w:rsidP="00CC559A">
      <w:pPr>
        <w:pStyle w:val="Heading3"/>
        <w:numPr>
          <w:ilvl w:val="0"/>
          <w:numId w:val="0"/>
        </w:numPr>
        <w:ind w:left="720" w:hanging="720"/>
      </w:pPr>
      <w:bookmarkStart w:id="6" w:name="_Toc239320610"/>
      <w:r>
        <w:t>Krav til kompetanse</w:t>
      </w:r>
      <w:bookmarkEnd w:id="6"/>
      <w:r w:rsidR="009B3674" w:rsidRPr="009B3674">
        <w:t> </w:t>
      </w:r>
    </w:p>
    <w:p w14:paraId="7D2DDE2F" w14:textId="77777777" w:rsidR="009B3674" w:rsidRPr="00F274C0" w:rsidRDefault="009B3674" w:rsidP="009B3674">
      <w:pPr>
        <w:pStyle w:val="paragraph"/>
        <w:rPr>
          <w:rFonts w:asciiTheme="minorHAnsi" w:hAnsiTheme="minorHAnsi" w:cstheme="minorHAnsi"/>
          <w:sz w:val="22"/>
          <w:szCs w:val="22"/>
        </w:rPr>
      </w:pPr>
      <w:r w:rsidRPr="00F274C0">
        <w:rPr>
          <w:rFonts w:asciiTheme="minorHAnsi" w:hAnsiTheme="minorHAnsi" w:cstheme="minorHAnsi"/>
          <w:sz w:val="22"/>
          <w:szCs w:val="22"/>
        </w:rPr>
        <w:t>Må-krav:  </w:t>
      </w:r>
    </w:p>
    <w:p w14:paraId="63B1BD1D" w14:textId="73C910A3" w:rsidR="009B3674" w:rsidRPr="00F274C0" w:rsidRDefault="009B3674"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Relevant høyere utdanning innen HR, ledelse, organisasjonspsykologi, juss e.l.  </w:t>
      </w:r>
    </w:p>
    <w:p w14:paraId="34B0EE1B" w14:textId="039021EC" w:rsidR="009B3674" w:rsidRPr="00F274C0" w:rsidRDefault="009B3674"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Minimum 5 års erfaring som HR-leder eller tilsvarende rolle med helhetlig HR-ansvar </w:t>
      </w:r>
    </w:p>
    <w:p w14:paraId="02AB6338" w14:textId="4B721301" w:rsidR="009B3674" w:rsidRPr="00F274C0" w:rsidRDefault="009B3674"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Erfaring fra endrings- og omstillingsarbeid </w:t>
      </w:r>
    </w:p>
    <w:p w14:paraId="040A13EB" w14:textId="724FF702" w:rsidR="009B3674" w:rsidRPr="00F274C0" w:rsidRDefault="009B3674"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Solid kompetanse innen arbeidsrett og relevant lov- og avtaleverk </w:t>
      </w:r>
    </w:p>
    <w:p w14:paraId="11AAD72C" w14:textId="00C40C47" w:rsidR="009B3674" w:rsidRPr="00F274C0" w:rsidRDefault="009B3674"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Svært god organisasjonsforståelse </w:t>
      </w:r>
    </w:p>
    <w:p w14:paraId="620D7150" w14:textId="7C17BFB4" w:rsidR="009B3674" w:rsidRPr="00F274C0" w:rsidRDefault="009B3674"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Erfaring fra offentlig sektor </w:t>
      </w:r>
    </w:p>
    <w:p w14:paraId="38C0FFD0" w14:textId="36225A46" w:rsidR="009B3674" w:rsidRPr="00F274C0" w:rsidRDefault="009B3674"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Erfaring fra partssamarbeid og samhandling med tillitsvalgte og vernetjeneste </w:t>
      </w:r>
    </w:p>
    <w:p w14:paraId="5F22A660" w14:textId="77777777" w:rsidR="009B3674" w:rsidRPr="00F274C0" w:rsidRDefault="009B3674" w:rsidP="009B3674">
      <w:pPr>
        <w:pStyle w:val="paragraph"/>
        <w:rPr>
          <w:rFonts w:asciiTheme="minorHAnsi" w:hAnsiTheme="minorHAnsi" w:cstheme="minorHAnsi"/>
          <w:sz w:val="22"/>
          <w:szCs w:val="22"/>
        </w:rPr>
      </w:pPr>
      <w:r w:rsidRPr="00F274C0">
        <w:rPr>
          <w:rFonts w:asciiTheme="minorHAnsi" w:hAnsiTheme="minorHAnsi" w:cstheme="minorHAnsi"/>
          <w:sz w:val="22"/>
          <w:szCs w:val="22"/>
        </w:rPr>
        <w:t>Bør-krav:  </w:t>
      </w:r>
    </w:p>
    <w:p w14:paraId="4F55AC95" w14:textId="3E14B4D2" w:rsidR="009B3674" w:rsidRPr="00F274C0" w:rsidRDefault="009B3674"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Erfaring med lederstøtte på strategisk nivå </w:t>
      </w:r>
    </w:p>
    <w:p w14:paraId="24CAA5B3" w14:textId="3B69B860" w:rsidR="009B3674" w:rsidRPr="00F274C0" w:rsidRDefault="009B3674"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Erfaring med organisasjonsutvikling og virksomhetsutvikling </w:t>
      </w:r>
    </w:p>
    <w:p w14:paraId="0D438824" w14:textId="035A9478" w:rsidR="005A7D4C" w:rsidRDefault="009B3674" w:rsidP="00AA207C">
      <w:pPr>
        <w:pStyle w:val="paragraph"/>
        <w:numPr>
          <w:ilvl w:val="0"/>
          <w:numId w:val="9"/>
        </w:numPr>
        <w:rPr>
          <w:rFonts w:asciiTheme="minorHAnsi" w:hAnsiTheme="minorHAnsi" w:cstheme="minorHAnsi"/>
          <w:sz w:val="22"/>
          <w:szCs w:val="22"/>
        </w:rPr>
      </w:pPr>
      <w:r w:rsidRPr="00F274C0">
        <w:rPr>
          <w:rFonts w:asciiTheme="minorHAnsi" w:hAnsiTheme="minorHAnsi" w:cstheme="minorHAnsi"/>
          <w:sz w:val="22"/>
          <w:szCs w:val="22"/>
        </w:rPr>
        <w:t>Erfaring med HMS-arbeid </w:t>
      </w:r>
    </w:p>
    <w:p w14:paraId="44FE8281" w14:textId="77777777" w:rsidR="005A7D4C" w:rsidRDefault="005A7D4C">
      <w:pPr>
        <w:rPr>
          <w:rFonts w:eastAsia="Times New Roman" w:cstheme="minorHAnsi"/>
          <w:szCs w:val="22"/>
          <w:lang w:eastAsia="nb-NO"/>
        </w:rPr>
      </w:pPr>
      <w:r>
        <w:rPr>
          <w:rFonts w:cstheme="minorHAnsi"/>
          <w:szCs w:val="22"/>
        </w:rPr>
        <w:br w:type="page"/>
      </w:r>
    </w:p>
    <w:p w14:paraId="0491FF7E" w14:textId="77777777" w:rsidR="00904DB6" w:rsidRPr="00904DB6" w:rsidRDefault="00904DB6" w:rsidP="00380B49">
      <w:pPr>
        <w:pStyle w:val="Heading1"/>
      </w:pPr>
      <w:bookmarkStart w:id="7" w:name="_Toc239320611"/>
      <w:r w:rsidRPr="00904DB6">
        <w:t>Bilag 2: Konsulentens spesifikasjon av bistanden</w:t>
      </w:r>
      <w:bookmarkEnd w:id="7"/>
    </w:p>
    <w:p w14:paraId="70032776" w14:textId="77777777" w:rsidR="00904DB6" w:rsidRPr="00904DB6" w:rsidRDefault="00904DB6" w:rsidP="00904DB6">
      <w:pPr>
        <w:rPr>
          <w:i/>
          <w:szCs w:val="22"/>
        </w:rPr>
      </w:pPr>
      <w:r w:rsidRPr="00904DB6">
        <w:rPr>
          <w:i/>
          <w:szCs w:val="22"/>
        </w:rPr>
        <w:t xml:space="preserve">Bilaget skal fylles ut av konsulenten. </w:t>
      </w:r>
    </w:p>
    <w:p w14:paraId="440DDDE4" w14:textId="77777777" w:rsidR="00904DB6" w:rsidRPr="00904DB6" w:rsidRDefault="00904DB6" w:rsidP="00904DB6"/>
    <w:p w14:paraId="63064FC3" w14:textId="77777777" w:rsidR="00904DB6" w:rsidRPr="00904DB6" w:rsidRDefault="00904DB6" w:rsidP="00904DB6">
      <w:r w:rsidRPr="00904DB6">
        <w:t>Konsulenten må påse at alle krav og behov i bilag 1 er tilfredsstillende besvart i bilag 2. Konsulentens tilbud med besvarelse og CV-er skal fremgå her.</w:t>
      </w:r>
    </w:p>
    <w:p w14:paraId="05B62E18" w14:textId="77777777" w:rsidR="00A805CB" w:rsidRDefault="00A805CB" w:rsidP="00904DB6">
      <w:pPr>
        <w:rPr>
          <w:lang w:eastAsia="nb-NO"/>
        </w:rPr>
      </w:pPr>
    </w:p>
    <w:p w14:paraId="27651F91" w14:textId="77777777" w:rsidR="00A805CB" w:rsidRDefault="00A805CB" w:rsidP="00904DB6">
      <w:pPr>
        <w:rPr>
          <w:lang w:eastAsia="nb-NO"/>
        </w:rPr>
      </w:pPr>
    </w:p>
    <w:p w14:paraId="42469054" w14:textId="77777777" w:rsidR="00A805CB" w:rsidRPr="00A805CB" w:rsidRDefault="00A805CB" w:rsidP="00A805CB">
      <w:pPr>
        <w:rPr>
          <w:lang w:eastAsia="nb-NO"/>
        </w:rPr>
      </w:pPr>
      <w:r w:rsidRPr="00A805CB">
        <w:rPr>
          <w:lang w:eastAsia="nb-NO"/>
        </w:rPr>
        <w:t> </w:t>
      </w:r>
    </w:p>
    <w:p w14:paraId="281BC899" w14:textId="77777777" w:rsidR="00A805CB" w:rsidRPr="00A805CB" w:rsidRDefault="00A805CB" w:rsidP="00A805CB">
      <w:pPr>
        <w:pStyle w:val="Heading2"/>
      </w:pPr>
      <w:bookmarkStart w:id="8" w:name="_Toc239320612"/>
      <w:r w:rsidRPr="00A805CB">
        <w:t>Leverandørs beskrivelse av oppdragsforståelse og gjennomføringsevne</w:t>
      </w:r>
      <w:bookmarkEnd w:id="8"/>
      <w:r w:rsidRPr="00A805CB">
        <w:t> </w:t>
      </w:r>
    </w:p>
    <w:p w14:paraId="4CEB6681" w14:textId="77777777" w:rsidR="00A805CB" w:rsidRPr="00F274C0" w:rsidRDefault="00A805CB" w:rsidP="00A805CB">
      <w:pPr>
        <w:rPr>
          <w:i/>
          <w:iCs/>
          <w:sz w:val="20"/>
          <w:szCs w:val="20"/>
          <w:lang w:eastAsia="nb-NO"/>
        </w:rPr>
      </w:pPr>
      <w:r w:rsidRPr="00F274C0">
        <w:rPr>
          <w:i/>
          <w:iCs/>
          <w:color w:val="0070C0"/>
          <w:sz w:val="20"/>
          <w:szCs w:val="20"/>
          <w:lang w:eastAsia="nb-NO"/>
        </w:rPr>
        <w:t>[Her skal leverandør besvare tildelingskriteriet Oppdragsforståelse og gjennomføringsevne] </w:t>
      </w:r>
    </w:p>
    <w:p w14:paraId="7DC8434B" w14:textId="77777777" w:rsidR="00A805CB" w:rsidRPr="00A805CB" w:rsidRDefault="00A805CB" w:rsidP="00A805CB">
      <w:pPr>
        <w:rPr>
          <w:lang w:eastAsia="nb-NO"/>
        </w:rPr>
      </w:pPr>
      <w:r w:rsidRPr="00A805CB">
        <w:rPr>
          <w:lang w:eastAsia="nb-NO"/>
        </w:rPr>
        <w:t> </w:t>
      </w:r>
    </w:p>
    <w:p w14:paraId="06CA8BB0" w14:textId="77777777" w:rsidR="00A805CB" w:rsidRPr="00A805CB" w:rsidRDefault="00A805CB" w:rsidP="00A805CB">
      <w:pPr>
        <w:rPr>
          <w:lang w:eastAsia="nb-NO"/>
        </w:rPr>
      </w:pPr>
      <w:r w:rsidRPr="00A805CB">
        <w:rPr>
          <w:lang w:eastAsia="nb-NO"/>
        </w:rPr>
        <w:t> </w:t>
      </w:r>
    </w:p>
    <w:p w14:paraId="235D80BB" w14:textId="77777777" w:rsidR="00A805CB" w:rsidRPr="00A805CB" w:rsidRDefault="00A805CB" w:rsidP="00A805CB">
      <w:pPr>
        <w:rPr>
          <w:lang w:eastAsia="nb-NO"/>
        </w:rPr>
      </w:pPr>
      <w:r w:rsidRPr="00A805CB">
        <w:rPr>
          <w:lang w:eastAsia="nb-NO"/>
        </w:rPr>
        <w:t> </w:t>
      </w:r>
    </w:p>
    <w:p w14:paraId="55205CB3" w14:textId="77777777" w:rsidR="00A805CB" w:rsidRPr="00A805CB" w:rsidRDefault="00A805CB" w:rsidP="00A805CB">
      <w:pPr>
        <w:pStyle w:val="Heading2"/>
      </w:pPr>
      <w:bookmarkStart w:id="9" w:name="_Toc239320613"/>
      <w:r w:rsidRPr="00A805CB">
        <w:t>Tilbudt kompetanse og erfaring</w:t>
      </w:r>
      <w:bookmarkEnd w:id="9"/>
      <w:r w:rsidRPr="00A805CB">
        <w:t> </w:t>
      </w:r>
    </w:p>
    <w:p w14:paraId="559125E7" w14:textId="1C643AEA" w:rsidR="00A805CB" w:rsidRPr="00F274C0" w:rsidRDefault="00A805CB" w:rsidP="00A805CB">
      <w:pPr>
        <w:rPr>
          <w:i/>
          <w:iCs/>
          <w:sz w:val="20"/>
          <w:szCs w:val="20"/>
          <w:lang w:eastAsia="nb-NO"/>
        </w:rPr>
      </w:pPr>
      <w:r w:rsidRPr="00F274C0">
        <w:rPr>
          <w:i/>
          <w:iCs/>
          <w:color w:val="0070C0"/>
          <w:sz w:val="20"/>
          <w:szCs w:val="20"/>
          <w:lang w:eastAsia="nb-NO"/>
        </w:rPr>
        <w:t>[Her skal leverandør besvare tildelingskriteriet tilbudt kompetanse og erfaring</w:t>
      </w:r>
      <w:r w:rsidR="003104A6">
        <w:rPr>
          <w:i/>
          <w:iCs/>
          <w:color w:val="0070C0"/>
          <w:sz w:val="20"/>
          <w:szCs w:val="20"/>
          <w:lang w:eastAsia="nb-NO"/>
        </w:rPr>
        <w:t>, CV vedlegges</w:t>
      </w:r>
      <w:r w:rsidRPr="00F274C0">
        <w:rPr>
          <w:i/>
          <w:iCs/>
          <w:color w:val="0070C0"/>
          <w:sz w:val="20"/>
          <w:szCs w:val="20"/>
          <w:lang w:eastAsia="nb-NO"/>
        </w:rPr>
        <w:t>]</w:t>
      </w:r>
      <w:r w:rsidRPr="00F274C0">
        <w:rPr>
          <w:i/>
          <w:iCs/>
          <w:sz w:val="20"/>
          <w:szCs w:val="20"/>
          <w:lang w:eastAsia="nb-NO"/>
        </w:rPr>
        <w:t> </w:t>
      </w:r>
    </w:p>
    <w:p w14:paraId="356DB152" w14:textId="77777777" w:rsidR="00A805CB" w:rsidRPr="00A805CB" w:rsidRDefault="00A805CB" w:rsidP="00A805CB">
      <w:pPr>
        <w:rPr>
          <w:lang w:eastAsia="nb-NO"/>
        </w:rPr>
      </w:pPr>
    </w:p>
    <w:p w14:paraId="3C67F7D1" w14:textId="0AF8D2DF" w:rsidR="00A805CB" w:rsidRPr="00A805CB" w:rsidRDefault="00A805CB" w:rsidP="00AA207C">
      <w:pPr>
        <w:numPr>
          <w:ilvl w:val="0"/>
          <w:numId w:val="19"/>
        </w:numPr>
        <w:rPr>
          <w:b/>
          <w:bCs/>
          <w:lang w:eastAsia="nb-NO"/>
        </w:rPr>
      </w:pPr>
      <w:r w:rsidRPr="00A805CB">
        <w:rPr>
          <w:b/>
          <w:bCs/>
          <w:lang w:eastAsia="nb-NO"/>
        </w:rPr>
        <w:t>Navngitt ressurs </w:t>
      </w:r>
    </w:p>
    <w:tbl>
      <w:tblPr>
        <w:tblW w:w="8789"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23"/>
        <w:gridCol w:w="2114"/>
        <w:gridCol w:w="1559"/>
        <w:gridCol w:w="2693"/>
      </w:tblGrid>
      <w:tr w:rsidR="003104A6" w:rsidRPr="00A805CB" w14:paraId="31365AF1" w14:textId="77777777" w:rsidTr="003104A6">
        <w:trPr>
          <w:trHeight w:val="300"/>
        </w:trPr>
        <w:tc>
          <w:tcPr>
            <w:tcW w:w="2423" w:type="dxa"/>
            <w:tcBorders>
              <w:top w:val="single" w:sz="6" w:space="0" w:color="000000"/>
              <w:left w:val="single" w:sz="6" w:space="0" w:color="000000"/>
              <w:bottom w:val="single" w:sz="6" w:space="0" w:color="000000"/>
              <w:right w:val="single" w:sz="6" w:space="0" w:color="000000"/>
            </w:tcBorders>
            <w:shd w:val="clear" w:color="auto" w:fill="D9D9D9"/>
            <w:hideMark/>
          </w:tcPr>
          <w:p w14:paraId="7B9AF227" w14:textId="77777777" w:rsidR="003104A6" w:rsidRPr="00A805CB" w:rsidRDefault="003104A6" w:rsidP="00A805CB">
            <w:pPr>
              <w:rPr>
                <w:lang w:eastAsia="nb-NO"/>
              </w:rPr>
            </w:pPr>
            <w:r w:rsidRPr="00A805CB">
              <w:rPr>
                <w:lang w:eastAsia="nb-NO"/>
              </w:rPr>
              <w:t>Rolle </w:t>
            </w:r>
          </w:p>
        </w:tc>
        <w:tc>
          <w:tcPr>
            <w:tcW w:w="2114" w:type="dxa"/>
            <w:tcBorders>
              <w:top w:val="single" w:sz="6" w:space="0" w:color="000000"/>
              <w:left w:val="single" w:sz="6" w:space="0" w:color="000000"/>
              <w:bottom w:val="single" w:sz="6" w:space="0" w:color="000000"/>
              <w:right w:val="single" w:sz="6" w:space="0" w:color="000000"/>
            </w:tcBorders>
            <w:shd w:val="clear" w:color="auto" w:fill="D9D9D9"/>
            <w:hideMark/>
          </w:tcPr>
          <w:p w14:paraId="0248AB39" w14:textId="77777777" w:rsidR="003104A6" w:rsidRPr="00A805CB" w:rsidRDefault="003104A6" w:rsidP="00A805CB">
            <w:pPr>
              <w:rPr>
                <w:lang w:eastAsia="nb-NO"/>
              </w:rPr>
            </w:pPr>
            <w:r w:rsidRPr="00A805CB">
              <w:rPr>
                <w:lang w:eastAsia="nb-NO"/>
              </w:rPr>
              <w:t>Navn </w:t>
            </w:r>
          </w:p>
        </w:tc>
        <w:tc>
          <w:tcPr>
            <w:tcW w:w="1559" w:type="dxa"/>
            <w:tcBorders>
              <w:top w:val="single" w:sz="6" w:space="0" w:color="000000"/>
              <w:left w:val="single" w:sz="6" w:space="0" w:color="000000"/>
              <w:bottom w:val="single" w:sz="6" w:space="0" w:color="000000"/>
              <w:right w:val="single" w:sz="6" w:space="0" w:color="000000"/>
            </w:tcBorders>
            <w:shd w:val="clear" w:color="auto" w:fill="D9D9D9"/>
            <w:hideMark/>
          </w:tcPr>
          <w:p w14:paraId="38DD504C" w14:textId="77777777" w:rsidR="003104A6" w:rsidRPr="00A805CB" w:rsidRDefault="003104A6" w:rsidP="00A805CB">
            <w:pPr>
              <w:rPr>
                <w:lang w:eastAsia="nb-NO"/>
              </w:rPr>
            </w:pPr>
            <w:r w:rsidRPr="00A805CB">
              <w:rPr>
                <w:lang w:eastAsia="nb-NO"/>
              </w:rPr>
              <w:t>epost </w:t>
            </w:r>
          </w:p>
        </w:tc>
        <w:tc>
          <w:tcPr>
            <w:tcW w:w="2693" w:type="dxa"/>
            <w:tcBorders>
              <w:top w:val="single" w:sz="6" w:space="0" w:color="000000"/>
              <w:left w:val="single" w:sz="6" w:space="0" w:color="000000"/>
              <w:bottom w:val="single" w:sz="6" w:space="0" w:color="000000"/>
              <w:right w:val="single" w:sz="6" w:space="0" w:color="000000"/>
            </w:tcBorders>
            <w:shd w:val="clear" w:color="auto" w:fill="D9D9D9"/>
            <w:hideMark/>
          </w:tcPr>
          <w:p w14:paraId="1D5E3BFF" w14:textId="77777777" w:rsidR="003104A6" w:rsidRPr="00A805CB" w:rsidRDefault="003104A6" w:rsidP="00A805CB">
            <w:pPr>
              <w:rPr>
                <w:lang w:eastAsia="nb-NO"/>
              </w:rPr>
            </w:pPr>
            <w:r w:rsidRPr="00A805CB">
              <w:rPr>
                <w:lang w:eastAsia="nb-NO"/>
              </w:rPr>
              <w:t>Mobil </w:t>
            </w:r>
          </w:p>
        </w:tc>
      </w:tr>
      <w:tr w:rsidR="003104A6" w:rsidRPr="00A805CB" w14:paraId="67D09E2A" w14:textId="77777777" w:rsidTr="003104A6">
        <w:trPr>
          <w:trHeight w:val="300"/>
        </w:trPr>
        <w:tc>
          <w:tcPr>
            <w:tcW w:w="2423" w:type="dxa"/>
            <w:tcBorders>
              <w:top w:val="single" w:sz="6" w:space="0" w:color="000000"/>
              <w:left w:val="single" w:sz="6" w:space="0" w:color="000000"/>
              <w:bottom w:val="single" w:sz="6" w:space="0" w:color="000000"/>
              <w:right w:val="single" w:sz="6" w:space="0" w:color="000000"/>
            </w:tcBorders>
            <w:shd w:val="clear" w:color="auto" w:fill="FFFFFF"/>
            <w:hideMark/>
          </w:tcPr>
          <w:p w14:paraId="1CB1E6FE" w14:textId="77777777" w:rsidR="003104A6" w:rsidRPr="003104A6" w:rsidRDefault="003104A6" w:rsidP="00A805CB">
            <w:pPr>
              <w:rPr>
                <w:sz w:val="20"/>
                <w:szCs w:val="22"/>
                <w:lang w:eastAsia="nb-NO"/>
              </w:rPr>
            </w:pPr>
            <w:r w:rsidRPr="003104A6">
              <w:rPr>
                <w:sz w:val="20"/>
                <w:szCs w:val="22"/>
                <w:lang w:eastAsia="nb-NO"/>
              </w:rPr>
              <w:t>Leder HR og organisasjonsutvikling </w:t>
            </w:r>
          </w:p>
        </w:tc>
        <w:tc>
          <w:tcPr>
            <w:tcW w:w="2114" w:type="dxa"/>
            <w:tcBorders>
              <w:top w:val="single" w:sz="6" w:space="0" w:color="000000"/>
              <w:left w:val="single" w:sz="6" w:space="0" w:color="000000"/>
              <w:bottom w:val="single" w:sz="6" w:space="0" w:color="000000"/>
              <w:right w:val="single" w:sz="6" w:space="0" w:color="000000"/>
            </w:tcBorders>
            <w:shd w:val="clear" w:color="auto" w:fill="FFFFFF"/>
            <w:hideMark/>
          </w:tcPr>
          <w:p w14:paraId="6FF76B86" w14:textId="77777777" w:rsidR="003104A6" w:rsidRPr="003104A6" w:rsidRDefault="003104A6" w:rsidP="00A805CB">
            <w:pPr>
              <w:rPr>
                <w:sz w:val="20"/>
                <w:szCs w:val="22"/>
                <w:lang w:eastAsia="nb-NO"/>
              </w:rPr>
            </w:pPr>
            <w:r w:rsidRPr="003104A6">
              <w:rPr>
                <w:sz w:val="20"/>
                <w:szCs w:val="22"/>
                <w:lang w:eastAsia="nb-NO"/>
              </w:rPr>
              <w:t> </w:t>
            </w:r>
          </w:p>
        </w:tc>
        <w:tc>
          <w:tcPr>
            <w:tcW w:w="1559" w:type="dxa"/>
            <w:tcBorders>
              <w:top w:val="single" w:sz="6" w:space="0" w:color="000000"/>
              <w:left w:val="single" w:sz="6" w:space="0" w:color="000000"/>
              <w:bottom w:val="single" w:sz="6" w:space="0" w:color="000000"/>
              <w:right w:val="single" w:sz="6" w:space="0" w:color="000000"/>
            </w:tcBorders>
            <w:shd w:val="clear" w:color="auto" w:fill="FFFFFF"/>
            <w:hideMark/>
          </w:tcPr>
          <w:p w14:paraId="01E4D7F0" w14:textId="77777777" w:rsidR="003104A6" w:rsidRPr="003104A6" w:rsidRDefault="003104A6" w:rsidP="00A805CB">
            <w:pPr>
              <w:rPr>
                <w:sz w:val="20"/>
                <w:szCs w:val="22"/>
                <w:lang w:eastAsia="nb-NO"/>
              </w:rPr>
            </w:pPr>
            <w:r w:rsidRPr="003104A6">
              <w:rPr>
                <w:sz w:val="20"/>
                <w:szCs w:val="22"/>
                <w:lang w:eastAsia="nb-NO"/>
              </w:rPr>
              <w:t> </w:t>
            </w:r>
          </w:p>
        </w:tc>
        <w:tc>
          <w:tcPr>
            <w:tcW w:w="2693" w:type="dxa"/>
            <w:tcBorders>
              <w:top w:val="single" w:sz="6" w:space="0" w:color="000000"/>
              <w:left w:val="single" w:sz="6" w:space="0" w:color="000000"/>
              <w:bottom w:val="single" w:sz="6" w:space="0" w:color="000000"/>
              <w:right w:val="single" w:sz="6" w:space="0" w:color="000000"/>
            </w:tcBorders>
            <w:shd w:val="clear" w:color="auto" w:fill="FFFFFF"/>
            <w:hideMark/>
          </w:tcPr>
          <w:p w14:paraId="433CC729" w14:textId="77777777" w:rsidR="003104A6" w:rsidRPr="003104A6" w:rsidRDefault="003104A6" w:rsidP="00A805CB">
            <w:pPr>
              <w:rPr>
                <w:sz w:val="20"/>
                <w:szCs w:val="22"/>
                <w:lang w:eastAsia="nb-NO"/>
              </w:rPr>
            </w:pPr>
            <w:r w:rsidRPr="003104A6">
              <w:rPr>
                <w:sz w:val="20"/>
                <w:szCs w:val="22"/>
                <w:lang w:eastAsia="nb-NO"/>
              </w:rPr>
              <w:t> </w:t>
            </w:r>
          </w:p>
        </w:tc>
      </w:tr>
    </w:tbl>
    <w:p w14:paraId="53B00C0A" w14:textId="77777777" w:rsidR="00E66AFC" w:rsidRDefault="00E66AFC" w:rsidP="00904DB6">
      <w:pPr>
        <w:rPr>
          <w:lang w:eastAsia="nb-NO"/>
        </w:rPr>
      </w:pPr>
    </w:p>
    <w:p w14:paraId="3E60AD07" w14:textId="77777777" w:rsidR="0012774E" w:rsidRDefault="0012774E" w:rsidP="00904DB6">
      <w:pPr>
        <w:rPr>
          <w:lang w:eastAsia="nb-NO"/>
        </w:rPr>
      </w:pPr>
    </w:p>
    <w:p w14:paraId="042EE72D" w14:textId="15A666A9" w:rsidR="00904DB6" w:rsidRPr="003104A6" w:rsidRDefault="00E66AFC" w:rsidP="00E66AFC">
      <w:pPr>
        <w:pStyle w:val="ListParagraph"/>
        <w:numPr>
          <w:ilvl w:val="0"/>
          <w:numId w:val="19"/>
        </w:numPr>
        <w:rPr>
          <w:b/>
          <w:bCs/>
          <w:lang w:eastAsia="nb-NO"/>
        </w:rPr>
      </w:pPr>
      <w:r w:rsidRPr="003104A6">
        <w:rPr>
          <w:b/>
          <w:bCs/>
          <w:lang w:eastAsia="nb-NO"/>
        </w:rPr>
        <w:t xml:space="preserve">Oppsummering av </w:t>
      </w:r>
      <w:r w:rsidR="003104A6" w:rsidRPr="003104A6">
        <w:rPr>
          <w:b/>
          <w:bCs/>
          <w:lang w:eastAsia="nb-NO"/>
        </w:rPr>
        <w:t>tilbudt ressurs kompetanse og erfaring</w:t>
      </w:r>
      <w:r w:rsidR="00904DB6" w:rsidRPr="003104A6">
        <w:rPr>
          <w:b/>
          <w:bCs/>
          <w:lang w:eastAsia="nb-NO"/>
        </w:rPr>
        <w:br w:type="page"/>
      </w:r>
    </w:p>
    <w:p w14:paraId="16675C14" w14:textId="77777777" w:rsidR="00904DB6" w:rsidRPr="00904DB6" w:rsidRDefault="00904DB6" w:rsidP="00380B49">
      <w:pPr>
        <w:pStyle w:val="Heading1"/>
      </w:pPr>
      <w:bookmarkStart w:id="10" w:name="_Toc239320614"/>
      <w:r w:rsidRPr="00904DB6">
        <w:t xml:space="preserve">Bilag 3: </w:t>
      </w:r>
      <w:r w:rsidRPr="00380B49">
        <w:t>Prosjekt</w:t>
      </w:r>
      <w:r w:rsidRPr="00904DB6">
        <w:t>- og fremdriftsplan</w:t>
      </w:r>
      <w:bookmarkEnd w:id="10"/>
    </w:p>
    <w:p w14:paraId="4E3112A2" w14:textId="6F644662" w:rsidR="00904DB6" w:rsidRPr="00904DB6" w:rsidRDefault="00904DB6" w:rsidP="00904DB6">
      <w:pPr>
        <w:rPr>
          <w:rFonts w:cs="Arial"/>
          <w:i/>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Heading2"/>
      </w:pPr>
      <w:bookmarkStart w:id="11" w:name="_Toc239320615"/>
      <w:r w:rsidRPr="00304D38">
        <w:t>Avtalens punkt 4.1 Varighet</w:t>
      </w:r>
      <w:bookmarkEnd w:id="11"/>
    </w:p>
    <w:p w14:paraId="59A33B47" w14:textId="77777777" w:rsidR="00904DB6" w:rsidRPr="00904DB6" w:rsidRDefault="00904DB6" w:rsidP="000057D2">
      <w:pPr>
        <w:pStyle w:val="Heading3"/>
      </w:pPr>
      <w:bookmarkStart w:id="12" w:name="_Toc239320616"/>
      <w:r w:rsidRPr="008F34BB">
        <w:t>Oppstart</w:t>
      </w:r>
      <w:bookmarkEnd w:id="12"/>
    </w:p>
    <w:p w14:paraId="146B2C52" w14:textId="7C0DC4F9" w:rsidR="00904DB6" w:rsidRPr="00904DB6" w:rsidRDefault="00904DB6" w:rsidP="000057D2">
      <w:pPr>
        <w:rPr>
          <w:lang w:eastAsia="nb-NO"/>
        </w:rPr>
      </w:pPr>
      <w:r w:rsidRPr="00904DB6">
        <w:rPr>
          <w:lang w:eastAsia="nb-NO"/>
        </w:rPr>
        <w:t xml:space="preserve">Bistanden skal påbegynnes snarest mulig, </w:t>
      </w:r>
      <w:r w:rsidRPr="00557862">
        <w:rPr>
          <w:lang w:eastAsia="nb-NO"/>
        </w:rPr>
        <w:t xml:space="preserve">senest </w:t>
      </w:r>
      <w:r w:rsidR="00A805CB" w:rsidRPr="00557862">
        <w:rPr>
          <w:lang w:eastAsia="nb-NO"/>
        </w:rPr>
        <w:t>15.10.2026</w:t>
      </w:r>
    </w:p>
    <w:p w14:paraId="6F11B634" w14:textId="77777777" w:rsidR="00904DB6" w:rsidRPr="00904DB6" w:rsidRDefault="00904DB6" w:rsidP="000057D2">
      <w:pPr>
        <w:pStyle w:val="Heading3"/>
      </w:pPr>
      <w:bookmarkStart w:id="13" w:name="_Toc239320617"/>
      <w:r w:rsidRPr="00904DB6">
        <w:t>Tidsramme for Bistanden</w:t>
      </w:r>
      <w:bookmarkEnd w:id="13"/>
    </w:p>
    <w:p w14:paraId="7421B8F3" w14:textId="5C89387B" w:rsidR="00904DB6" w:rsidRPr="00904DB6" w:rsidRDefault="00904DB6" w:rsidP="000057D2">
      <w:pPr>
        <w:rPr>
          <w:lang w:eastAsia="nb-NO"/>
        </w:rPr>
      </w:pPr>
      <w:r w:rsidRPr="00904DB6">
        <w:rPr>
          <w:lang w:eastAsia="nb-NO"/>
        </w:rPr>
        <w:t xml:space="preserve">Bistanden løper </w:t>
      </w:r>
      <w:r w:rsidRPr="00557862">
        <w:rPr>
          <w:lang w:eastAsia="nb-NO"/>
        </w:rPr>
        <w:t xml:space="preserve">inntil </w:t>
      </w:r>
      <w:r w:rsidR="00A805CB" w:rsidRPr="00557862">
        <w:rPr>
          <w:lang w:eastAsia="nb-NO"/>
        </w:rPr>
        <w:t>01. 07</w:t>
      </w:r>
      <w:r w:rsidRPr="00557862">
        <w:rPr>
          <w:lang w:eastAsia="nb-NO"/>
        </w:rPr>
        <w:t>.</w:t>
      </w:r>
      <w:r w:rsidR="00A805CB" w:rsidRPr="00557862">
        <w:rPr>
          <w:lang w:eastAsia="nb-NO"/>
        </w:rPr>
        <w:t xml:space="preserve"> 2027</w:t>
      </w:r>
      <w:r w:rsidR="004B4249">
        <w:rPr>
          <w:lang w:eastAsia="nb-NO"/>
        </w:rPr>
        <w:t xml:space="preserve">, </w:t>
      </w:r>
      <w:r w:rsidR="004B4249" w:rsidRPr="00557862">
        <w:rPr>
          <w:lang w:eastAsia="nb-NO"/>
        </w:rPr>
        <w:t>med mulighet for forlengelse</w:t>
      </w:r>
      <w:r w:rsidR="00F16E17" w:rsidRPr="00557862">
        <w:rPr>
          <w:lang w:eastAsia="nb-NO"/>
        </w:rPr>
        <w:t xml:space="preserve"> innti</w:t>
      </w:r>
      <w:r w:rsidR="00CE594A" w:rsidRPr="00557862">
        <w:rPr>
          <w:lang w:eastAsia="nb-NO"/>
        </w:rPr>
        <w:t>l total kontraktsverdi på 2,</w:t>
      </w:r>
      <w:r w:rsidR="00200C24">
        <w:rPr>
          <w:lang w:eastAsia="nb-NO"/>
        </w:rPr>
        <w:t>4</w:t>
      </w:r>
      <w:r w:rsidR="00B73DA0">
        <w:rPr>
          <w:lang w:eastAsia="nb-NO"/>
        </w:rPr>
        <w:t>5</w:t>
      </w:r>
      <w:r w:rsidR="00CE594A" w:rsidRPr="00557862">
        <w:rPr>
          <w:lang w:eastAsia="nb-NO"/>
        </w:rPr>
        <w:t xml:space="preserve"> mill. nok ekskl.</w:t>
      </w:r>
      <w:r w:rsidR="007539E2">
        <w:rPr>
          <w:lang w:eastAsia="nb-NO"/>
        </w:rPr>
        <w:t xml:space="preserve"> </w:t>
      </w:r>
      <w:r w:rsidR="00CE594A" w:rsidRPr="00557862">
        <w:rPr>
          <w:lang w:eastAsia="nb-NO"/>
        </w:rPr>
        <w:t>mva. En eventuell forlengelse må avtales innen utløpet av opprinnelig tidsramme</w:t>
      </w:r>
      <w:r w:rsidR="004B4249" w:rsidRPr="00557862">
        <w:rPr>
          <w:lang w:eastAsia="nb-NO"/>
        </w:rPr>
        <w:t>.</w:t>
      </w:r>
    </w:p>
    <w:p w14:paraId="08F954C3" w14:textId="4D360A73" w:rsidR="00904DB6" w:rsidRPr="00904DB6" w:rsidRDefault="00904DB6" w:rsidP="00904DB6">
      <w:pPr>
        <w:rPr>
          <w:lang w:eastAsia="nb-NO"/>
        </w:rPr>
      </w:pPr>
      <w:r w:rsidRPr="00904DB6">
        <w:rPr>
          <w:lang w:eastAsia="nb-NO"/>
        </w:rPr>
        <w:br w:type="page"/>
      </w:r>
    </w:p>
    <w:p w14:paraId="60356E97" w14:textId="77777777" w:rsidR="00904DB6" w:rsidRPr="00E61F32" w:rsidRDefault="00904DB6" w:rsidP="008F34BB">
      <w:pPr>
        <w:pStyle w:val="Heading1"/>
      </w:pPr>
      <w:bookmarkStart w:id="14" w:name="_Toc239320618"/>
      <w:r w:rsidRPr="00E61F32">
        <w:t>Bilag 4: Administrative bestemmelser</w:t>
      </w:r>
      <w:bookmarkEnd w:id="14"/>
    </w:p>
    <w:p w14:paraId="7CE08812" w14:textId="77777777" w:rsidR="00904DB6" w:rsidRPr="00904DB6" w:rsidRDefault="00904DB6" w:rsidP="00904DB6">
      <w:pPr>
        <w:rPr>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Heading2"/>
      </w:pPr>
      <w:bookmarkStart w:id="15" w:name="_Toc239320619"/>
      <w:r w:rsidRPr="00904DB6">
        <w:t>Avtalens punkt 2.1 Partenes representanter</w:t>
      </w:r>
      <w:bookmarkEnd w:id="15"/>
    </w:p>
    <w:p w14:paraId="70BB3CEC" w14:textId="6CD2A6A2" w:rsidR="00904DB6" w:rsidRPr="00904DB6" w:rsidRDefault="00904DB6" w:rsidP="00477B7D">
      <w:pPr>
        <w:pStyle w:val="Heading3"/>
      </w:pPr>
      <w:bookmarkStart w:id="16" w:name="_Toc239320620"/>
      <w:r w:rsidRPr="00904DB6">
        <w:t>Bemyndiget representant (person eller rolle)</w:t>
      </w:r>
      <w:bookmarkEnd w:id="16"/>
    </w:p>
    <w:p w14:paraId="5A1D2D02" w14:textId="77777777" w:rsidR="00904DB6" w:rsidRPr="00904DB6" w:rsidRDefault="00904DB6" w:rsidP="00904DB6">
      <w:r w:rsidRPr="00904DB6">
        <w:t>Bemyndiget representant må angis, og dette punktet bør ikke slettes uten å erstattes av annen tilsvarende tekst.</w:t>
      </w:r>
    </w:p>
    <w:p w14:paraId="2C54888F" w14:textId="77777777" w:rsidR="00904DB6" w:rsidRPr="00904DB6" w:rsidRDefault="00904DB6" w:rsidP="00904DB6"/>
    <w:p w14:paraId="42079FD4" w14:textId="47B0C96B" w:rsidR="00904DB6" w:rsidRPr="00904DB6" w:rsidRDefault="00904DB6" w:rsidP="00904DB6">
      <w:r w:rsidRPr="00904DB6">
        <w:t>Hos Kunden: [</w:t>
      </w:r>
      <w:r w:rsidR="009001A7">
        <w:t>Hilde Helene Michelet, Daglig leder</w:t>
      </w:r>
      <w:r w:rsidR="00C943FD">
        <w:t>.</w:t>
      </w:r>
      <w:r w:rsidR="005F46F1">
        <w:t xml:space="preserve"> </w:t>
      </w:r>
      <w:r w:rsidR="00E27658">
        <w:t>Kontaktopplysninger:</w:t>
      </w:r>
      <w:r w:rsidR="00C943FD">
        <w:t xml:space="preserve"> </w:t>
      </w:r>
      <w:hyperlink r:id="rId13" w:history="1">
        <w:r w:rsidR="00C943FD" w:rsidRPr="00B35EDA">
          <w:rPr>
            <w:rStyle w:val="Hyperlink"/>
            <w:rFonts w:asciiTheme="minorHAnsi" w:hAnsiTheme="minorHAnsi" w:cstheme="minorBidi"/>
          </w:rPr>
          <w:t>hildemi@frid-iks.no</w:t>
        </w:r>
      </w:hyperlink>
      <w:r w:rsidR="00C943FD">
        <w:t xml:space="preserve">, </w:t>
      </w:r>
      <w:r w:rsidR="005F46F1">
        <w:t xml:space="preserve">482 12 040. </w:t>
      </w:r>
    </w:p>
    <w:p w14:paraId="398B659A" w14:textId="77777777" w:rsidR="00904DB6" w:rsidRPr="00904DB6" w:rsidRDefault="00904DB6" w:rsidP="00904DB6"/>
    <w:p w14:paraId="33C599C4" w14:textId="77777777" w:rsidR="00904DB6" w:rsidRPr="00904DB6" w:rsidRDefault="00904DB6" w:rsidP="00904DB6">
      <w:r w:rsidRPr="00904DB6">
        <w:t xml:space="preserve">Hos Konsulenten: </w:t>
      </w:r>
      <w:r w:rsidRPr="00557862">
        <w:rPr>
          <w:color w:val="4472C4" w:themeColor="accent1"/>
        </w:rPr>
        <w:t>[</w:t>
      </w:r>
      <w:r w:rsidRPr="00557862">
        <w:rPr>
          <w:i/>
          <w:color w:val="4472C4" w:themeColor="accent1"/>
        </w:rPr>
        <w:t>Sett inn navn/rolle og kontaktopplysninger for bemyndiget representant</w:t>
      </w:r>
      <w:r w:rsidRPr="00557862">
        <w:rPr>
          <w:color w:val="4472C4" w:themeColor="accent1"/>
        </w:rPr>
        <w:t>]</w:t>
      </w:r>
    </w:p>
    <w:p w14:paraId="704D84BF" w14:textId="77777777" w:rsidR="00904DB6" w:rsidRPr="00904DB6" w:rsidRDefault="00904DB6" w:rsidP="00DC05E6">
      <w:pPr>
        <w:pStyle w:val="Heading2"/>
      </w:pPr>
      <w:bookmarkStart w:id="17" w:name="_Toc239320621"/>
      <w:r w:rsidRPr="00904DB6">
        <w:t>Avtalens punkt 5.2 Nøkkelpersonell</w:t>
      </w:r>
      <w:bookmarkEnd w:id="17"/>
    </w:p>
    <w:p w14:paraId="1992E60F" w14:textId="77777777" w:rsidR="009A4C64" w:rsidRDefault="009A4C64" w:rsidP="009A4C64">
      <w:r w:rsidRPr="009A4C64">
        <w:t>Konsulentens nøkkelpersonell i forbindelse med oppfyllelse av denne Avtalen er angitt i bilag 2, punkt 2.2. Tilbudt kompetanse</w:t>
      </w:r>
    </w:p>
    <w:p w14:paraId="4D916906" w14:textId="77777777" w:rsidR="009A4C64" w:rsidRDefault="009A4C64" w:rsidP="009A4C64"/>
    <w:p w14:paraId="6068A721" w14:textId="77777777" w:rsidR="00904DB6" w:rsidRPr="00904DB6" w:rsidRDefault="00904DB6" w:rsidP="00F36251">
      <w:pPr>
        <w:pStyle w:val="Heading2"/>
      </w:pPr>
      <w:bookmarkStart w:id="18" w:name="_Toc239320622"/>
      <w:r w:rsidRPr="00904DB6">
        <w:t>Avtalens punkt 5.4 Lønns- og arbeidsvilkår</w:t>
      </w:r>
      <w:bookmarkEnd w:id="18"/>
      <w:r w:rsidRPr="00904DB6">
        <w:t xml:space="preserve"> </w:t>
      </w:r>
    </w:p>
    <w:p w14:paraId="5B98BB54" w14:textId="77777777" w:rsidR="00DD4FCD" w:rsidRDefault="00DD4FCD" w:rsidP="00DD4FCD">
      <w:r w:rsidRPr="00DD4FCD">
        <w:t>Bilag 9, Vikemodellens punkt 7 erstatter avtalens punkt 5.5.</w:t>
      </w:r>
    </w:p>
    <w:p w14:paraId="49E1BBF5" w14:textId="2FBD43F2" w:rsidR="002408B8" w:rsidRDefault="002408B8">
      <w:pPr>
        <w:rPr>
          <w:rFonts w:ascii="Arial" w:hAnsi="Arial" w:cs="Arial"/>
          <w:bCs/>
          <w:kern w:val="28"/>
          <w:sz w:val="40"/>
          <w:szCs w:val="40"/>
        </w:rPr>
      </w:pPr>
      <w:r>
        <w:rPr>
          <w:rFonts w:ascii="Arial" w:hAnsi="Arial" w:cs="Arial"/>
          <w:bCs/>
          <w:kern w:val="28"/>
          <w:sz w:val="40"/>
          <w:szCs w:val="40"/>
        </w:rPr>
        <w:br w:type="page"/>
      </w:r>
    </w:p>
    <w:p w14:paraId="4EF4FACF" w14:textId="03A13C73" w:rsidR="00904DB6" w:rsidRPr="00904DB6" w:rsidRDefault="00904DB6" w:rsidP="00F36251">
      <w:pPr>
        <w:pStyle w:val="Heading1"/>
      </w:pPr>
      <w:bookmarkStart w:id="19" w:name="_Toc239320623"/>
      <w:r w:rsidRPr="00904DB6">
        <w:t>Bilag 5: Pris og prisbestemmelser</w:t>
      </w:r>
      <w:bookmarkEnd w:id="19"/>
    </w:p>
    <w:p w14:paraId="2746C439" w14:textId="77777777" w:rsidR="00904DB6" w:rsidRPr="00904DB6" w:rsidRDefault="00904DB6" w:rsidP="00904DB6">
      <w:pPr>
        <w:rPr>
          <w:i/>
          <w:iCs/>
          <w:sz w:val="20"/>
          <w:szCs w:val="20"/>
        </w:rPr>
      </w:pPr>
      <w:bookmarkStart w:id="20" w:name="_Toc55896675"/>
      <w:bookmarkStart w:id="21" w:name="_Toc55896671"/>
      <w:bookmarkStart w:id="22" w:name="_Toc55896678"/>
      <w:bookmarkStart w:id="23" w:name="_Toc55896674"/>
      <w:bookmarkStart w:id="24" w:name="_Toc55896672"/>
      <w:bookmarkStart w:id="25" w:name="_Toc55896673"/>
      <w:bookmarkStart w:id="26" w:name="_Toc55896677"/>
      <w:bookmarkStart w:id="27" w:name="_Toc55896676"/>
      <w:bookmarkEnd w:id="20"/>
      <w:bookmarkEnd w:id="21"/>
      <w:bookmarkEnd w:id="22"/>
      <w:bookmarkEnd w:id="23"/>
      <w:bookmarkEnd w:id="24"/>
      <w:bookmarkEnd w:id="25"/>
      <w:bookmarkEnd w:id="26"/>
      <w:bookmarkEnd w:id="27"/>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Heading2"/>
      </w:pPr>
      <w:bookmarkStart w:id="28" w:name="_Toc239320624"/>
      <w:r w:rsidRPr="00904DB6">
        <w:t>Avtalens punkt 6.1 Vederlag</w:t>
      </w:r>
      <w:bookmarkEnd w:id="28"/>
    </w:p>
    <w:p w14:paraId="6BE9D3BC" w14:textId="77777777" w:rsidR="00904DB6" w:rsidRPr="00904DB6" w:rsidRDefault="00904DB6" w:rsidP="00F36251">
      <w:pPr>
        <w:pStyle w:val="Heading3"/>
      </w:pPr>
      <w:bookmarkStart w:id="29" w:name="_Toc239320625"/>
      <w:r w:rsidRPr="00904DB6">
        <w:t>A. Oversikt</w:t>
      </w:r>
      <w:bookmarkEnd w:id="29"/>
    </w:p>
    <w:p w14:paraId="046CB4B5" w14:textId="3F285D27" w:rsidR="00904DB6" w:rsidRPr="00904DB6" w:rsidRDefault="00904DB6" w:rsidP="00904DB6">
      <w:r w:rsidRPr="00904DB6">
        <w:t>Alle priser og nærmere betingelser for det vederlaget Kunden skal betale for</w:t>
      </w:r>
      <w:r w:rsidR="00F36251">
        <w:t xml:space="preserve"> </w:t>
      </w:r>
      <w:r w:rsidRPr="00904DB6">
        <w:t>Konsulentens</w:t>
      </w:r>
      <w:r w:rsidR="00F36251">
        <w:t xml:space="preserve"> </w:t>
      </w:r>
      <w:r w:rsidRPr="00904DB6">
        <w:t>ytelser skal fremgå i dette bilaget. De samlede prisene og samlet sluttvederlag skal fremkomme her. Som en del av grunnlaget for totalprisen skal eventuelle spesielle betalingsordninger, rabatter, forskudd, delbetaling og avvikende betalingstidspunkt også fremgå.</w:t>
      </w:r>
    </w:p>
    <w:p w14:paraId="595D3C53" w14:textId="3B586349" w:rsidR="00904DB6" w:rsidRPr="00904DB6" w:rsidRDefault="00904DB6" w:rsidP="00904DB6"/>
    <w:p w14:paraId="68E01B4F" w14:textId="332341FB" w:rsidR="00904DB6" w:rsidRPr="00904DB6" w:rsidRDefault="00904DB6" w:rsidP="00904DB6">
      <w:r w:rsidRPr="00904DB6">
        <w:t>Hvis</w:t>
      </w:r>
      <w:r w:rsidR="00685702">
        <w:t xml:space="preserve"> </w:t>
      </w:r>
      <w:r w:rsidRPr="00904DB6">
        <w:t>partene avtaler annet enn det som følger av avtalen vedrørende vederlag, skal det spesifiseres i dette bilaget.</w:t>
      </w:r>
    </w:p>
    <w:p w14:paraId="120BB58B" w14:textId="2F9B3C29" w:rsidR="00904DB6" w:rsidRPr="00904DB6" w:rsidRDefault="00904DB6" w:rsidP="00685702">
      <w:pPr>
        <w:pStyle w:val="Heading3"/>
      </w:pPr>
      <w:bookmarkStart w:id="30" w:name="_Toc239320626"/>
      <w:r>
        <w:t xml:space="preserve">B. Konsulentens </w:t>
      </w:r>
      <w:commentRangeStart w:id="31"/>
      <w:r>
        <w:t xml:space="preserve">Timepriser </w:t>
      </w:r>
      <w:commentRangeEnd w:id="31"/>
      <w:r>
        <w:rPr>
          <w:rStyle w:val="CommentReference"/>
          <w:rFonts w:ascii="Arial" w:hAnsi="Arial" w:cs="Arial"/>
          <w:sz w:val="22"/>
          <w:szCs w:val="24"/>
        </w:rPr>
        <w:commentReference w:id="31"/>
      </w:r>
      <w:r>
        <w:t>og andre prismodeller</w:t>
      </w:r>
      <w:bookmarkEnd w:id="30"/>
    </w:p>
    <w:p w14:paraId="664057F5" w14:textId="072329DD" w:rsidR="00904DB6" w:rsidRPr="00904DB6" w:rsidRDefault="00904DB6" w:rsidP="00904DB6">
      <w:pPr>
        <w:rPr>
          <w:lang w:eastAsia="nb-NO"/>
        </w:rPr>
      </w:pPr>
      <w:r w:rsidRPr="00904DB6">
        <w:rPr>
          <w:lang w:eastAsia="nb-NO"/>
        </w:rPr>
        <w:t>Vederlag for Bistanden</w:t>
      </w:r>
      <w:r w:rsidR="00A573B8">
        <w:rPr>
          <w:lang w:eastAsia="nb-NO"/>
        </w:rPr>
        <w:t xml:space="preserve"> </w:t>
      </w:r>
      <w:r w:rsidRPr="00904DB6">
        <w:rPr>
          <w:lang w:eastAsia="nb-NO"/>
        </w:rPr>
        <w:t>er avtalt som følger: </w:t>
      </w:r>
    </w:p>
    <w:p w14:paraId="06873A4F" w14:textId="3DD6AE73" w:rsidR="00904DB6" w:rsidRPr="00904DB6" w:rsidRDefault="00F108BD" w:rsidP="00904DB6">
      <w:pPr>
        <w:rPr>
          <w:lang w:eastAsia="nb-NO"/>
        </w:rPr>
      </w:pPr>
      <w:r>
        <w:rPr>
          <w:rFonts w:ascii="MS Gothic" w:eastAsia="MS Gothic" w:hAnsi="MS Gothic" w:hint="eastAsia"/>
          <w:lang w:eastAsia="nb-NO"/>
        </w:rPr>
        <w:t>☒</w:t>
      </w:r>
      <w:r w:rsidR="00904DB6" w:rsidRPr="00557862">
        <w:rPr>
          <w:b/>
          <w:bCs/>
          <w:lang w:eastAsia="nb-NO"/>
        </w:rPr>
        <w:t>Timepris</w:t>
      </w:r>
      <w:r w:rsidR="00904DB6" w:rsidRPr="00904DB6">
        <w:rPr>
          <w:lang w:eastAsia="nb-NO"/>
        </w:rPr>
        <w:t xml:space="preserve">  </w:t>
      </w:r>
    </w:p>
    <w:p w14:paraId="0CD4AD1D" w14:textId="10A46ADA" w:rsidR="00904DB6" w:rsidRPr="00904DB6" w:rsidRDefault="00904DB6" w:rsidP="00904DB6">
      <w:pPr>
        <w:rPr>
          <w:lang w:eastAsia="nb-NO"/>
        </w:rPr>
      </w:pPr>
    </w:p>
    <w:tbl>
      <w:tblPr>
        <w:tblW w:w="89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59"/>
        <w:gridCol w:w="2453"/>
        <w:gridCol w:w="2410"/>
        <w:gridCol w:w="1701"/>
      </w:tblGrid>
      <w:tr w:rsidR="006F0D55" w:rsidRPr="00904DB6" w14:paraId="5EBEA798" w14:textId="582F9100" w:rsidTr="00557862">
        <w:trPr>
          <w:trHeight w:val="294"/>
        </w:trPr>
        <w:tc>
          <w:tcPr>
            <w:tcW w:w="2359" w:type="dxa"/>
            <w:tcBorders>
              <w:top w:val="single" w:sz="6" w:space="0" w:color="000000"/>
              <w:left w:val="single" w:sz="6" w:space="0" w:color="000000"/>
              <w:bottom w:val="single" w:sz="6" w:space="0" w:color="000000"/>
              <w:right w:val="single" w:sz="6" w:space="0" w:color="000000"/>
            </w:tcBorders>
            <w:hideMark/>
          </w:tcPr>
          <w:p w14:paraId="5601DECA" w14:textId="2BC642AC" w:rsidR="006F0D55" w:rsidRPr="00904DB6" w:rsidRDefault="006F0D55" w:rsidP="00904DB6">
            <w:pPr>
              <w:rPr>
                <w:lang w:eastAsia="nb-NO"/>
              </w:rPr>
            </w:pPr>
            <w:r>
              <w:rPr>
                <w:lang w:eastAsia="nb-NO"/>
              </w:rPr>
              <w:t>Navn:</w:t>
            </w:r>
          </w:p>
        </w:tc>
        <w:tc>
          <w:tcPr>
            <w:tcW w:w="2453" w:type="dxa"/>
            <w:tcBorders>
              <w:top w:val="single" w:sz="6" w:space="0" w:color="000000"/>
              <w:left w:val="single" w:sz="6" w:space="0" w:color="000000"/>
              <w:bottom w:val="single" w:sz="6" w:space="0" w:color="000000"/>
              <w:right w:val="single" w:sz="6" w:space="0" w:color="000000"/>
            </w:tcBorders>
            <w:hideMark/>
          </w:tcPr>
          <w:p w14:paraId="6ECD3E4D" w14:textId="1D760D1F" w:rsidR="006F0D55" w:rsidRPr="00904DB6" w:rsidRDefault="006F0D55" w:rsidP="00904DB6">
            <w:pPr>
              <w:rPr>
                <w:lang w:eastAsia="nb-NO"/>
              </w:rPr>
            </w:pPr>
            <w:r>
              <w:rPr>
                <w:lang w:eastAsia="nb-NO"/>
              </w:rPr>
              <w:t>Pris per time</w:t>
            </w:r>
          </w:p>
        </w:tc>
        <w:tc>
          <w:tcPr>
            <w:tcW w:w="2410" w:type="dxa"/>
            <w:tcBorders>
              <w:top w:val="single" w:sz="6" w:space="0" w:color="000000"/>
              <w:left w:val="single" w:sz="6" w:space="0" w:color="000000"/>
              <w:bottom w:val="single" w:sz="6" w:space="0" w:color="000000"/>
              <w:right w:val="single" w:sz="6" w:space="0" w:color="000000"/>
            </w:tcBorders>
            <w:hideMark/>
          </w:tcPr>
          <w:p w14:paraId="52DC0BD4" w14:textId="33586009" w:rsidR="006F0D55" w:rsidRPr="00904DB6" w:rsidRDefault="006F0D55" w:rsidP="00904DB6">
            <w:pPr>
              <w:rPr>
                <w:lang w:eastAsia="nb-NO"/>
              </w:rPr>
            </w:pPr>
            <w:r>
              <w:rPr>
                <w:lang w:eastAsia="nb-NO"/>
              </w:rPr>
              <w:t xml:space="preserve"> Pris per time</w:t>
            </w:r>
          </w:p>
        </w:tc>
        <w:tc>
          <w:tcPr>
            <w:tcW w:w="1701" w:type="dxa"/>
            <w:tcBorders>
              <w:top w:val="single" w:sz="6" w:space="0" w:color="000000"/>
              <w:left w:val="single" w:sz="6" w:space="0" w:color="000000"/>
              <w:bottom w:val="single" w:sz="6" w:space="0" w:color="000000"/>
              <w:right w:val="single" w:sz="6" w:space="0" w:color="000000"/>
            </w:tcBorders>
          </w:tcPr>
          <w:p w14:paraId="33DA863E" w14:textId="443FF131" w:rsidR="006F0D55" w:rsidRDefault="006F0D55" w:rsidP="00904DB6">
            <w:pPr>
              <w:rPr>
                <w:lang w:eastAsia="nb-NO"/>
              </w:rPr>
            </w:pPr>
            <w:r>
              <w:rPr>
                <w:lang w:eastAsia="nb-NO"/>
              </w:rPr>
              <w:t>Artikkelnr. (for faktura</w:t>
            </w:r>
            <w:r w:rsidR="00B54843">
              <w:rPr>
                <w:lang w:eastAsia="nb-NO"/>
              </w:rPr>
              <w:t>)</w:t>
            </w:r>
          </w:p>
        </w:tc>
      </w:tr>
      <w:tr w:rsidR="006F0D55" w:rsidRPr="00904DB6" w14:paraId="3988F217" w14:textId="2F9C542E" w:rsidTr="00557862">
        <w:trPr>
          <w:trHeight w:val="281"/>
        </w:trPr>
        <w:tc>
          <w:tcPr>
            <w:tcW w:w="2359" w:type="dxa"/>
            <w:tcBorders>
              <w:top w:val="single" w:sz="6" w:space="0" w:color="000000"/>
              <w:left w:val="single" w:sz="6" w:space="0" w:color="000000"/>
              <w:bottom w:val="single" w:sz="6" w:space="0" w:color="000000"/>
              <w:right w:val="single" w:sz="6" w:space="0" w:color="000000"/>
            </w:tcBorders>
            <w:hideMark/>
          </w:tcPr>
          <w:p w14:paraId="53305B6B" w14:textId="5D3CEB43" w:rsidR="006F0D55" w:rsidRPr="00B768E8" w:rsidRDefault="006F0D55" w:rsidP="00904DB6">
            <w:pPr>
              <w:rPr>
                <w:lang w:val="en-US" w:eastAsia="nb-NO"/>
              </w:rPr>
            </w:pPr>
            <w:r>
              <w:rPr>
                <w:lang w:val="en-US" w:eastAsia="nb-NO"/>
              </w:rPr>
              <w:br/>
            </w:r>
            <w:r w:rsidRPr="00B768E8">
              <w:rPr>
                <w:lang w:val="en-US" w:eastAsia="nb-NO"/>
              </w:rPr>
              <w:t xml:space="preserve"> </w:t>
            </w:r>
          </w:p>
        </w:tc>
        <w:tc>
          <w:tcPr>
            <w:tcW w:w="2453" w:type="dxa"/>
            <w:tcBorders>
              <w:top w:val="single" w:sz="6" w:space="0" w:color="000000"/>
              <w:left w:val="single" w:sz="6" w:space="0" w:color="000000"/>
              <w:bottom w:val="single" w:sz="6" w:space="0" w:color="000000"/>
              <w:right w:val="single" w:sz="6" w:space="0" w:color="000000"/>
            </w:tcBorders>
            <w:hideMark/>
          </w:tcPr>
          <w:p w14:paraId="51303DD6" w14:textId="42C117F4" w:rsidR="006F0D55" w:rsidRDefault="006F0D55" w:rsidP="00904DB6">
            <w:pPr>
              <w:rPr>
                <w:lang w:eastAsia="nb-NO"/>
              </w:rPr>
            </w:pPr>
            <w:r w:rsidRPr="00904DB6">
              <w:rPr>
                <w:lang w:eastAsia="nb-NO"/>
              </w:rPr>
              <w:t>ekskl.</w:t>
            </w:r>
            <w:r>
              <w:rPr>
                <w:lang w:eastAsia="nb-NO"/>
              </w:rPr>
              <w:t xml:space="preserve"> </w:t>
            </w:r>
            <w:r w:rsidRPr="00904DB6">
              <w:rPr>
                <w:lang w:eastAsia="nb-NO"/>
              </w:rPr>
              <w:t>mva</w:t>
            </w:r>
            <w:r>
              <w:rPr>
                <w:lang w:eastAsia="nb-NO"/>
              </w:rPr>
              <w:t>:</w:t>
            </w:r>
            <w:r>
              <w:rPr>
                <w:lang w:eastAsia="nb-NO"/>
              </w:rPr>
              <w:br/>
            </w:r>
          </w:p>
          <w:p w14:paraId="277B233D" w14:textId="163BF0A6" w:rsidR="006F0D55" w:rsidRPr="00B768E8" w:rsidRDefault="006F0D55" w:rsidP="00904DB6">
            <w:pPr>
              <w:rPr>
                <w:lang w:val="en-US" w:eastAsia="nb-NO"/>
              </w:rPr>
            </w:pPr>
          </w:p>
        </w:tc>
        <w:tc>
          <w:tcPr>
            <w:tcW w:w="2410" w:type="dxa"/>
            <w:tcBorders>
              <w:top w:val="single" w:sz="6" w:space="0" w:color="000000"/>
              <w:left w:val="single" w:sz="6" w:space="0" w:color="000000"/>
              <w:bottom w:val="single" w:sz="6" w:space="0" w:color="000000"/>
              <w:right w:val="single" w:sz="6" w:space="0" w:color="000000"/>
            </w:tcBorders>
            <w:hideMark/>
          </w:tcPr>
          <w:p w14:paraId="11941B72" w14:textId="77777777" w:rsidR="006F0D55" w:rsidRDefault="006F0D55" w:rsidP="00904DB6">
            <w:pPr>
              <w:rPr>
                <w:lang w:eastAsia="nb-NO"/>
              </w:rPr>
            </w:pPr>
            <w:r>
              <w:rPr>
                <w:lang w:eastAsia="nb-NO"/>
              </w:rPr>
              <w:t>inkl. mva:</w:t>
            </w:r>
          </w:p>
          <w:p w14:paraId="3A03A976" w14:textId="438CF4B2" w:rsidR="006F0D55" w:rsidRPr="00904DB6" w:rsidRDefault="006F0D55" w:rsidP="00904DB6">
            <w:pPr>
              <w:rPr>
                <w:lang w:eastAsia="nb-NO"/>
              </w:rPr>
            </w:pPr>
            <w:r>
              <w:rPr>
                <w:lang w:eastAsia="nb-NO"/>
              </w:rPr>
              <w:t xml:space="preserve"> </w:t>
            </w:r>
          </w:p>
        </w:tc>
        <w:tc>
          <w:tcPr>
            <w:tcW w:w="1701" w:type="dxa"/>
            <w:tcBorders>
              <w:top w:val="single" w:sz="6" w:space="0" w:color="000000"/>
              <w:left w:val="single" w:sz="6" w:space="0" w:color="000000"/>
              <w:bottom w:val="single" w:sz="6" w:space="0" w:color="000000"/>
              <w:right w:val="single" w:sz="6" w:space="0" w:color="000000"/>
            </w:tcBorders>
          </w:tcPr>
          <w:p w14:paraId="1B562A47" w14:textId="77777777" w:rsidR="006F0D55" w:rsidRDefault="006F0D55" w:rsidP="00904DB6">
            <w:pPr>
              <w:rPr>
                <w:lang w:eastAsia="nb-NO"/>
              </w:rPr>
            </w:pPr>
          </w:p>
        </w:tc>
      </w:tr>
    </w:tbl>
    <w:p w14:paraId="46BCDBE1" w14:textId="51DE0F5E" w:rsidR="00904DB6" w:rsidRPr="00904DB6" w:rsidRDefault="00904DB6" w:rsidP="00904DB6">
      <w:pPr>
        <w:rPr>
          <w:lang w:eastAsia="nb-NO"/>
        </w:rPr>
      </w:pPr>
    </w:p>
    <w:p w14:paraId="572E0914" w14:textId="28A48696" w:rsidR="00F108BD" w:rsidRDefault="00B768E8" w:rsidP="00904DB6">
      <w:pPr>
        <w:rPr>
          <w:lang w:eastAsia="nb-NO"/>
        </w:rPr>
      </w:pPr>
      <w:r w:rsidRPr="00B768E8">
        <w:rPr>
          <w:lang w:eastAsia="nb-NO"/>
        </w:rPr>
        <w:t>Det er den oppgitte timeprisen per ressurs som er gjeldende i avtaleperioden. Det faktureres etter medgått tid per måned, hvor timeliste vedlegges.</w:t>
      </w:r>
    </w:p>
    <w:p w14:paraId="58D59391" w14:textId="551274E8" w:rsidR="00904DB6" w:rsidRPr="00904DB6" w:rsidRDefault="00904DB6" w:rsidP="00685702">
      <w:pPr>
        <w:pStyle w:val="Heading3"/>
      </w:pPr>
      <w:bookmarkStart w:id="32" w:name="_Toc239320627"/>
      <w:r w:rsidRPr="00904DB6">
        <w:t>C. Utlegg og reisekostnader mv</w:t>
      </w:r>
      <w:bookmarkEnd w:id="32"/>
    </w:p>
    <w:p w14:paraId="0EA47A9E" w14:textId="77777777" w:rsidR="00AE280D" w:rsidRPr="00192881" w:rsidRDefault="00AE280D" w:rsidP="00AE280D">
      <w:pPr>
        <w:pStyle w:val="paragraph"/>
        <w:spacing w:before="0" w:beforeAutospacing="0" w:after="0" w:afterAutospacing="0"/>
        <w:textAlignment w:val="baseline"/>
        <w:rPr>
          <w:rFonts w:ascii="Segoe UI" w:hAnsi="Segoe UI" w:cs="Segoe UI"/>
          <w:sz w:val="18"/>
          <w:szCs w:val="18"/>
        </w:rPr>
      </w:pPr>
      <w:bookmarkStart w:id="33" w:name="_Toc95217397"/>
      <w:r w:rsidRPr="00433E74">
        <w:rPr>
          <w:rStyle w:val="normaltextrun"/>
          <w:rFonts w:ascii="Calibri" w:hAnsi="Calibri" w:cs="Calibri"/>
          <w:sz w:val="22"/>
          <w:szCs w:val="22"/>
        </w:rPr>
        <w:t>Reiser dekkes etter reiseregning. Reglement for tjenestereiser i FRID IKS inneholder egne bestemmelser i tillegg til sentral generell særavtale om reiseregulativet (SGS 1001) og HTA for selvstendige bedrifter i kommunal sektor kapittel 1 pkt. 4.8 om tjenesterei</w:t>
      </w:r>
      <w:r w:rsidRPr="00192881">
        <w:rPr>
          <w:rStyle w:val="normaltextrun"/>
          <w:rFonts w:ascii="Calibri" w:hAnsi="Calibri" w:cs="Calibri"/>
          <w:sz w:val="22"/>
          <w:szCs w:val="22"/>
        </w:rPr>
        <w:t>se.</w:t>
      </w:r>
      <w:r w:rsidRPr="00C26C23">
        <w:rPr>
          <w:rStyle w:val="eop"/>
          <w:rFonts w:ascii="Calibri" w:hAnsi="Calibri" w:cs="Calibri"/>
          <w:sz w:val="22"/>
          <w:szCs w:val="22"/>
          <w:bdr w:val="none" w:sz="0" w:space="0" w:color="auto" w:frame="1"/>
        </w:rPr>
        <w:t> </w:t>
      </w:r>
    </w:p>
    <w:p w14:paraId="5700B26C" w14:textId="77777777" w:rsidR="00AE280D" w:rsidRPr="00192881" w:rsidRDefault="00AE280D" w:rsidP="00C26C23">
      <w:pPr>
        <w:pStyle w:val="paragraph"/>
        <w:spacing w:before="0" w:beforeAutospacing="0" w:after="0" w:afterAutospacing="0"/>
        <w:textAlignment w:val="baseline"/>
        <w:rPr>
          <w:rFonts w:ascii="Segoe UI" w:hAnsi="Segoe UI" w:cs="Segoe UI"/>
          <w:sz w:val="18"/>
          <w:szCs w:val="18"/>
        </w:rPr>
      </w:pPr>
      <w:r w:rsidRPr="00192881">
        <w:rPr>
          <w:rStyle w:val="eop"/>
          <w:rFonts w:ascii="Calibri" w:hAnsi="Calibri" w:cs="Calibri"/>
          <w:sz w:val="22"/>
          <w:szCs w:val="22"/>
          <w:bdr w:val="none" w:sz="0" w:space="0" w:color="auto" w:frame="1"/>
          <w:shd w:val="clear" w:color="auto" w:fill="C6C6C6"/>
        </w:rPr>
        <w:t> </w:t>
      </w:r>
    </w:p>
    <w:p w14:paraId="50C9CDD2" w14:textId="77777777" w:rsidR="00AE280D" w:rsidRDefault="00AE280D" w:rsidP="00AE280D">
      <w:pPr>
        <w:pStyle w:val="paragraph"/>
        <w:spacing w:before="0" w:beforeAutospacing="0" w:after="0" w:afterAutospacing="0"/>
        <w:textAlignment w:val="baseline"/>
        <w:rPr>
          <w:rStyle w:val="eop"/>
          <w:rFonts w:ascii="Calibri" w:hAnsi="Calibri" w:cs="Calibri"/>
          <w:sz w:val="22"/>
          <w:szCs w:val="22"/>
          <w:bdr w:val="none" w:sz="0" w:space="0" w:color="auto" w:frame="1"/>
          <w:shd w:val="clear" w:color="auto" w:fill="C6C6C6"/>
        </w:rPr>
      </w:pPr>
      <w:r w:rsidRPr="00433E74">
        <w:rPr>
          <w:rStyle w:val="normaltextrun"/>
          <w:rFonts w:ascii="Calibri" w:hAnsi="Calibri" w:cs="Calibri"/>
          <w:sz w:val="22"/>
          <w:szCs w:val="22"/>
        </w:rPr>
        <w:t>Hvis reisetid skal faktureres, må dette fremkomme her. Satsene for dette må oppgis.</w:t>
      </w:r>
      <w:r w:rsidRPr="00C26C23">
        <w:rPr>
          <w:rStyle w:val="eop"/>
          <w:rFonts w:ascii="Calibri" w:hAnsi="Calibri" w:cs="Calibri"/>
          <w:sz w:val="22"/>
          <w:szCs w:val="22"/>
          <w:bdr w:val="none" w:sz="0" w:space="0" w:color="auto" w:frame="1"/>
        </w:rPr>
        <w:t> </w:t>
      </w:r>
    </w:p>
    <w:p w14:paraId="100FA7E1" w14:textId="77777777" w:rsidR="00AE280D" w:rsidRDefault="00AE280D" w:rsidP="00AE280D">
      <w:pPr>
        <w:pStyle w:val="paragraph"/>
        <w:spacing w:before="0" w:beforeAutospacing="0" w:after="0" w:afterAutospacing="0"/>
        <w:textAlignment w:val="baseline"/>
        <w:rPr>
          <w:rFonts w:ascii="Segoe UI" w:hAnsi="Segoe UI" w:cs="Segoe UI"/>
          <w:sz w:val="18"/>
          <w:szCs w:val="18"/>
        </w:rPr>
      </w:pPr>
    </w:p>
    <w:p w14:paraId="54E595A7" w14:textId="1EBAA49F" w:rsidR="00904DB6" w:rsidRPr="00904DB6" w:rsidRDefault="00904DB6" w:rsidP="00685702">
      <w:pPr>
        <w:pStyle w:val="Heading2"/>
      </w:pPr>
      <w:bookmarkStart w:id="34" w:name="_Toc239320628"/>
      <w:bookmarkEnd w:id="33"/>
      <w:r w:rsidRPr="00904DB6">
        <w:t>Avtalens punkt 6.2 Fakturering</w:t>
      </w:r>
      <w:bookmarkEnd w:id="34"/>
    </w:p>
    <w:p w14:paraId="13B277FE" w14:textId="77777777" w:rsidR="00F80456" w:rsidRPr="00F80456" w:rsidRDefault="00F80456" w:rsidP="00F80456">
      <w:r w:rsidRPr="00F80456">
        <w:t>Leverandørens fakturaer skal spesifiseres og dokumenteres slik at de kan kontrolleres av oppdragsgiver. Spesifisering i vedlegg er ikke tilstrekkelig. Det samme gjelder eventuelle purringer og kreditnotaer.  </w:t>
      </w:r>
    </w:p>
    <w:p w14:paraId="40B1F5D5" w14:textId="77777777" w:rsidR="00F80456" w:rsidRPr="00F80456" w:rsidRDefault="00F80456" w:rsidP="00F80456">
      <w:r w:rsidRPr="00F80456">
        <w:t> </w:t>
      </w:r>
    </w:p>
    <w:p w14:paraId="0630CCD1" w14:textId="77777777" w:rsidR="00F80456" w:rsidRPr="00F80456" w:rsidRDefault="00F80456" w:rsidP="00F80456">
      <w:r w:rsidRPr="00F80456">
        <w:t>Betalingsfrist er 30 dager fra fakturadato.  </w:t>
      </w:r>
    </w:p>
    <w:p w14:paraId="192E18A3" w14:textId="77777777" w:rsidR="00F80456" w:rsidRPr="00F80456" w:rsidRDefault="00F80456" w:rsidP="00F80456">
      <w:r w:rsidRPr="00F80456">
        <w:t>  </w:t>
      </w:r>
    </w:p>
    <w:p w14:paraId="1873ED39" w14:textId="77777777" w:rsidR="00F80456" w:rsidRPr="00F80456" w:rsidRDefault="00F80456" w:rsidP="00F80456">
      <w:r w:rsidRPr="00F80456">
        <w:t>Leverandøren skal levere fakturaer, og eventuelle purringer og kreditnotaer i henhold til «Elektronisk handelsformat» (EHF). Innholdet i EHF-fakturaen (XML-fil) skal være i henhold til bokføringsforskriften §§ 5-1-1 og 5-1-2. Elektroniske fakturaer skal leveres via aksesspunkt gjennom det offentlige PEPPOL-nettverket. Leverandør må inngå egen avtale med en leverandør av aksesspunkt til formidling av egne fakturaer, og må selv bære eventuelle kostnader dette måtte medføre.  </w:t>
      </w:r>
    </w:p>
    <w:p w14:paraId="32606C8A" w14:textId="77777777" w:rsidR="00F80456" w:rsidRPr="00F80456" w:rsidRDefault="00F80456" w:rsidP="00F80456">
      <w:r w:rsidRPr="00F80456">
        <w:t> </w:t>
      </w:r>
    </w:p>
    <w:p w14:paraId="3830B2E4" w14:textId="77777777" w:rsidR="00F80456" w:rsidRPr="00F80456" w:rsidRDefault="00F80456" w:rsidP="00F80456">
      <w:r w:rsidRPr="00F80456">
        <w:t>Elektronisk adresse til oppdragsgiver er FRID IKS organisasjonsnummer: 931 388 975.  </w:t>
      </w:r>
    </w:p>
    <w:p w14:paraId="3F4B969E" w14:textId="77777777" w:rsidR="00F80456" w:rsidRPr="00F80456" w:rsidRDefault="00F80456" w:rsidP="00F80456">
      <w:r w:rsidRPr="00F80456">
        <w:t> </w:t>
      </w:r>
    </w:p>
    <w:p w14:paraId="51DDF14E" w14:textId="77777777" w:rsidR="00F80456" w:rsidRPr="00F80456" w:rsidRDefault="00F80456" w:rsidP="00F80456">
      <w:r w:rsidRPr="00F80456">
        <w:rPr>
          <w:b/>
          <w:bCs/>
        </w:rPr>
        <w:t>Alle fakturaer skal klart angi:</w:t>
      </w:r>
      <w:r w:rsidRPr="00F80456">
        <w:t>  </w:t>
      </w:r>
    </w:p>
    <w:p w14:paraId="4A7F293B" w14:textId="77777777" w:rsidR="00F80456" w:rsidRPr="00F80456" w:rsidRDefault="00F80456" w:rsidP="00AA207C">
      <w:pPr>
        <w:pStyle w:val="ListParagraph"/>
        <w:numPr>
          <w:ilvl w:val="0"/>
          <w:numId w:val="13"/>
        </w:numPr>
      </w:pPr>
      <w:r w:rsidRPr="00F80456">
        <w:t>Hva beløpet gjelder  </w:t>
      </w:r>
    </w:p>
    <w:p w14:paraId="0B5DABDB" w14:textId="77777777" w:rsidR="00F80456" w:rsidRPr="00F80456" w:rsidRDefault="00F80456" w:rsidP="00AA207C">
      <w:pPr>
        <w:pStyle w:val="ListParagraph"/>
        <w:numPr>
          <w:ilvl w:val="0"/>
          <w:numId w:val="13"/>
        </w:numPr>
      </w:pPr>
      <w:r w:rsidRPr="00F80456">
        <w:t>Artikkelnummer for hver vare- og tjenestelinje  </w:t>
      </w:r>
    </w:p>
    <w:p w14:paraId="2396A7DC" w14:textId="77777777" w:rsidR="00F80456" w:rsidRPr="00F80456" w:rsidRDefault="00F80456" w:rsidP="00AA207C">
      <w:pPr>
        <w:pStyle w:val="ListParagraph"/>
        <w:numPr>
          <w:ilvl w:val="0"/>
          <w:numId w:val="13"/>
        </w:numPr>
      </w:pPr>
      <w:r w:rsidRPr="00F80456">
        <w:t>Hvilken intern virksomhet som er fakturert  </w:t>
      </w:r>
    </w:p>
    <w:p w14:paraId="65B25858" w14:textId="77777777" w:rsidR="00F80456" w:rsidRPr="00F80456" w:rsidRDefault="00F80456" w:rsidP="00F80456">
      <w:r w:rsidRPr="00F80456">
        <w:t>  </w:t>
      </w:r>
    </w:p>
    <w:p w14:paraId="05F4155E" w14:textId="77777777" w:rsidR="00F80456" w:rsidRPr="00F80456" w:rsidRDefault="00F80456" w:rsidP="00F80456">
      <w:r w:rsidRPr="00F80456">
        <w:rPr>
          <w:b/>
          <w:bCs/>
        </w:rPr>
        <w:t>Merking av faktura:</w:t>
      </w:r>
      <w:r w:rsidRPr="00F80456">
        <w:t>  </w:t>
      </w:r>
    </w:p>
    <w:p w14:paraId="7FE4721D" w14:textId="77777777" w:rsidR="00F80456" w:rsidRPr="00F80456" w:rsidRDefault="00F80456" w:rsidP="00AA207C">
      <w:pPr>
        <w:pStyle w:val="ListParagraph"/>
        <w:numPr>
          <w:ilvl w:val="0"/>
          <w:numId w:val="12"/>
        </w:numPr>
      </w:pPr>
      <w:r w:rsidRPr="00F80456">
        <w:t>Faktura som gjelder bestillinger via eHandel skal alltid merkes med oppdragsgivers ordrenummer i feltet «OrderReference/ID». Nummeret starter med tallet 2 og har 8 siffer.  </w:t>
      </w:r>
    </w:p>
    <w:p w14:paraId="79FAC0DC" w14:textId="118FA1F0" w:rsidR="00F80456" w:rsidRPr="00F80456" w:rsidRDefault="00F80456" w:rsidP="00AA207C">
      <w:pPr>
        <w:pStyle w:val="ListParagraph"/>
        <w:numPr>
          <w:ilvl w:val="0"/>
          <w:numId w:val="12"/>
        </w:numPr>
      </w:pPr>
      <w:r w:rsidRPr="00F80456">
        <w:t>Alle andre fakturaer skal merkes med bestillernummer fra oppdragsgiver i feltet Deres referanse «BuyerReference». Bestillernr. er:</w:t>
      </w:r>
      <w:r w:rsidR="00F108BD">
        <w:t xml:space="preserve"> </w:t>
      </w:r>
      <w:r w:rsidR="00F108BD" w:rsidRPr="00CF568E">
        <w:rPr>
          <w:color w:val="4472C4" w:themeColor="accent1"/>
        </w:rPr>
        <w:t>381010</w:t>
      </w:r>
      <w:r w:rsidRPr="00CF568E">
        <w:rPr>
          <w:color w:val="4472C4" w:themeColor="accent1"/>
        </w:rPr>
        <w:t>  </w:t>
      </w:r>
    </w:p>
    <w:p w14:paraId="23C5C1B8" w14:textId="1B52275C" w:rsidR="00F80456" w:rsidRPr="00F80456" w:rsidRDefault="00F80456" w:rsidP="00AA207C">
      <w:pPr>
        <w:pStyle w:val="ListParagraph"/>
        <w:numPr>
          <w:ilvl w:val="0"/>
          <w:numId w:val="12"/>
        </w:numPr>
      </w:pPr>
      <w:r w:rsidRPr="00F80456">
        <w:t xml:space="preserve">Alle fakturaer skal merkes med rammeavtalens kontraktsnummer i feltet «Contract»/«ContractDocumentReference»; </w:t>
      </w:r>
      <w:r w:rsidRPr="00CF568E">
        <w:t>2026</w:t>
      </w:r>
      <w:r w:rsidRPr="00F108BD">
        <w:t>/</w:t>
      </w:r>
      <w:r w:rsidR="00CF568E">
        <w:t>17854</w:t>
      </w:r>
      <w:r w:rsidRPr="00F108BD">
        <w:t> </w:t>
      </w:r>
      <w:r w:rsidRPr="00F80456">
        <w:t> </w:t>
      </w:r>
    </w:p>
    <w:p w14:paraId="74A564D1" w14:textId="72F9703C" w:rsidR="00F80456" w:rsidRPr="00F80456" w:rsidRDefault="00F80456" w:rsidP="00AA207C">
      <w:pPr>
        <w:pStyle w:val="ListParagraph"/>
        <w:numPr>
          <w:ilvl w:val="0"/>
          <w:numId w:val="12"/>
        </w:numPr>
      </w:pPr>
      <w:r w:rsidRPr="00F80456">
        <w:t> </w:t>
      </w:r>
    </w:p>
    <w:p w14:paraId="08198FE1" w14:textId="77777777" w:rsidR="00F80456" w:rsidRPr="00F80456" w:rsidRDefault="00F80456" w:rsidP="00F80456">
      <w:r w:rsidRPr="00F80456">
        <w:t>Leverandøren plikter å følge faktureringsprinsippet «en ordre - en faktura», med mindre annet er særskilt avtalt. Dette innebærer at det ved delleveranser først skal faktureres etter at alle varer er mottatt.  </w:t>
      </w:r>
    </w:p>
    <w:p w14:paraId="57B15838" w14:textId="77777777" w:rsidR="00F80456" w:rsidRPr="00F80456" w:rsidRDefault="00F80456" w:rsidP="00F80456">
      <w:r w:rsidRPr="00F80456">
        <w:t>  </w:t>
      </w:r>
    </w:p>
    <w:p w14:paraId="49924000" w14:textId="77777777" w:rsidR="00F80456" w:rsidRPr="00F80456" w:rsidRDefault="00F80456" w:rsidP="00F80456">
      <w:r w:rsidRPr="00F80456">
        <w:t>Ufullstendige fakturaer regnes som en mangel, og må krediteres. Kreditnota merkes med fakturanummeret det gjelder. Korrekt faktura må deretter utstedes med ny forfallsdato 30 dager fra ny fakturadato.  </w:t>
      </w:r>
    </w:p>
    <w:p w14:paraId="0AAE09CF" w14:textId="77777777" w:rsidR="00F80456" w:rsidRPr="00F80456" w:rsidRDefault="00F80456" w:rsidP="00F80456">
      <w:r w:rsidRPr="00F80456">
        <w:t>  </w:t>
      </w:r>
    </w:p>
    <w:p w14:paraId="56FC626E" w14:textId="6BE96476" w:rsidR="00904DB6" w:rsidRPr="00904DB6" w:rsidRDefault="00904DB6" w:rsidP="00841AF3">
      <w:pPr>
        <w:pStyle w:val="Heading2"/>
      </w:pPr>
      <w:bookmarkStart w:id="35" w:name="_Toc239320629"/>
      <w:r w:rsidRPr="00904DB6">
        <w:t>Avtalens punkt 6.5 Prisendring</w:t>
      </w:r>
      <w:bookmarkEnd w:id="35"/>
    </w:p>
    <w:p w14:paraId="0E12335C" w14:textId="4363734F" w:rsidR="00B40F26" w:rsidRPr="00C26C23" w:rsidRDefault="00B40F26" w:rsidP="00C26C23">
      <w:pPr>
        <w:pStyle w:val="paragraph"/>
        <w:spacing w:before="0" w:beforeAutospacing="0" w:after="0" w:afterAutospacing="0"/>
        <w:textAlignment w:val="baseline"/>
        <w:rPr>
          <w:rFonts w:ascii="Segoe UI" w:hAnsi="Segoe UI" w:cs="Segoe UI"/>
          <w:sz w:val="18"/>
          <w:szCs w:val="18"/>
        </w:rPr>
      </w:pPr>
      <w:r w:rsidRPr="00C26C23">
        <w:rPr>
          <w:rStyle w:val="normaltextrun"/>
          <w:rFonts w:ascii="Calibri" w:hAnsi="Calibri" w:cs="Calibri"/>
          <w:sz w:val="22"/>
          <w:szCs w:val="22"/>
        </w:rPr>
        <w:t>Timeprisene skal være faste i avtaleperioden.  og er ikke gjenstand for indeksregulering.</w:t>
      </w:r>
    </w:p>
    <w:p w14:paraId="6B49064B" w14:textId="594B870C" w:rsidR="00B40F26" w:rsidRPr="00C26C23" w:rsidRDefault="00B40F26" w:rsidP="00C26C23">
      <w:pPr>
        <w:pStyle w:val="paragraph"/>
        <w:spacing w:before="0" w:beforeAutospacing="0" w:after="0" w:afterAutospacing="0"/>
        <w:textAlignment w:val="baseline"/>
        <w:rPr>
          <w:rFonts w:ascii="Segoe UI" w:hAnsi="Segoe UI" w:cs="Segoe UI"/>
          <w:sz w:val="18"/>
          <w:szCs w:val="18"/>
        </w:rPr>
      </w:pPr>
    </w:p>
    <w:p w14:paraId="6B835C16" w14:textId="77777777" w:rsidR="00B40F26" w:rsidRPr="00C26C23" w:rsidRDefault="00B40F26" w:rsidP="00C26C23">
      <w:pPr>
        <w:pStyle w:val="paragraph"/>
        <w:shd w:val="clear" w:color="auto" w:fill="FFFFFF" w:themeFill="background1"/>
        <w:spacing w:before="0" w:beforeAutospacing="0" w:after="0" w:afterAutospacing="0"/>
        <w:textAlignment w:val="baseline"/>
        <w:rPr>
          <w:rFonts w:ascii="Segoe UI" w:hAnsi="Segoe UI" w:cs="Segoe UI"/>
          <w:sz w:val="18"/>
          <w:szCs w:val="18"/>
        </w:rPr>
      </w:pPr>
      <w:r w:rsidRPr="00C26C23">
        <w:rPr>
          <w:rStyle w:val="normaltextrun"/>
          <w:rFonts w:ascii="Calibri" w:hAnsi="Calibri" w:cs="Calibri"/>
          <w:b/>
          <w:bCs/>
          <w:sz w:val="22"/>
          <w:szCs w:val="22"/>
        </w:rPr>
        <w:t>Prisregulering ved force majeure      </w:t>
      </w:r>
      <w:r w:rsidRPr="00C26C23">
        <w:rPr>
          <w:rStyle w:val="normaltextrun"/>
          <w:rFonts w:ascii="Calibri" w:hAnsi="Calibri" w:cs="Calibri"/>
          <w:sz w:val="22"/>
          <w:szCs w:val="22"/>
        </w:rPr>
        <w:t> </w:t>
      </w:r>
      <w:r w:rsidRPr="00C26C23">
        <w:rPr>
          <w:rStyle w:val="eop"/>
          <w:rFonts w:ascii="Calibri" w:hAnsi="Calibri" w:cs="Calibri"/>
          <w:sz w:val="22"/>
          <w:szCs w:val="22"/>
          <w:bdr w:val="none" w:sz="0" w:space="0" w:color="auto" w:frame="1"/>
        </w:rPr>
        <w:t> </w:t>
      </w:r>
    </w:p>
    <w:p w14:paraId="2970A71D" w14:textId="4188C009" w:rsidR="00B40F26" w:rsidRPr="00C26C23" w:rsidRDefault="00B40F26" w:rsidP="00C26C23">
      <w:pPr>
        <w:pStyle w:val="paragraph"/>
        <w:shd w:val="clear" w:color="auto" w:fill="FFFFFF" w:themeFill="background1"/>
        <w:spacing w:before="0" w:beforeAutospacing="0" w:after="0" w:afterAutospacing="0"/>
        <w:textAlignment w:val="baseline"/>
        <w:rPr>
          <w:rFonts w:ascii="Segoe UI" w:hAnsi="Segoe UI" w:cs="Segoe UI"/>
          <w:sz w:val="18"/>
          <w:szCs w:val="18"/>
        </w:rPr>
      </w:pPr>
      <w:r w:rsidRPr="00C26C23">
        <w:rPr>
          <w:rStyle w:val="normaltextrun"/>
          <w:rFonts w:ascii="Calibri" w:hAnsi="Calibri" w:cs="Calibri"/>
          <w:sz w:val="22"/>
          <w:szCs w:val="22"/>
        </w:rPr>
        <w:t>Dersom ekstraordinære dokumenterbare prisøkninger i råvaremarked, transport, produksjon ol., som en aktsom tilbyder ikke kunne ha forutsett ved tilbudsinnlevering og med rimelighet ikke kan overvinne konsekvensene av endrer grunnlaget for de tilbudte prisene, kan leverandør tilkjennes prisjustering for ekstraordinære økninger.</w:t>
      </w:r>
    </w:p>
    <w:p w14:paraId="61C7C565" w14:textId="363BE998" w:rsidR="00B40F26" w:rsidRPr="00C26C23" w:rsidRDefault="00B40F26" w:rsidP="00C26C23">
      <w:pPr>
        <w:pStyle w:val="paragraph"/>
        <w:shd w:val="clear" w:color="auto" w:fill="FFFFFF" w:themeFill="background1"/>
        <w:spacing w:before="0" w:beforeAutospacing="0" w:after="0" w:afterAutospacing="0"/>
        <w:textAlignment w:val="baseline"/>
        <w:rPr>
          <w:rFonts w:ascii="Segoe UI" w:hAnsi="Segoe UI" w:cs="Segoe UI"/>
          <w:sz w:val="18"/>
          <w:szCs w:val="18"/>
        </w:rPr>
      </w:pPr>
    </w:p>
    <w:p w14:paraId="5CCCE03C" w14:textId="1A19F979" w:rsidR="00B40F26" w:rsidRDefault="00B40F26" w:rsidP="00C26C23">
      <w:pPr>
        <w:pStyle w:val="paragraph"/>
        <w:shd w:val="clear" w:color="auto" w:fill="FFFFFF" w:themeFill="background1"/>
        <w:spacing w:before="0" w:beforeAutospacing="0" w:after="0" w:afterAutospacing="0"/>
        <w:textAlignment w:val="baseline"/>
        <w:rPr>
          <w:rStyle w:val="normaltextrun"/>
          <w:rFonts w:ascii="Calibri" w:hAnsi="Calibri" w:cs="Calibri"/>
          <w:sz w:val="22"/>
          <w:szCs w:val="22"/>
        </w:rPr>
      </w:pPr>
      <w:r w:rsidRPr="00C26C23">
        <w:rPr>
          <w:rStyle w:val="normaltextrun"/>
          <w:rFonts w:ascii="Calibri" w:hAnsi="Calibri" w:cs="Calibri"/>
          <w:sz w:val="22"/>
          <w:szCs w:val="22"/>
        </w:rPr>
        <w:t>Leverandøren må dokumentere økte kostnader, samt årsakssammenheng mellom de uforutsette hendelser og økte kostnader for leveransen. I tillegg må det legges ved dokumentasjon på pris/prisnivået forut for den uforutsette hendelsen, samt en prisberegning av konsekvenser for kontrakten.</w:t>
      </w:r>
    </w:p>
    <w:p w14:paraId="7AE638F8" w14:textId="77777777" w:rsidR="00C26C23" w:rsidRPr="00C26C23" w:rsidRDefault="00C26C23" w:rsidP="00C26C23">
      <w:pPr>
        <w:pStyle w:val="paragraph"/>
        <w:shd w:val="clear" w:color="auto" w:fill="FFFFFF" w:themeFill="background1"/>
        <w:spacing w:before="0" w:beforeAutospacing="0" w:after="0" w:afterAutospacing="0"/>
        <w:textAlignment w:val="baseline"/>
        <w:rPr>
          <w:rFonts w:ascii="Segoe UI" w:hAnsi="Segoe UI" w:cs="Segoe UI"/>
          <w:sz w:val="18"/>
          <w:szCs w:val="18"/>
        </w:rPr>
      </w:pPr>
    </w:p>
    <w:p w14:paraId="3AC34D97" w14:textId="6D246D9D" w:rsidR="00B40F26" w:rsidRPr="00C26C23" w:rsidRDefault="00B40F26" w:rsidP="00C26C23">
      <w:pPr>
        <w:pStyle w:val="paragraph"/>
        <w:shd w:val="clear" w:color="auto" w:fill="FFFFFF" w:themeFill="background1"/>
        <w:spacing w:before="0" w:beforeAutospacing="0" w:after="0" w:afterAutospacing="0"/>
        <w:textAlignment w:val="baseline"/>
        <w:rPr>
          <w:rFonts w:ascii="Segoe UI" w:hAnsi="Segoe UI" w:cs="Segoe UI"/>
          <w:sz w:val="18"/>
          <w:szCs w:val="18"/>
        </w:rPr>
      </w:pPr>
      <w:r w:rsidRPr="00C26C23">
        <w:rPr>
          <w:rStyle w:val="normaltextrun"/>
          <w:rFonts w:ascii="Calibri" w:hAnsi="Calibri" w:cs="Calibri"/>
          <w:sz w:val="22"/>
          <w:szCs w:val="22"/>
        </w:rPr>
        <w:t>Prisjusteringen skal ikke medføre bedre fortjeneste i kontrakt for leverandør enn ved tilbudsinnlevering. Dette forutsetter at oppdragsgiver gis innsyn i nødvendig dokumentasjon. </w:t>
      </w:r>
    </w:p>
    <w:p w14:paraId="718473FE" w14:textId="298E130D" w:rsidR="00B40F26" w:rsidRDefault="00B40F26" w:rsidP="00C26C23">
      <w:pPr>
        <w:pStyle w:val="paragraph"/>
        <w:shd w:val="clear" w:color="auto" w:fill="FFFFFF" w:themeFill="background1"/>
        <w:spacing w:before="0" w:beforeAutospacing="0" w:after="0" w:afterAutospacing="0"/>
        <w:textAlignment w:val="baseline"/>
        <w:rPr>
          <w:rStyle w:val="eop"/>
          <w:rFonts w:ascii="Calibri" w:hAnsi="Calibri" w:cs="Calibri"/>
          <w:sz w:val="22"/>
          <w:szCs w:val="22"/>
          <w:bdr w:val="none" w:sz="0" w:space="0" w:color="auto" w:frame="1"/>
          <w:shd w:val="clear" w:color="auto" w:fill="C6C6C6"/>
        </w:rPr>
      </w:pPr>
      <w:r w:rsidRPr="00C26C23">
        <w:rPr>
          <w:rStyle w:val="normaltextrun"/>
          <w:rFonts w:ascii="Calibri" w:hAnsi="Calibri" w:cs="Calibri"/>
          <w:sz w:val="22"/>
          <w:szCs w:val="22"/>
        </w:rPr>
        <w:t>Prisjusteringen vil kun gjelde for det tidsrommet den ekstraordinære økningen vedvarer. </w:t>
      </w:r>
    </w:p>
    <w:p w14:paraId="2EF77F72" w14:textId="77777777" w:rsidR="00B40F26" w:rsidRDefault="00B40F26" w:rsidP="00B40F26">
      <w:pPr>
        <w:pStyle w:val="paragraph"/>
        <w:spacing w:before="0" w:beforeAutospacing="0" w:after="0" w:afterAutospacing="0"/>
        <w:textAlignment w:val="baseline"/>
        <w:rPr>
          <w:rFonts w:ascii="Segoe UI" w:hAnsi="Segoe UI" w:cs="Segoe UI"/>
          <w:sz w:val="18"/>
          <w:szCs w:val="18"/>
        </w:rPr>
      </w:pPr>
    </w:p>
    <w:p w14:paraId="70049B1F" w14:textId="761B7750" w:rsidR="00904DB6" w:rsidRPr="00904DB6" w:rsidRDefault="00904DB6" w:rsidP="00CD0159"/>
    <w:p w14:paraId="0EF560D7" w14:textId="66CC16FA" w:rsidR="00904DB6" w:rsidRPr="00904DB6" w:rsidRDefault="00904DB6" w:rsidP="00152203">
      <w:pPr>
        <w:pStyle w:val="Heading1"/>
      </w:pPr>
      <w:bookmarkStart w:id="36" w:name="_Toc239320630"/>
      <w:r w:rsidRPr="00904DB6">
        <w:t xml:space="preserve">Bilag 6: </w:t>
      </w:r>
      <w:r w:rsidRPr="00152203">
        <w:t>Endringer</w:t>
      </w:r>
      <w:r w:rsidRPr="00904DB6">
        <w:t xml:space="preserve"> i den generelle avtaleteksten</w:t>
      </w:r>
      <w:bookmarkEnd w:id="36"/>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6797"/>
      </w:tblGrid>
      <w:tr w:rsidR="00904DB6" w:rsidRPr="00904DB6" w14:paraId="56484572" w14:textId="77777777" w:rsidTr="00A040E8">
        <w:tc>
          <w:tcPr>
            <w:tcW w:w="1985" w:type="dxa"/>
            <w:shd w:val="clear" w:color="auto" w:fill="D9D9D9"/>
          </w:tcPr>
          <w:p w14:paraId="7690C67C" w14:textId="77777777" w:rsidR="00904DB6" w:rsidRPr="00904DB6" w:rsidRDefault="00904DB6" w:rsidP="00904DB6">
            <w:pPr>
              <w:spacing w:before="40"/>
              <w:rPr>
                <w:b/>
                <w:sz w:val="20"/>
                <w:szCs w:val="20"/>
              </w:rPr>
            </w:pPr>
            <w:r w:rsidRPr="00904DB6">
              <w:rPr>
                <w:b/>
                <w:sz w:val="20"/>
                <w:szCs w:val="20"/>
              </w:rPr>
              <w:t>Punkt</w:t>
            </w:r>
          </w:p>
        </w:tc>
        <w:tc>
          <w:tcPr>
            <w:tcW w:w="6797" w:type="dxa"/>
            <w:shd w:val="clear" w:color="auto" w:fill="D9D9D9"/>
          </w:tcPr>
          <w:p w14:paraId="2B1B6D99" w14:textId="77777777" w:rsidR="00904DB6" w:rsidRPr="00904DB6" w:rsidRDefault="00904DB6" w:rsidP="00904DB6">
            <w:pPr>
              <w:spacing w:before="40"/>
              <w:rPr>
                <w:b/>
                <w:sz w:val="20"/>
                <w:szCs w:val="20"/>
              </w:rPr>
            </w:pPr>
            <w:r w:rsidRPr="00904DB6">
              <w:rPr>
                <w:b/>
                <w:sz w:val="20"/>
                <w:szCs w:val="20"/>
              </w:rPr>
              <w:t>Erstattes med</w:t>
            </w:r>
          </w:p>
        </w:tc>
      </w:tr>
      <w:tr w:rsidR="00904DB6" w:rsidRPr="00904DB6" w14:paraId="769EB4B6" w14:textId="77777777" w:rsidTr="00A040E8">
        <w:tc>
          <w:tcPr>
            <w:tcW w:w="1985" w:type="dxa"/>
          </w:tcPr>
          <w:p w14:paraId="2D9D0F77" w14:textId="6DA12A5B" w:rsidR="00904DB6" w:rsidRPr="00FF33DC" w:rsidRDefault="00FF33DC" w:rsidP="00904DB6">
            <w:pPr>
              <w:rPr>
                <w:iCs/>
              </w:rPr>
            </w:pPr>
            <w:r w:rsidRPr="00FF33DC">
              <w:rPr>
                <w:iCs/>
              </w:rPr>
              <w:t>Endret pkt. 1.3 </w:t>
            </w:r>
          </w:p>
        </w:tc>
        <w:tc>
          <w:tcPr>
            <w:tcW w:w="6797" w:type="dxa"/>
          </w:tcPr>
          <w:p w14:paraId="57053CB3" w14:textId="77777777" w:rsidR="00A040E8" w:rsidRPr="00A040E8" w:rsidRDefault="00A040E8" w:rsidP="00A040E8">
            <w:pPr>
              <w:rPr>
                <w:iCs/>
              </w:rPr>
            </w:pPr>
            <w:r w:rsidRPr="00A040E8">
              <w:rPr>
                <w:iCs/>
              </w:rPr>
              <w:t>Nytt punkt 4:  </w:t>
            </w:r>
          </w:p>
          <w:p w14:paraId="7EF694F6" w14:textId="77777777" w:rsidR="00A040E8" w:rsidRPr="00A040E8" w:rsidRDefault="00A040E8" w:rsidP="00A040E8">
            <w:pPr>
              <w:rPr>
                <w:iCs/>
              </w:rPr>
            </w:pPr>
            <w:r w:rsidRPr="00A040E8">
              <w:rPr>
                <w:iCs/>
              </w:rPr>
              <w:t>4. Bilag 8 går foran den generelle avtaleteksten og de øvrige bilagene.  </w:t>
            </w:r>
          </w:p>
          <w:p w14:paraId="7D671507" w14:textId="77777777" w:rsidR="00904DB6" w:rsidRPr="00FF33DC" w:rsidRDefault="00904DB6" w:rsidP="00904DB6">
            <w:pPr>
              <w:rPr>
                <w:iCs/>
              </w:rPr>
            </w:pPr>
          </w:p>
        </w:tc>
      </w:tr>
      <w:tr w:rsidR="00904DB6" w:rsidRPr="00904DB6" w14:paraId="7A2CDB0E" w14:textId="77777777" w:rsidTr="00A040E8">
        <w:tc>
          <w:tcPr>
            <w:tcW w:w="1985" w:type="dxa"/>
          </w:tcPr>
          <w:p w14:paraId="41879E08" w14:textId="41B90E77" w:rsidR="00904DB6" w:rsidRPr="00FF33DC" w:rsidRDefault="00A040E8" w:rsidP="00A040E8">
            <w:pPr>
              <w:rPr>
                <w:iCs/>
              </w:rPr>
            </w:pPr>
            <w:r w:rsidRPr="00A040E8">
              <w:rPr>
                <w:iCs/>
              </w:rPr>
              <w:t>Punkt 1.2 endret</w:t>
            </w:r>
          </w:p>
        </w:tc>
        <w:tc>
          <w:tcPr>
            <w:tcW w:w="6797" w:type="dxa"/>
          </w:tcPr>
          <w:p w14:paraId="0AC672C0" w14:textId="14867A0A" w:rsidR="00904DB6" w:rsidRPr="00FF33DC" w:rsidRDefault="00A040E8" w:rsidP="00904DB6">
            <w:pPr>
              <w:rPr>
                <w:iCs/>
              </w:rPr>
            </w:pPr>
            <w:r w:rsidRPr="00A040E8">
              <w:rPr>
                <w:iCs/>
              </w:rPr>
              <w:t>Under "andre bilag" er det lagt til Bilag 8: Viken-modellen.</w:t>
            </w:r>
          </w:p>
        </w:tc>
      </w:tr>
      <w:tr w:rsidR="00904DB6" w:rsidRPr="00904DB6" w14:paraId="63E5B580" w14:textId="77777777" w:rsidTr="00A040E8">
        <w:tc>
          <w:tcPr>
            <w:tcW w:w="1985" w:type="dxa"/>
          </w:tcPr>
          <w:p w14:paraId="25DCA7D7" w14:textId="1AB2B579" w:rsidR="00904DB6" w:rsidRPr="00FF33DC" w:rsidRDefault="00A040E8" w:rsidP="00904DB6">
            <w:pPr>
              <w:rPr>
                <w:iCs/>
              </w:rPr>
            </w:pPr>
            <w:r w:rsidRPr="00A040E8">
              <w:rPr>
                <w:iCs/>
              </w:rPr>
              <w:t>Punkt 5.4 endret </w:t>
            </w:r>
          </w:p>
        </w:tc>
        <w:tc>
          <w:tcPr>
            <w:tcW w:w="6797" w:type="dxa"/>
          </w:tcPr>
          <w:p w14:paraId="1D1FB168" w14:textId="7A3E4501" w:rsidR="00904DB6" w:rsidRPr="00FF33DC" w:rsidRDefault="00B22C3C" w:rsidP="00B22C3C">
            <w:pPr>
              <w:rPr>
                <w:iCs/>
              </w:rPr>
            </w:pPr>
            <w:r w:rsidRPr="00B22C3C">
              <w:rPr>
                <w:iCs/>
              </w:rPr>
              <w:t xml:space="preserve">Punkt 3.2 erstattes av punkt 7 i Bilag </w:t>
            </w:r>
            <w:r>
              <w:rPr>
                <w:iCs/>
              </w:rPr>
              <w:t>8</w:t>
            </w:r>
            <w:r w:rsidRPr="00B22C3C">
              <w:rPr>
                <w:iCs/>
              </w:rPr>
              <w:t>: Viken-modellen</w:t>
            </w:r>
          </w:p>
        </w:tc>
      </w:tr>
    </w:tbl>
    <w:p w14:paraId="7E70DDB7" w14:textId="77777777" w:rsidR="00904DB6" w:rsidRPr="00904DB6" w:rsidRDefault="00904DB6" w:rsidP="00904DB6">
      <w:pPr>
        <w:rPr>
          <w:iCs/>
          <w:highlight w:val="yellow"/>
        </w:rPr>
      </w:pPr>
    </w:p>
    <w:p w14:paraId="4AF6BD1A" w14:textId="77777777" w:rsidR="00904DB6" w:rsidRPr="00841AF3" w:rsidRDefault="00904DB6" w:rsidP="00152203">
      <w:pPr>
        <w:pStyle w:val="Heading1"/>
      </w:pPr>
      <w:r w:rsidRPr="00904DB6">
        <w:br w:type="page"/>
      </w:r>
      <w:bookmarkStart w:id="37" w:name="_Toc239320631"/>
      <w:r w:rsidRPr="00841AF3">
        <w:t>Bilag 7: Endringer i Avtalen etter avtaleinngåelsen</w:t>
      </w:r>
      <w:bookmarkEnd w:id="37"/>
    </w:p>
    <w:p w14:paraId="737D1931" w14:textId="5B27726B" w:rsidR="00904DB6" w:rsidRPr="00904DB6" w:rsidRDefault="00904DB6" w:rsidP="00904DB6">
      <w:pPr>
        <w:rPr>
          <w:i/>
          <w:iCs/>
          <w:lang w:eastAsia="nb-NO"/>
        </w:rPr>
      </w:pPr>
      <w:r w:rsidRPr="00904DB6">
        <w:rPr>
          <w:i/>
          <w:iCs/>
          <w:lang w:eastAsia="nb-NO"/>
        </w:rPr>
        <w:t>Endringer som gjøres etter avtalens inngåelse skal føres inn her, jf. avtalens punkt 3.</w:t>
      </w:r>
    </w:p>
    <w:p w14:paraId="001D93B8" w14:textId="77777777" w:rsidR="00152203" w:rsidRDefault="00152203" w:rsidP="00904DB6"/>
    <w:p w14:paraId="213C5806" w14:textId="135D5F4C" w:rsidR="00904DB6" w:rsidRPr="00904DB6" w:rsidRDefault="00904DB6" w:rsidP="00904DB6">
      <w:r w:rsidRPr="00904DB6">
        <w:t>Eksempel på endringskatalog:</w:t>
      </w:r>
    </w:p>
    <w:p w14:paraId="2309B553" w14:textId="77777777" w:rsidR="00904DB6" w:rsidRPr="00904DB6" w:rsidRDefault="00904DB6" w:rsidP="00904DB6"/>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Cs w:val="20"/>
              </w:rPr>
            </w:pPr>
            <w:r w:rsidRPr="00904DB6">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Cs w:val="20"/>
              </w:rPr>
            </w:pPr>
            <w:r w:rsidRPr="00904DB6">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Cs w:val="20"/>
              </w:rPr>
            </w:pPr>
            <w:r w:rsidRPr="00904DB6">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Cs w:val="20"/>
              </w:rPr>
            </w:pPr>
            <w:r w:rsidRPr="00904DB6">
              <w:rPr>
                <w:b/>
                <w:szCs w:val="20"/>
              </w:rPr>
              <w:t>Arkivreferanse</w:t>
            </w:r>
          </w:p>
        </w:tc>
      </w:tr>
      <w:tr w:rsidR="00904DB6" w:rsidRPr="00904DB6" w14:paraId="480EDF89" w14:textId="77777777">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tc>
      </w:tr>
      <w:tr w:rsidR="00904DB6" w:rsidRPr="00904DB6" w14:paraId="63E15773" w14:textId="77777777">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tc>
      </w:tr>
      <w:tr w:rsidR="00904DB6" w:rsidRPr="00904DB6" w14:paraId="1DE4984B" w14:textId="77777777">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tc>
      </w:tr>
      <w:tr w:rsidR="00904DB6" w:rsidRPr="00904DB6" w14:paraId="31B26B27" w14:textId="77777777">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tc>
      </w:tr>
    </w:tbl>
    <w:p w14:paraId="24C58F6F" w14:textId="77777777" w:rsidR="00904DB6" w:rsidRPr="00904DB6" w:rsidRDefault="00904DB6" w:rsidP="00904DB6">
      <w:pPr>
        <w:rPr>
          <w:i/>
          <w:iCs/>
          <w:lang w:eastAsia="nb-NO"/>
        </w:rPr>
      </w:pPr>
    </w:p>
    <w:p w14:paraId="57C2E56A" w14:textId="41EA20A3" w:rsidR="00B22C3C" w:rsidRDefault="00B22C3C">
      <w:pPr>
        <w:rPr>
          <w:i/>
          <w:iCs/>
          <w:lang w:eastAsia="nb-NO"/>
        </w:rPr>
      </w:pPr>
      <w:r>
        <w:rPr>
          <w:i/>
          <w:iCs/>
          <w:lang w:eastAsia="nb-NO"/>
        </w:rPr>
        <w:br w:type="page"/>
      </w:r>
    </w:p>
    <w:p w14:paraId="4DF2EEFF" w14:textId="77777777" w:rsidR="00E959CE" w:rsidRDefault="00E959CE" w:rsidP="00152203">
      <w:pPr>
        <w:rPr>
          <w:i/>
          <w:iCs/>
          <w:lang w:eastAsia="nb-NO"/>
        </w:rPr>
      </w:pPr>
    </w:p>
    <w:p w14:paraId="4EED7F64" w14:textId="59B13A5E" w:rsidR="008B5AB7" w:rsidRPr="008B5AB7" w:rsidRDefault="008B5AB7" w:rsidP="008B5AB7">
      <w:pPr>
        <w:pStyle w:val="Heading1"/>
      </w:pPr>
      <w:bookmarkStart w:id="38" w:name="_Toc239320632"/>
      <w:r w:rsidRPr="008B5AB7">
        <w:t xml:space="preserve">Bilag </w:t>
      </w:r>
      <w:r>
        <w:t>8</w:t>
      </w:r>
      <w:r w:rsidRPr="008B5AB7">
        <w:t xml:space="preserve"> Viken-modellen</w:t>
      </w:r>
      <w:bookmarkEnd w:id="38"/>
      <w:r w:rsidRPr="008B5AB7">
        <w:t> </w:t>
      </w:r>
    </w:p>
    <w:p w14:paraId="083D066F" w14:textId="77777777" w:rsidR="008B5AB7" w:rsidRPr="008B5AB7" w:rsidRDefault="008B5AB7" w:rsidP="008B5AB7">
      <w:pPr>
        <w:rPr>
          <w:lang w:eastAsia="nb-NO"/>
        </w:rPr>
      </w:pPr>
      <w:r w:rsidRPr="008B5AB7">
        <w:rPr>
          <w:b/>
          <w:bCs/>
          <w:lang w:eastAsia="nb-NO"/>
        </w:rPr>
        <w:t>Viken-modellen</w:t>
      </w:r>
      <w:r w:rsidRPr="008B5AB7">
        <w:rPr>
          <w:lang w:eastAsia="nb-NO"/>
        </w:rPr>
        <w:t>  </w:t>
      </w:r>
    </w:p>
    <w:p w14:paraId="282C8167" w14:textId="77777777" w:rsidR="008B5AB7" w:rsidRPr="008B5AB7" w:rsidRDefault="008B5AB7" w:rsidP="008B5AB7">
      <w:pPr>
        <w:rPr>
          <w:lang w:eastAsia="nb-NO"/>
        </w:rPr>
      </w:pPr>
      <w:r w:rsidRPr="008B5AB7">
        <w:rPr>
          <w:lang w:eastAsia="nb-NO"/>
        </w:rPr>
        <w:t> </w:t>
      </w:r>
    </w:p>
    <w:p w14:paraId="4E6D2548" w14:textId="77777777" w:rsidR="008B5AB7" w:rsidRPr="008B5AB7" w:rsidRDefault="008B5AB7" w:rsidP="008B5AB7">
      <w:pPr>
        <w:rPr>
          <w:lang w:eastAsia="nb-NO"/>
        </w:rPr>
      </w:pPr>
      <w:r w:rsidRPr="008B5AB7">
        <w:rPr>
          <w:b/>
          <w:bCs/>
          <w:lang w:eastAsia="nb-NO"/>
        </w:rPr>
        <w:t>1.HMS kort</w:t>
      </w:r>
      <w:r w:rsidRPr="008B5AB7">
        <w:rPr>
          <w:lang w:eastAsia="nb-NO"/>
        </w:rPr>
        <w:t>  </w:t>
      </w:r>
    </w:p>
    <w:p w14:paraId="4C3C2554" w14:textId="77777777" w:rsidR="008B5AB7" w:rsidRPr="008B5AB7" w:rsidRDefault="008B5AB7" w:rsidP="008B5AB7">
      <w:pPr>
        <w:rPr>
          <w:i/>
          <w:iCs/>
          <w:sz w:val="20"/>
          <w:szCs w:val="20"/>
          <w:lang w:eastAsia="nb-NO"/>
        </w:rPr>
      </w:pPr>
      <w:r w:rsidRPr="008B5AB7">
        <w:rPr>
          <w:i/>
          <w:iCs/>
          <w:sz w:val="20"/>
          <w:szCs w:val="20"/>
          <w:lang w:eastAsia="nb-NO"/>
        </w:rPr>
        <w:t>[Bestemmelsen gjelder for virksomhet som utfører arbeid på bygge- og anleggsplasser i henhold til byggherreforskriften § 2, jf. § 4., samt virksomhet som utfører renholdstjenester etter forskrift om offentlig godkjenning av renholdsvirksomheter og om kjøp av renholdstjenester]   </w:t>
      </w:r>
    </w:p>
    <w:p w14:paraId="3A70F01E" w14:textId="77777777" w:rsidR="008B5AB7" w:rsidRPr="008B5AB7" w:rsidRDefault="008B5AB7" w:rsidP="008B5AB7">
      <w:pPr>
        <w:rPr>
          <w:lang w:eastAsia="nb-NO"/>
        </w:rPr>
      </w:pPr>
      <w:r w:rsidRPr="008B5AB7">
        <w:rPr>
          <w:lang w:eastAsia="nb-NO"/>
        </w:rPr>
        <w:t> </w:t>
      </w:r>
    </w:p>
    <w:p w14:paraId="19B87842" w14:textId="77777777" w:rsidR="008B5AB7" w:rsidRPr="008B5AB7" w:rsidRDefault="008B5AB7" w:rsidP="008B5AB7">
      <w:pPr>
        <w:rPr>
          <w:lang w:eastAsia="nb-NO"/>
        </w:rPr>
      </w:pPr>
      <w:r w:rsidRPr="008B5AB7">
        <w:rPr>
          <w:lang w:eastAsia="nb-NO"/>
        </w:rPr>
        <w:t>Alle som utfører arbeid på bygge- eller anleggsplassen under denne kontrakten, skal bære lett synlig et gyldig HMS-kort utstedt av Arbeidstilsynet, jf. FOR-2007-03-30-366. Tilsvarende gjelder alle som utfører renholdsarbeider under denne kontrakten, jf. FOR-2012-05-08-408.   </w:t>
      </w:r>
    </w:p>
    <w:p w14:paraId="54EA28C8" w14:textId="77777777" w:rsidR="008B5AB7" w:rsidRPr="008B5AB7" w:rsidRDefault="008B5AB7" w:rsidP="008B5AB7">
      <w:pPr>
        <w:rPr>
          <w:lang w:eastAsia="nb-NO"/>
        </w:rPr>
      </w:pPr>
      <w:r w:rsidRPr="008B5AB7">
        <w:rPr>
          <w:lang w:eastAsia="nb-NO"/>
        </w:rPr>
        <w:t> </w:t>
      </w:r>
    </w:p>
    <w:p w14:paraId="362B7253" w14:textId="77777777" w:rsidR="008B5AB7" w:rsidRPr="008B5AB7" w:rsidRDefault="008B5AB7" w:rsidP="008B5AB7">
      <w:pPr>
        <w:rPr>
          <w:lang w:eastAsia="nb-NO"/>
        </w:rPr>
      </w:pPr>
      <w:r w:rsidRPr="008B5AB7">
        <w:rPr>
          <w:lang w:eastAsia="nb-NO"/>
        </w:rPr>
        <w:t>Frem til HMS-kortet er mottatt aksepterer oppdragsgiver gyldig HMS-kortbekreftelse med QR-kode fra Arbeidstilsynet sammen med gyldig identifikasjon. Ordrebekreftelse, søknadsskjema o.l. aksepteres ikke som HMS kort.   </w:t>
      </w:r>
    </w:p>
    <w:p w14:paraId="3BCDA2AF" w14:textId="77777777" w:rsidR="008B5AB7" w:rsidRPr="008B5AB7" w:rsidRDefault="008B5AB7" w:rsidP="008B5AB7">
      <w:pPr>
        <w:rPr>
          <w:lang w:eastAsia="nb-NO"/>
        </w:rPr>
      </w:pPr>
      <w:r w:rsidRPr="008B5AB7">
        <w:rPr>
          <w:lang w:eastAsia="nb-NO"/>
        </w:rPr>
        <w:t> </w:t>
      </w:r>
    </w:p>
    <w:p w14:paraId="5AE6E6D1" w14:textId="77777777" w:rsidR="008B5AB7" w:rsidRPr="008B5AB7" w:rsidRDefault="008B5AB7" w:rsidP="008B5AB7">
      <w:pPr>
        <w:rPr>
          <w:lang w:eastAsia="nb-NO"/>
        </w:rPr>
      </w:pPr>
      <w:r w:rsidRPr="008B5AB7">
        <w:rPr>
          <w:lang w:eastAsia="nb-NO"/>
        </w:rPr>
        <w:t>Før HMS-kortet er mottatt, må arbeidstakeren på bygge- og anleggsplassen kunne dokumentere hvilken virksomhet han eller hun jobber for.  </w:t>
      </w:r>
    </w:p>
    <w:p w14:paraId="6731D88F" w14:textId="77777777" w:rsidR="008B5AB7" w:rsidRPr="008B5AB7" w:rsidRDefault="008B5AB7" w:rsidP="008B5AB7">
      <w:pPr>
        <w:rPr>
          <w:lang w:eastAsia="nb-NO"/>
        </w:rPr>
      </w:pPr>
      <w:r w:rsidRPr="008B5AB7">
        <w:rPr>
          <w:lang w:eastAsia="nb-NO"/>
        </w:rPr>
        <w:t> </w:t>
      </w:r>
    </w:p>
    <w:p w14:paraId="7E4DD0B8" w14:textId="77777777" w:rsidR="008B5AB7" w:rsidRPr="008B5AB7" w:rsidRDefault="008B5AB7" w:rsidP="008B5AB7">
      <w:pPr>
        <w:rPr>
          <w:lang w:eastAsia="nb-NO"/>
        </w:rPr>
      </w:pPr>
      <w:r w:rsidRPr="008B5AB7">
        <w:rPr>
          <w:lang w:eastAsia="nb-NO"/>
        </w:rPr>
        <w:t>Lånekort aksepteres ved fremvisning av gyldig HMS-kortbekreftelse med QR-kode fra Arbeidstilsynet sammen med gyldig identifikasjon.   </w:t>
      </w:r>
    </w:p>
    <w:p w14:paraId="0A4D1CD5" w14:textId="77777777" w:rsidR="008B5AB7" w:rsidRPr="008B5AB7" w:rsidRDefault="008B5AB7" w:rsidP="008B5AB7">
      <w:pPr>
        <w:rPr>
          <w:lang w:eastAsia="nb-NO"/>
        </w:rPr>
      </w:pPr>
      <w:r w:rsidRPr="008B5AB7">
        <w:rPr>
          <w:lang w:eastAsia="nb-NO"/>
        </w:rPr>
        <w:t> </w:t>
      </w:r>
    </w:p>
    <w:p w14:paraId="4B57BFC4" w14:textId="77777777" w:rsidR="008B5AB7" w:rsidRPr="008B5AB7" w:rsidRDefault="008B5AB7" w:rsidP="008B5AB7">
      <w:pPr>
        <w:rPr>
          <w:lang w:eastAsia="nb-NO"/>
        </w:rPr>
      </w:pPr>
      <w:r w:rsidRPr="008B5AB7">
        <w:rPr>
          <w:lang w:eastAsia="nb-NO"/>
        </w:rPr>
        <w:t>Arbeidstakere som ikke har slikt HMS-kort, eller ovennevnte dokumentasjon, vil bli bortvist fra bygge- eller anleggsplassen for leverandørens regning og risiko.  </w:t>
      </w:r>
    </w:p>
    <w:p w14:paraId="00649860" w14:textId="77777777" w:rsidR="008B5AB7" w:rsidRPr="008B5AB7" w:rsidRDefault="008B5AB7" w:rsidP="008B5AB7">
      <w:pPr>
        <w:rPr>
          <w:lang w:eastAsia="nb-NO"/>
        </w:rPr>
      </w:pPr>
      <w:r w:rsidRPr="008B5AB7">
        <w:rPr>
          <w:lang w:eastAsia="nb-NO"/>
        </w:rPr>
        <w:t> </w:t>
      </w:r>
    </w:p>
    <w:p w14:paraId="2E364A02" w14:textId="77777777" w:rsidR="008B5AB7" w:rsidRPr="008B5AB7" w:rsidRDefault="008B5AB7" w:rsidP="008B5AB7">
      <w:pPr>
        <w:rPr>
          <w:lang w:eastAsia="nb-NO"/>
        </w:rPr>
      </w:pPr>
      <w:r w:rsidRPr="008B5AB7">
        <w:rPr>
          <w:b/>
          <w:bCs/>
          <w:lang w:eastAsia="nb-NO"/>
        </w:rPr>
        <w:t>2. Internkontroll og SHA</w:t>
      </w:r>
      <w:r w:rsidRPr="008B5AB7">
        <w:rPr>
          <w:lang w:eastAsia="nb-NO"/>
        </w:rPr>
        <w:t>  </w:t>
      </w:r>
    </w:p>
    <w:p w14:paraId="73C1EBDE" w14:textId="77777777" w:rsidR="008B5AB7" w:rsidRPr="008B5AB7" w:rsidRDefault="008B5AB7" w:rsidP="008B5AB7">
      <w:pPr>
        <w:rPr>
          <w:i/>
          <w:iCs/>
          <w:sz w:val="20"/>
          <w:szCs w:val="22"/>
          <w:lang w:eastAsia="nb-NO"/>
        </w:rPr>
      </w:pPr>
      <w:r w:rsidRPr="008B5AB7">
        <w:rPr>
          <w:i/>
          <w:iCs/>
          <w:sz w:val="20"/>
          <w:szCs w:val="22"/>
          <w:lang w:eastAsia="nb-NO"/>
        </w:rPr>
        <w:t>[Bestemmelsen gjelder for alle bygg- og anleggskontrakter.]  </w:t>
      </w:r>
    </w:p>
    <w:p w14:paraId="71829443" w14:textId="77777777" w:rsidR="008B5AB7" w:rsidRPr="008B5AB7" w:rsidRDefault="008B5AB7" w:rsidP="008B5AB7">
      <w:pPr>
        <w:rPr>
          <w:i/>
          <w:iCs/>
          <w:lang w:eastAsia="nb-NO"/>
        </w:rPr>
      </w:pPr>
      <w:r w:rsidRPr="008B5AB7">
        <w:rPr>
          <w:i/>
          <w:iCs/>
          <w:lang w:eastAsia="nb-NO"/>
        </w:rPr>
        <w:t> </w:t>
      </w:r>
    </w:p>
    <w:p w14:paraId="397ECED8" w14:textId="77777777" w:rsidR="008B5AB7" w:rsidRPr="008B5AB7" w:rsidRDefault="008B5AB7" w:rsidP="008B5AB7">
      <w:pPr>
        <w:rPr>
          <w:lang w:eastAsia="nb-NO"/>
        </w:rPr>
      </w:pPr>
      <w:r w:rsidRPr="008B5AB7">
        <w:rPr>
          <w:lang w:eastAsia="nb-NO"/>
        </w:rPr>
        <w:t>Leverandøren skal følge den til enhver tid gjeldende arbeidsmiljølovgivning med tilhørende forskrifter, Oppdragsgivers SHA-plan (Sikkerhet, Helse og Arbeidsmiljø) og Oppdragsgivers eller koordinators anvisninger. Leverandøren plikter å ha et internkontrollsystem iht. forskrift om systematisk helse- miljø og sikkerhetsarbeid i virksomheter. Relevante deler av Oppdragsgivers SHA-plan skal innarbeides i, og følges opp gjennom, leverandørens internkontroll. Innarbeidingen skal skje slik at SHA-planens bestemmelser kan identifiseres.  </w:t>
      </w:r>
    </w:p>
    <w:p w14:paraId="50D1FBBA" w14:textId="77777777" w:rsidR="008B5AB7" w:rsidRPr="008B5AB7" w:rsidRDefault="008B5AB7" w:rsidP="008B5AB7">
      <w:pPr>
        <w:rPr>
          <w:lang w:eastAsia="nb-NO"/>
        </w:rPr>
      </w:pPr>
      <w:r w:rsidRPr="008B5AB7">
        <w:rPr>
          <w:lang w:eastAsia="nb-NO"/>
        </w:rPr>
        <w:t> </w:t>
      </w:r>
    </w:p>
    <w:p w14:paraId="22B2DE72" w14:textId="77777777" w:rsidR="008B5AB7" w:rsidRPr="008B5AB7" w:rsidRDefault="008B5AB7" w:rsidP="008B5AB7">
      <w:pPr>
        <w:rPr>
          <w:lang w:eastAsia="nb-NO"/>
        </w:rPr>
      </w:pPr>
      <w:r w:rsidRPr="008B5AB7">
        <w:rPr>
          <w:lang w:eastAsia="nb-NO"/>
        </w:rPr>
        <w:t>Med mindre annet er avtalt skal alle Leverandørens nøkkelpersoner i prosjektet forstå og kunne gjøre seg godt forstått på norsk. Leverandøren skal sørge for at arbeidere han og eventuelle underleverandører benytter kan kommunisere på en slik måte at manglende kommunikasjon ikke utgjør en sikkerhetsrisiko.  </w:t>
      </w:r>
    </w:p>
    <w:p w14:paraId="430C8704" w14:textId="77777777" w:rsidR="008B5AB7" w:rsidRPr="008B5AB7" w:rsidRDefault="008B5AB7" w:rsidP="008B5AB7">
      <w:pPr>
        <w:rPr>
          <w:lang w:eastAsia="nb-NO"/>
        </w:rPr>
      </w:pPr>
      <w:r w:rsidRPr="008B5AB7">
        <w:rPr>
          <w:lang w:eastAsia="nb-NO"/>
        </w:rPr>
        <w:t> </w:t>
      </w:r>
    </w:p>
    <w:p w14:paraId="52A488DB" w14:textId="77777777" w:rsidR="008B5AB7" w:rsidRPr="008B5AB7" w:rsidRDefault="008B5AB7" w:rsidP="008B5AB7">
      <w:pPr>
        <w:rPr>
          <w:lang w:eastAsia="nb-NO"/>
        </w:rPr>
      </w:pPr>
      <w:r w:rsidRPr="008B5AB7">
        <w:rPr>
          <w:lang w:eastAsia="nb-NO"/>
        </w:rPr>
        <w:t>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  </w:t>
      </w:r>
    </w:p>
    <w:p w14:paraId="0D2322B0" w14:textId="77777777" w:rsidR="008B5AB7" w:rsidRPr="008B5AB7" w:rsidRDefault="008B5AB7" w:rsidP="008B5AB7">
      <w:pPr>
        <w:rPr>
          <w:lang w:eastAsia="nb-NO"/>
        </w:rPr>
      </w:pPr>
      <w:r w:rsidRPr="008B5AB7">
        <w:rPr>
          <w:lang w:eastAsia="nb-NO"/>
        </w:rPr>
        <w:t> </w:t>
      </w:r>
    </w:p>
    <w:p w14:paraId="17F66759" w14:textId="77777777" w:rsidR="008B5AB7" w:rsidRPr="008B5AB7" w:rsidRDefault="008B5AB7" w:rsidP="008B5AB7">
      <w:pPr>
        <w:rPr>
          <w:lang w:eastAsia="nb-NO"/>
        </w:rPr>
      </w:pPr>
      <w:r w:rsidRPr="008B5AB7">
        <w:rPr>
          <w:lang w:eastAsia="nb-NO"/>
        </w:rPr>
        <w:t>Alle på arbeidsplassen skal forstå SHA-plan, sikkerhetsopplæring, HMS-rutiner, verneprotokoller, sikkerhetsinstrukser, SJA (Sikker jobbanalyse), sikkerhetsdatablader og varselskilter på arbeidsplassen, samt bruksanvisning for verktøy og arbeidsutstyr mv. som vedkommende benytter i arbeidet. Materialet skal foreligge på et språk vedkommende arbeider forstår godt, såfremt arbeideren ikke forstår informasjonen fullt ut på norsk eller engelsk.  </w:t>
      </w:r>
    </w:p>
    <w:p w14:paraId="62E777A7" w14:textId="77777777" w:rsidR="008B5AB7" w:rsidRPr="008B5AB7" w:rsidRDefault="008B5AB7" w:rsidP="008B5AB7">
      <w:pPr>
        <w:rPr>
          <w:lang w:eastAsia="nb-NO"/>
        </w:rPr>
      </w:pPr>
      <w:r w:rsidRPr="008B5AB7">
        <w:rPr>
          <w:lang w:eastAsia="nb-NO"/>
        </w:rPr>
        <w:t> </w:t>
      </w:r>
    </w:p>
    <w:p w14:paraId="64E635F4" w14:textId="77777777" w:rsidR="008B5AB7" w:rsidRPr="008B5AB7" w:rsidRDefault="008B5AB7" w:rsidP="008B5AB7">
      <w:pPr>
        <w:rPr>
          <w:lang w:eastAsia="nb-NO"/>
        </w:rPr>
      </w:pPr>
      <w:r w:rsidRPr="008B5AB7">
        <w:rPr>
          <w:lang w:eastAsia="nb-NO"/>
        </w:rPr>
        <w:t>Ved brudd på ovennevnte plikter har Oppdragsgiver rett til å stanse arbeidene for Leverandørens regning og risiko i den utstrekning Oppdragsgiver anser det nødvendig. Leverandørens forsinkelse som følge av stansing gir Oppdragsgiver rett på eventuell dagmulkt etter kontraktens bestemmelser om forsinket levering.  </w:t>
      </w:r>
    </w:p>
    <w:p w14:paraId="6EB0CE3E" w14:textId="77777777" w:rsidR="008B5AB7" w:rsidRPr="008B5AB7" w:rsidRDefault="008B5AB7" w:rsidP="008B5AB7">
      <w:pPr>
        <w:rPr>
          <w:lang w:eastAsia="nb-NO"/>
        </w:rPr>
      </w:pPr>
      <w:r w:rsidRPr="008B5AB7">
        <w:rPr>
          <w:lang w:eastAsia="nb-NO"/>
        </w:rPr>
        <w:t> </w:t>
      </w:r>
    </w:p>
    <w:p w14:paraId="0FE5235A" w14:textId="77777777" w:rsidR="008B5AB7" w:rsidRPr="008B5AB7" w:rsidRDefault="008B5AB7" w:rsidP="008B5AB7">
      <w:pPr>
        <w:rPr>
          <w:lang w:eastAsia="nb-NO"/>
        </w:rPr>
      </w:pPr>
      <w:r w:rsidRPr="008B5AB7">
        <w:rPr>
          <w:lang w:eastAsia="nb-NO"/>
        </w:rPr>
        <w:t>Oppdragsgiver kan heve avtalen dersom Leverandøren vesentlig misligholder ovennevnte plikter og ikke retter forholdene innen rimelig frist. Før heving gjennomføres skal leverandøren ved skriftlig varsel gis en rimelig tilleggsfrist for å dokumentere retting, med varsel om heving om så ikke skjer. Ved gjentatte mislighold kan Oppdragsgiver heve avtalen selv om leverandøren retter forholdene. Dersom Oppdragsgiver hever kontrakten med Leverandøren, kan Oppdragsgiver kreve å få tiltransportert til seg Leverandørens kontrakter med underleverandører.  </w:t>
      </w:r>
    </w:p>
    <w:p w14:paraId="6489ECDD" w14:textId="77777777" w:rsidR="008B5AB7" w:rsidRPr="008B5AB7" w:rsidRDefault="008B5AB7" w:rsidP="008B5AB7">
      <w:pPr>
        <w:rPr>
          <w:lang w:eastAsia="nb-NO"/>
        </w:rPr>
      </w:pPr>
      <w:r w:rsidRPr="008B5AB7">
        <w:rPr>
          <w:lang w:eastAsia="nb-NO"/>
        </w:rPr>
        <w:t> </w:t>
      </w:r>
    </w:p>
    <w:p w14:paraId="1A50CAD4" w14:textId="77777777" w:rsidR="008B5AB7" w:rsidRPr="008B5AB7" w:rsidRDefault="008B5AB7" w:rsidP="008B5AB7">
      <w:pPr>
        <w:rPr>
          <w:lang w:eastAsia="nb-NO"/>
        </w:rPr>
      </w:pPr>
      <w:r w:rsidRPr="008B5AB7">
        <w:rPr>
          <w:lang w:eastAsia="nb-NO"/>
        </w:rPr>
        <w:t>Ved tilsvarende brudd hos underleverandøren, kan Oppdragsgiver kreve at Leverandøren skifter ut underleverandøren. Dette skal skje for Leverandørens regning og risiko.  </w:t>
      </w:r>
    </w:p>
    <w:p w14:paraId="2881FA1D" w14:textId="77777777" w:rsidR="008B5AB7" w:rsidRPr="008B5AB7" w:rsidRDefault="008B5AB7" w:rsidP="008B5AB7">
      <w:pPr>
        <w:rPr>
          <w:lang w:eastAsia="nb-NO"/>
        </w:rPr>
      </w:pPr>
      <w:r w:rsidRPr="008B5AB7">
        <w:rPr>
          <w:lang w:eastAsia="nb-NO"/>
        </w:rPr>
        <w:t>   </w:t>
      </w:r>
    </w:p>
    <w:p w14:paraId="1D64EEDF" w14:textId="77777777" w:rsidR="008B5AB7" w:rsidRPr="008B5AB7" w:rsidRDefault="008B5AB7" w:rsidP="008B5AB7">
      <w:pPr>
        <w:rPr>
          <w:lang w:eastAsia="nb-NO"/>
        </w:rPr>
      </w:pPr>
      <w:r w:rsidRPr="008B5AB7">
        <w:rPr>
          <w:b/>
          <w:bCs/>
          <w:lang w:eastAsia="nb-NO"/>
        </w:rPr>
        <w:t>3. Krav til dokumentert yrkesskadeforsikring</w:t>
      </w:r>
      <w:r w:rsidRPr="008B5AB7">
        <w:rPr>
          <w:lang w:eastAsia="nb-NO"/>
        </w:rPr>
        <w:t>  </w:t>
      </w:r>
    </w:p>
    <w:p w14:paraId="442CADAA" w14:textId="77777777" w:rsidR="008B5AB7" w:rsidRPr="008B5AB7" w:rsidRDefault="008B5AB7" w:rsidP="008B5AB7">
      <w:pPr>
        <w:rPr>
          <w:i/>
          <w:iCs/>
          <w:lang w:eastAsia="nb-NO"/>
        </w:rPr>
      </w:pPr>
      <w:r w:rsidRPr="008B5AB7">
        <w:rPr>
          <w:i/>
          <w:iCs/>
          <w:sz w:val="20"/>
          <w:szCs w:val="22"/>
          <w:lang w:eastAsia="nb-NO"/>
        </w:rPr>
        <w:t>[Bestemmelsen gjelder for alle kontrakter.] </w:t>
      </w:r>
      <w:r w:rsidRPr="008B5AB7">
        <w:rPr>
          <w:i/>
          <w:iCs/>
          <w:lang w:eastAsia="nb-NO"/>
        </w:rPr>
        <w:t> </w:t>
      </w:r>
    </w:p>
    <w:p w14:paraId="010F25A2" w14:textId="77777777" w:rsidR="008B5AB7" w:rsidRPr="008B5AB7" w:rsidRDefault="008B5AB7" w:rsidP="008B5AB7">
      <w:pPr>
        <w:rPr>
          <w:i/>
          <w:iCs/>
          <w:lang w:eastAsia="nb-NO"/>
        </w:rPr>
      </w:pPr>
      <w:r w:rsidRPr="008B5AB7">
        <w:rPr>
          <w:i/>
          <w:iCs/>
          <w:lang w:eastAsia="nb-NO"/>
        </w:rPr>
        <w:t> </w:t>
      </w:r>
    </w:p>
    <w:p w14:paraId="3D236748" w14:textId="77777777" w:rsidR="008B5AB7" w:rsidRPr="008B5AB7" w:rsidRDefault="008B5AB7" w:rsidP="008B5AB7">
      <w:pPr>
        <w:rPr>
          <w:lang w:eastAsia="nb-NO"/>
        </w:rPr>
      </w:pPr>
      <w:r w:rsidRPr="008B5AB7">
        <w:rPr>
          <w:lang w:eastAsia="nb-NO"/>
        </w:rPr>
        <w:t>Leverandøren skal på forespørsel innen en rimelig frist fastsatt ved skriftlig varsel dokumentere at egne ansatte og ansatte hos underleverandører som utfører arbeid på kontrakten, er dekket av lovpålagt yrkesskadeforsikring.  </w:t>
      </w:r>
    </w:p>
    <w:p w14:paraId="123E0E2D" w14:textId="77777777" w:rsidR="008B5AB7" w:rsidRPr="008B5AB7" w:rsidRDefault="008B5AB7" w:rsidP="008B5AB7">
      <w:pPr>
        <w:rPr>
          <w:lang w:eastAsia="nb-NO"/>
        </w:rPr>
      </w:pPr>
      <w:r w:rsidRPr="008B5AB7">
        <w:rPr>
          <w:lang w:eastAsia="nb-NO"/>
        </w:rPr>
        <w:t> </w:t>
      </w:r>
    </w:p>
    <w:p w14:paraId="71B28B31" w14:textId="77777777" w:rsidR="008B5AB7" w:rsidRPr="008B5AB7" w:rsidRDefault="008B5AB7" w:rsidP="008B5AB7">
      <w:pPr>
        <w:rPr>
          <w:lang w:eastAsia="nb-NO"/>
        </w:rPr>
      </w:pPr>
      <w:r w:rsidRPr="008B5AB7">
        <w:rPr>
          <w:lang w:eastAsia="nb-NO"/>
        </w:rPr>
        <w:t>Oppdragsgiver kan bortvise arbeidstakere/foretak som det ikke har dokumentert yrkesskadeforsikring for innen fristen.  </w:t>
      </w:r>
    </w:p>
    <w:p w14:paraId="6992D581" w14:textId="77777777" w:rsidR="008B5AB7" w:rsidRPr="008B5AB7" w:rsidRDefault="008B5AB7" w:rsidP="008B5AB7">
      <w:pPr>
        <w:rPr>
          <w:lang w:eastAsia="nb-NO"/>
        </w:rPr>
      </w:pPr>
      <w:r w:rsidRPr="008B5AB7">
        <w:rPr>
          <w:lang w:eastAsia="nb-NO"/>
        </w:rPr>
        <w:t> </w:t>
      </w:r>
    </w:p>
    <w:p w14:paraId="411595B2" w14:textId="77777777" w:rsidR="008B5AB7" w:rsidRPr="008B5AB7" w:rsidRDefault="008B5AB7" w:rsidP="008B5AB7">
      <w:pPr>
        <w:rPr>
          <w:lang w:eastAsia="nb-NO"/>
        </w:rPr>
      </w:pPr>
      <w:r w:rsidRPr="008B5AB7">
        <w:rPr>
          <w:lang w:eastAsia="nb-NO"/>
        </w:rPr>
        <w:t>Manglende eller mangelfull dokumentasjon, kan påberopes av Oppdragsgiver som grunnlag for å heve kontrakten. Før heving gjennomføres skal leverandøren ved skriftlig varsel gis en rimelig tilleggsfrist for å dokumentere retting, med varsel om heving om så ikke skjer. Dersom bruddet gjelder manglende dokumentasjon for yrkesskadeforsikring hos underleverandør, kan  </w:t>
      </w:r>
    </w:p>
    <w:p w14:paraId="741CB3B7" w14:textId="77777777" w:rsidR="008B5AB7" w:rsidRPr="008B5AB7" w:rsidRDefault="008B5AB7" w:rsidP="008B5AB7">
      <w:pPr>
        <w:rPr>
          <w:lang w:eastAsia="nb-NO"/>
        </w:rPr>
      </w:pPr>
      <w:r w:rsidRPr="008B5AB7">
        <w:rPr>
          <w:lang w:eastAsia="nb-NO"/>
        </w:rPr>
        <w:t>Oppdragsgiver på samme måte kreve at leverandøren skifter ut underleverandører. Dette skal skje uten omkostninger for Oppdragsgiver.  </w:t>
      </w:r>
    </w:p>
    <w:p w14:paraId="0C275C75" w14:textId="77777777" w:rsidR="008B5AB7" w:rsidRPr="008B5AB7" w:rsidRDefault="008B5AB7" w:rsidP="008B5AB7">
      <w:pPr>
        <w:rPr>
          <w:lang w:eastAsia="nb-NO"/>
        </w:rPr>
      </w:pPr>
      <w:r w:rsidRPr="008B5AB7">
        <w:rPr>
          <w:lang w:eastAsia="nb-NO"/>
        </w:rPr>
        <w:t> </w:t>
      </w:r>
    </w:p>
    <w:p w14:paraId="5D12BA69" w14:textId="77777777" w:rsidR="008B5AB7" w:rsidRPr="008B5AB7" w:rsidRDefault="008B5AB7" w:rsidP="008B5AB7">
      <w:pPr>
        <w:rPr>
          <w:lang w:eastAsia="nb-NO"/>
        </w:rPr>
      </w:pPr>
      <w:r w:rsidRPr="008B5AB7">
        <w:rPr>
          <w:b/>
          <w:bCs/>
          <w:lang w:eastAsia="nb-NO"/>
        </w:rPr>
        <w:t>4. Krav om bruk av fast ansatte og stillingsandel</w:t>
      </w:r>
      <w:r w:rsidRPr="008B5AB7">
        <w:rPr>
          <w:lang w:eastAsia="nb-NO"/>
        </w:rPr>
        <w:t>  </w:t>
      </w:r>
    </w:p>
    <w:p w14:paraId="32863A0B" w14:textId="77777777" w:rsidR="008B5AB7" w:rsidRPr="008B5AB7" w:rsidRDefault="008B5AB7" w:rsidP="008B5AB7">
      <w:pPr>
        <w:rPr>
          <w:i/>
          <w:iCs/>
          <w:sz w:val="20"/>
          <w:szCs w:val="22"/>
          <w:lang w:eastAsia="nb-NO"/>
        </w:rPr>
      </w:pPr>
      <w:r w:rsidRPr="008B5AB7">
        <w:rPr>
          <w:i/>
          <w:iCs/>
          <w:sz w:val="20"/>
          <w:szCs w:val="22"/>
          <w:lang w:eastAsia="nb-NO"/>
        </w:rPr>
        <w:t>[Bestemmelsen gjelder for utførelse av bygge- og anleggsarbeider og alle renholdstjenester som er omfattet av CPV-kode 90910000 (rengjøring), jf. anskaffelsesforskriften § 19-3, samt øvrige risikoutsatte tjenesteområder etter særskilt vurdering].  </w:t>
      </w:r>
    </w:p>
    <w:p w14:paraId="626D810D" w14:textId="77777777" w:rsidR="008B5AB7" w:rsidRPr="008B5AB7" w:rsidRDefault="008B5AB7" w:rsidP="008B5AB7">
      <w:pPr>
        <w:rPr>
          <w:i/>
          <w:iCs/>
          <w:lang w:eastAsia="nb-NO"/>
        </w:rPr>
      </w:pPr>
      <w:r w:rsidRPr="008B5AB7">
        <w:rPr>
          <w:i/>
          <w:iCs/>
          <w:lang w:eastAsia="nb-NO"/>
        </w:rPr>
        <w:t> </w:t>
      </w:r>
    </w:p>
    <w:p w14:paraId="1DFCAD63" w14:textId="77777777" w:rsidR="008B5AB7" w:rsidRPr="008B5AB7" w:rsidRDefault="008B5AB7" w:rsidP="008B5AB7">
      <w:pPr>
        <w:rPr>
          <w:lang w:eastAsia="nb-NO"/>
        </w:rPr>
      </w:pPr>
      <w:r w:rsidRPr="008B5AB7">
        <w:rPr>
          <w:lang w:eastAsia="nb-NO"/>
        </w:rPr>
        <w:t>Ved utførelsen av kontraktsarbeidet skal arbeidet i all hovedsak utføres av fast ansatte i minst 80 % stilling, uavhengig av om arbeidere er ansatt hos leverandøren eller eventuelle underleverandører.   </w:t>
      </w:r>
    </w:p>
    <w:p w14:paraId="01946465" w14:textId="77777777" w:rsidR="008B5AB7" w:rsidRPr="008B5AB7" w:rsidRDefault="008B5AB7" w:rsidP="008B5AB7">
      <w:pPr>
        <w:rPr>
          <w:lang w:eastAsia="nb-NO"/>
        </w:rPr>
      </w:pPr>
      <w:r w:rsidRPr="008B5AB7">
        <w:rPr>
          <w:lang w:eastAsia="nb-NO"/>
        </w:rPr>
        <w:t> </w:t>
      </w:r>
    </w:p>
    <w:p w14:paraId="34DC175C" w14:textId="77777777" w:rsidR="008B5AB7" w:rsidRPr="008B5AB7" w:rsidRDefault="008B5AB7" w:rsidP="008B5AB7">
      <w:pPr>
        <w:rPr>
          <w:lang w:eastAsia="nb-NO"/>
        </w:rPr>
      </w:pPr>
      <w:r w:rsidRPr="008B5AB7">
        <w:rPr>
          <w:lang w:eastAsia="nb-NO"/>
        </w:rPr>
        <w:t>For innleid arbeidskraft må innleier stille krav om at bemanningsbyråer praktiserer og kan dokumentere minimum 80 % stillingsandel og forutsigbare arbeidsperioder.   </w:t>
      </w:r>
    </w:p>
    <w:p w14:paraId="7A7905C0" w14:textId="77777777" w:rsidR="008B5AB7" w:rsidRPr="008B5AB7" w:rsidRDefault="008B5AB7" w:rsidP="008B5AB7">
      <w:pPr>
        <w:rPr>
          <w:lang w:eastAsia="nb-NO"/>
        </w:rPr>
      </w:pPr>
      <w:r w:rsidRPr="008B5AB7">
        <w:rPr>
          <w:lang w:eastAsia="nb-NO"/>
        </w:rPr>
        <w:t>Leverandøren skal etter kontraktsinngåelsen redegjøre for hvordan kravet vil bli oppfylt, samt jevnlig oversende bemanningsplaner og rapporter som viser oppfyllelsesgraden.   </w:t>
      </w:r>
    </w:p>
    <w:p w14:paraId="0FDEA095" w14:textId="77777777" w:rsidR="008B5AB7" w:rsidRPr="008B5AB7" w:rsidRDefault="008B5AB7" w:rsidP="008B5AB7">
      <w:pPr>
        <w:rPr>
          <w:lang w:eastAsia="nb-NO"/>
        </w:rPr>
      </w:pPr>
      <w:r w:rsidRPr="008B5AB7">
        <w:rPr>
          <w:lang w:eastAsia="nb-NO"/>
        </w:rPr>
        <w:t> </w:t>
      </w:r>
    </w:p>
    <w:p w14:paraId="6AC33FBB" w14:textId="77777777" w:rsidR="008B5AB7" w:rsidRPr="008B5AB7" w:rsidRDefault="008B5AB7" w:rsidP="008B5AB7">
      <w:pPr>
        <w:rPr>
          <w:lang w:eastAsia="nb-NO"/>
        </w:rPr>
      </w:pPr>
      <w:r w:rsidRPr="008B5AB7">
        <w:rPr>
          <w:lang w:eastAsia="nb-NO"/>
        </w:rPr>
        <w:t>Ved kontraktavslutning skal det fremlegges oversikt over bemanningen og oppfyllelsesgrad. Timelister skal fremlegges på anmodning.   </w:t>
      </w:r>
    </w:p>
    <w:p w14:paraId="5F70CD56" w14:textId="77777777" w:rsidR="008B5AB7" w:rsidRPr="008B5AB7" w:rsidRDefault="008B5AB7" w:rsidP="008B5AB7">
      <w:pPr>
        <w:rPr>
          <w:lang w:eastAsia="nb-NO"/>
        </w:rPr>
      </w:pPr>
      <w:r w:rsidRPr="008B5AB7">
        <w:rPr>
          <w:lang w:eastAsia="nb-NO"/>
        </w:rPr>
        <w:t> </w:t>
      </w:r>
    </w:p>
    <w:p w14:paraId="0582455F" w14:textId="77777777" w:rsidR="008B5AB7" w:rsidRPr="008B5AB7" w:rsidRDefault="008B5AB7" w:rsidP="008B5AB7">
      <w:pPr>
        <w:rPr>
          <w:lang w:eastAsia="nb-NO"/>
        </w:rPr>
      </w:pPr>
      <w:r w:rsidRPr="008B5AB7">
        <w:rPr>
          <w:lang w:eastAsia="nb-NO"/>
        </w:rPr>
        <w:t>Det gjøres unntak for arbeid som etter sin art ikke tilsier et krav om full stillingsandel, eksempelvis sesongarbeider, eller i den utstrekning det er nødvendig for utførelsen av kontraktsarbeid. Unntaksbestemmelsen kan ikke anvendes i større utstrekning enn det er nødvendig for utførelsen av kontraktsarbeid.   </w:t>
      </w:r>
    </w:p>
    <w:p w14:paraId="71ABFAEA" w14:textId="77777777" w:rsidR="008B5AB7" w:rsidRPr="008B5AB7" w:rsidRDefault="008B5AB7" w:rsidP="008B5AB7">
      <w:pPr>
        <w:rPr>
          <w:lang w:eastAsia="nb-NO"/>
        </w:rPr>
      </w:pPr>
      <w:r w:rsidRPr="008B5AB7">
        <w:rPr>
          <w:lang w:eastAsia="nb-NO"/>
        </w:rPr>
        <w:t> </w:t>
      </w:r>
    </w:p>
    <w:p w14:paraId="6DC5E60E" w14:textId="77777777" w:rsidR="008B5AB7" w:rsidRPr="008B5AB7" w:rsidRDefault="008B5AB7" w:rsidP="008B5AB7">
      <w:pPr>
        <w:rPr>
          <w:lang w:eastAsia="nb-NO"/>
        </w:rPr>
      </w:pPr>
      <w:r w:rsidRPr="008B5AB7">
        <w:rPr>
          <w:lang w:eastAsia="nb-NO"/>
        </w:rPr>
        <w:t>Oppdragsgiver kan totalt holde tilbake inntil 1 prosent av kontraktssummen dersom krav i seriøsitetsbestemmelsene som er regulert ved misligholdes, og forholdet ikke blir rettet innen en rimelig frist gitt ved skriftlig varsel fra oppdragsgiver. Dersom krav ikke er oppfylt ved overtakelsen avkortes vederlaget med inntil 1 prosent av kontraktssummen.  </w:t>
      </w:r>
    </w:p>
    <w:p w14:paraId="5C179B73" w14:textId="77777777" w:rsidR="008B5AB7" w:rsidRPr="008B5AB7" w:rsidRDefault="008B5AB7" w:rsidP="008B5AB7">
      <w:pPr>
        <w:rPr>
          <w:lang w:eastAsia="nb-NO"/>
        </w:rPr>
      </w:pPr>
      <w:r w:rsidRPr="008B5AB7">
        <w:rPr>
          <w:lang w:eastAsia="nb-NO"/>
        </w:rPr>
        <w:t> </w:t>
      </w:r>
    </w:p>
    <w:p w14:paraId="10B36811" w14:textId="77777777" w:rsidR="008B5AB7" w:rsidRPr="008B5AB7" w:rsidRDefault="008B5AB7" w:rsidP="008B5AB7">
      <w:pPr>
        <w:rPr>
          <w:lang w:eastAsia="nb-NO"/>
        </w:rPr>
      </w:pPr>
      <w:r w:rsidRPr="008B5AB7">
        <w:rPr>
          <w:lang w:eastAsia="nb-NO"/>
        </w:rPr>
        <w:t>Ved vesentlig mislighold av ovennevnte plikter, kan byggherren stanse eller heve kontrakten dersom forholdet ikke blir rettet innen en rimelig frist gitt ved skriftlig varsel, med varsel om stansing eller heving om så ikke skjer.  </w:t>
      </w:r>
    </w:p>
    <w:p w14:paraId="4DAC0D1F" w14:textId="77777777" w:rsidR="008B5AB7" w:rsidRPr="008B5AB7" w:rsidRDefault="008B5AB7" w:rsidP="008B5AB7">
      <w:pPr>
        <w:rPr>
          <w:lang w:eastAsia="nb-NO"/>
        </w:rPr>
      </w:pPr>
      <w:r w:rsidRPr="008B5AB7">
        <w:rPr>
          <w:lang w:eastAsia="nb-NO"/>
        </w:rPr>
        <w:t> </w:t>
      </w:r>
    </w:p>
    <w:p w14:paraId="5C8039E6" w14:textId="77777777" w:rsidR="008B5AB7" w:rsidRPr="008B5AB7" w:rsidRDefault="008B5AB7" w:rsidP="008B5AB7">
      <w:pPr>
        <w:rPr>
          <w:lang w:eastAsia="nb-NO"/>
        </w:rPr>
      </w:pPr>
      <w:r w:rsidRPr="008B5AB7">
        <w:rPr>
          <w:b/>
          <w:bCs/>
          <w:lang w:eastAsia="nb-NO"/>
        </w:rPr>
        <w:t>5. Bruk av underentreprenører /Begrensing i antall ledd underleverandører</w:t>
      </w:r>
      <w:r w:rsidRPr="008B5AB7">
        <w:rPr>
          <w:lang w:eastAsia="nb-NO"/>
        </w:rPr>
        <w:t>  </w:t>
      </w:r>
    </w:p>
    <w:p w14:paraId="3E3A0C04" w14:textId="77777777" w:rsidR="008B5AB7" w:rsidRPr="008B5AB7" w:rsidRDefault="008B5AB7" w:rsidP="008B5AB7">
      <w:pPr>
        <w:rPr>
          <w:i/>
          <w:iCs/>
          <w:lang w:eastAsia="nb-NO"/>
        </w:rPr>
      </w:pPr>
      <w:r w:rsidRPr="008B5AB7">
        <w:rPr>
          <w:i/>
          <w:iCs/>
          <w:sz w:val="20"/>
          <w:szCs w:val="22"/>
          <w:lang w:eastAsia="nb-NO"/>
        </w:rPr>
        <w:t>[Bestemmelsen gjelder for utførelse av bygge- og anleggsarbeider og alle renholdstjenester, omfattet av CPV-kode 90910000, over EØS terskelverdi for varer og tjenester, samt øvrige risikoutsatte tjenesteområder etter særskilt vurdering.]</w:t>
      </w:r>
      <w:r w:rsidRPr="008B5AB7">
        <w:rPr>
          <w:i/>
          <w:iCs/>
          <w:lang w:eastAsia="nb-NO"/>
        </w:rPr>
        <w:t>  </w:t>
      </w:r>
    </w:p>
    <w:p w14:paraId="53EBB8AA" w14:textId="77777777" w:rsidR="008B5AB7" w:rsidRPr="008B5AB7" w:rsidRDefault="008B5AB7" w:rsidP="008B5AB7">
      <w:pPr>
        <w:rPr>
          <w:lang w:eastAsia="nb-NO"/>
        </w:rPr>
      </w:pPr>
      <w:r w:rsidRPr="008B5AB7">
        <w:rPr>
          <w:i/>
          <w:iCs/>
          <w:lang w:eastAsia="nb-NO"/>
        </w:rPr>
        <w:t> </w:t>
      </w:r>
    </w:p>
    <w:p w14:paraId="151828FA" w14:textId="77777777" w:rsidR="008B5AB7" w:rsidRPr="008B5AB7" w:rsidRDefault="008B5AB7" w:rsidP="008B5AB7">
      <w:pPr>
        <w:rPr>
          <w:lang w:eastAsia="nb-NO"/>
        </w:rPr>
      </w:pPr>
      <w:r w:rsidRPr="008B5AB7">
        <w:rPr>
          <w:lang w:eastAsia="nb-NO"/>
        </w:rPr>
        <w:t>Leverandøren skal ikke ha flere enn to ledd underleverandører i kjede under seg, jf. anskaffelsesforskriften § 8-13 og § 19-3. Innleid personell regnes som ett ledd.  </w:t>
      </w:r>
    </w:p>
    <w:p w14:paraId="5AE8C2C7" w14:textId="77777777" w:rsidR="008B5AB7" w:rsidRPr="008B5AB7" w:rsidRDefault="008B5AB7" w:rsidP="008B5AB7">
      <w:pPr>
        <w:rPr>
          <w:lang w:eastAsia="nb-NO"/>
        </w:rPr>
      </w:pPr>
      <w:r w:rsidRPr="008B5AB7">
        <w:rPr>
          <w:lang w:eastAsia="nb-NO"/>
        </w:rPr>
        <w:t> </w:t>
      </w:r>
    </w:p>
    <w:p w14:paraId="2E8542D5" w14:textId="77777777" w:rsidR="008B5AB7" w:rsidRPr="008B5AB7" w:rsidRDefault="008B5AB7" w:rsidP="008B5AB7">
      <w:pPr>
        <w:rPr>
          <w:lang w:eastAsia="nb-NO"/>
        </w:rPr>
      </w:pPr>
      <w:r w:rsidRPr="008B5AB7">
        <w:rPr>
          <w:lang w:eastAsia="nb-NO"/>
        </w:rPr>
        <w:t>Oppdragsgiver vil unntaksvis kunne stille krav om maksimalt ett ledd, basert på en konkret vurdering av marked, kompleksitet og risiko m.m. i den enkelte anskaffelse. Dette vil i tilfelle fremgå av konkurransegrunnlaget for den aktuelle anskaffelsen.  </w:t>
      </w:r>
    </w:p>
    <w:p w14:paraId="4961A67E" w14:textId="77777777" w:rsidR="008B5AB7" w:rsidRPr="008B5AB7" w:rsidRDefault="008B5AB7" w:rsidP="008B5AB7">
      <w:pPr>
        <w:rPr>
          <w:lang w:eastAsia="nb-NO"/>
        </w:rPr>
      </w:pPr>
      <w:r w:rsidRPr="008B5AB7">
        <w:rPr>
          <w:lang w:eastAsia="nb-NO"/>
        </w:rPr>
        <w:t> </w:t>
      </w:r>
    </w:p>
    <w:p w14:paraId="423D03B1" w14:textId="77777777" w:rsidR="008B5AB7" w:rsidRPr="008B5AB7" w:rsidRDefault="008B5AB7" w:rsidP="008B5AB7">
      <w:pPr>
        <w:rPr>
          <w:lang w:eastAsia="nb-NO"/>
        </w:rPr>
      </w:pPr>
      <w:r w:rsidRPr="008B5AB7">
        <w:rPr>
          <w:lang w:eastAsia="nb-NO"/>
        </w:rPr>
        <w:t>Oppdragsgiver kan godta flere enn to ledd dersom det på grunn av uforutsette omstendigheter er nødvendig for å få gjennomført kontraktsarbeidene.  </w:t>
      </w:r>
    </w:p>
    <w:p w14:paraId="39C387ED" w14:textId="77777777" w:rsidR="008B5AB7" w:rsidRPr="008B5AB7" w:rsidRDefault="008B5AB7" w:rsidP="008B5AB7">
      <w:pPr>
        <w:rPr>
          <w:lang w:eastAsia="nb-NO"/>
        </w:rPr>
      </w:pPr>
      <w:r w:rsidRPr="008B5AB7">
        <w:rPr>
          <w:lang w:eastAsia="nb-NO"/>
        </w:rPr>
        <w:t>Leverandørens bruk av underleverandører, herunder innleid arbeidskraft, skal skriftlig forhåndsgodkjennes av oppdragsgiver. Oppdragsgiver kan bare nekte bruk der han/hun har saklig grunn. Det samme gjelder for utskifting av underleverandører i kontraktsperioden.  </w:t>
      </w:r>
    </w:p>
    <w:p w14:paraId="1D4254C9" w14:textId="77777777" w:rsidR="008B5AB7" w:rsidRPr="008B5AB7" w:rsidRDefault="008B5AB7" w:rsidP="008B5AB7">
      <w:pPr>
        <w:rPr>
          <w:lang w:eastAsia="nb-NO"/>
        </w:rPr>
      </w:pPr>
      <w:r w:rsidRPr="008B5AB7">
        <w:rPr>
          <w:lang w:eastAsia="nb-NO"/>
        </w:rPr>
        <w:t>Manglende fremleggelse av dokumentasjon, eller ikke ubetydelige avvik ved fremlagt dokumentasjon, knyttet til underleverandør danner saklig grunnlag for å nekte godkjenning av vedkommende underleverandør. Oppdragsgivers godkjenning endrer ikke leverandørens forpliktelser overfor Oppdragsgiver.  </w:t>
      </w:r>
    </w:p>
    <w:p w14:paraId="14BB53A7" w14:textId="77777777" w:rsidR="008B5AB7" w:rsidRPr="008B5AB7" w:rsidRDefault="008B5AB7" w:rsidP="008B5AB7">
      <w:pPr>
        <w:rPr>
          <w:lang w:eastAsia="nb-NO"/>
        </w:rPr>
      </w:pPr>
      <w:r w:rsidRPr="008B5AB7">
        <w:rPr>
          <w:lang w:eastAsia="nb-NO"/>
        </w:rPr>
        <w:t> </w:t>
      </w:r>
    </w:p>
    <w:p w14:paraId="7184DCB8" w14:textId="77777777" w:rsidR="008B5AB7" w:rsidRPr="008B5AB7" w:rsidRDefault="008B5AB7" w:rsidP="008B5AB7">
      <w:pPr>
        <w:rPr>
          <w:lang w:eastAsia="nb-NO"/>
        </w:rPr>
      </w:pPr>
      <w:r w:rsidRPr="008B5AB7">
        <w:rPr>
          <w:lang w:eastAsia="nb-NO"/>
        </w:rPr>
        <w:t>Ved inngåelse av kontrakter med underleverandør, der kontraktsverdien overstiger kr 500 000 eks. mva., skal Leverandøren innhente skatteattest. Fra underleverandører med forretningsadresse i andre EØS-land enn Norge, skal det innhentes tilsvarende attest. Leverandøren skal på forespørsel fra Oppdragsgiver fremlegge skatteattesten. Leverandøren skal til enhver tid kunne dokumentere at underleverandører oppfyller kontraktens bestemmelser, herunder at de har oppfylt sine forpliktelser overfor skattemyndighetene.  </w:t>
      </w:r>
    </w:p>
    <w:p w14:paraId="111481BF" w14:textId="77777777" w:rsidR="008B5AB7" w:rsidRPr="008B5AB7" w:rsidRDefault="008B5AB7" w:rsidP="008B5AB7">
      <w:pPr>
        <w:rPr>
          <w:lang w:eastAsia="nb-NO"/>
        </w:rPr>
      </w:pPr>
      <w:r w:rsidRPr="008B5AB7">
        <w:rPr>
          <w:lang w:eastAsia="nb-NO"/>
        </w:rPr>
        <w:t> </w:t>
      </w:r>
    </w:p>
    <w:p w14:paraId="5AC23C73" w14:textId="77777777" w:rsidR="008B5AB7" w:rsidRPr="008B5AB7" w:rsidRDefault="008B5AB7" w:rsidP="008B5AB7">
      <w:pPr>
        <w:rPr>
          <w:lang w:eastAsia="nb-NO"/>
        </w:rPr>
      </w:pPr>
      <w:r w:rsidRPr="008B5AB7">
        <w:rPr>
          <w:lang w:eastAsia="nb-NO"/>
        </w:rPr>
        <w:t>Ovennevnte attester for skatt- og merverdiavgift skal til enhver tid finnes på byggeplassen. Attestene skal ikke være eldre enn seks måneder gamle. Dersom attesten ikke fremlegges eller viser restanser som ikke er ubetydelige, kan Oppdragsgiver kreve at underleverandøren skiftes ut for Leverandørens regning og risiko dersom forholdet ikke rettes innen en rimelig frist, gitt ved skriftlig varsel.  </w:t>
      </w:r>
    </w:p>
    <w:p w14:paraId="6895ED3A" w14:textId="77777777" w:rsidR="008B5AB7" w:rsidRPr="008B5AB7" w:rsidRDefault="008B5AB7" w:rsidP="008B5AB7">
      <w:pPr>
        <w:rPr>
          <w:lang w:eastAsia="nb-NO"/>
        </w:rPr>
      </w:pPr>
      <w:r w:rsidRPr="008B5AB7">
        <w:rPr>
          <w:lang w:eastAsia="nb-NO"/>
        </w:rPr>
        <w:t> </w:t>
      </w:r>
    </w:p>
    <w:p w14:paraId="5ABAC806" w14:textId="77777777" w:rsidR="008B5AB7" w:rsidRPr="008B5AB7" w:rsidRDefault="008B5AB7" w:rsidP="008B5AB7">
      <w:pPr>
        <w:rPr>
          <w:lang w:eastAsia="nb-NO"/>
        </w:rPr>
      </w:pPr>
      <w:r w:rsidRPr="008B5AB7">
        <w:rPr>
          <w:lang w:eastAsia="nb-NO"/>
        </w:rPr>
        <w:t>Oppdragsgiver kan totalt holde tilbake inntil 1 prosent av kontraktssummen dersom krav i seriøsitetsbestemmelsene som er regulert ved misligholdes, og forholdet ikke blir rettet innen en rimelig frist gitt ved skriftlig varsel fra oppdragsgiver. Det samme gjelder der det er grunn til å tro at slikt mislighold vil inntreffe.   </w:t>
      </w:r>
    </w:p>
    <w:p w14:paraId="4A9874FB" w14:textId="77777777" w:rsidR="008B5AB7" w:rsidRPr="008B5AB7" w:rsidRDefault="008B5AB7" w:rsidP="008B5AB7">
      <w:pPr>
        <w:rPr>
          <w:lang w:eastAsia="nb-NO"/>
        </w:rPr>
      </w:pPr>
      <w:r w:rsidRPr="008B5AB7">
        <w:rPr>
          <w:lang w:eastAsia="nb-NO"/>
        </w:rPr>
        <w:t> </w:t>
      </w:r>
    </w:p>
    <w:p w14:paraId="55CCA31D" w14:textId="77777777" w:rsidR="008B5AB7" w:rsidRPr="008B5AB7" w:rsidRDefault="008B5AB7" w:rsidP="008B5AB7">
      <w:pPr>
        <w:rPr>
          <w:lang w:eastAsia="nb-NO"/>
        </w:rPr>
      </w:pPr>
      <w:r w:rsidRPr="008B5AB7">
        <w:rPr>
          <w:lang w:eastAsia="nb-NO"/>
        </w:rPr>
        <w:t>Dersom kravet ikke er oppfylt ved overtakelsen, kan vederlaget avkortes med et forholdsmessig prisavslag på inntil 1 prosent av kontraktssummen.  </w:t>
      </w:r>
    </w:p>
    <w:p w14:paraId="269A78E3" w14:textId="77777777" w:rsidR="008B5AB7" w:rsidRPr="008B5AB7" w:rsidRDefault="008B5AB7" w:rsidP="008B5AB7">
      <w:pPr>
        <w:rPr>
          <w:lang w:eastAsia="nb-NO"/>
        </w:rPr>
      </w:pPr>
      <w:r w:rsidRPr="008B5AB7">
        <w:rPr>
          <w:lang w:eastAsia="nb-NO"/>
        </w:rPr>
        <w:t> </w:t>
      </w:r>
    </w:p>
    <w:p w14:paraId="0F1C5EC8" w14:textId="77777777" w:rsidR="008B5AB7" w:rsidRPr="008B5AB7" w:rsidRDefault="008B5AB7" w:rsidP="008B5AB7">
      <w:pPr>
        <w:rPr>
          <w:lang w:eastAsia="nb-NO"/>
        </w:rPr>
      </w:pPr>
      <w:r w:rsidRPr="008B5AB7">
        <w:rPr>
          <w:lang w:eastAsia="nb-NO"/>
        </w:rPr>
        <w:t>Ved vesentlig mislighold av eller gjentatte brudd på ovennevnte plikter, eller der det er god grunn til å tro at slikt mislighold vil inntreffe, kan Oppdragsgiver, med rimelig varsel, stanse arbeidene for Leverandørens regning og risiko, eller heve kontrakten. Dersom Oppdragsgiver hever kontrakten med Leverandøren, kan Oppdragsgiver kreve å få tiltransportert til seg Leverandørens kontrakter med underleverandører.  </w:t>
      </w:r>
    </w:p>
    <w:p w14:paraId="4E6CC89E" w14:textId="77777777" w:rsidR="008B5AB7" w:rsidRPr="008B5AB7" w:rsidRDefault="008B5AB7" w:rsidP="008B5AB7">
      <w:pPr>
        <w:rPr>
          <w:lang w:eastAsia="nb-NO"/>
        </w:rPr>
      </w:pPr>
      <w:r w:rsidRPr="008B5AB7">
        <w:rPr>
          <w:lang w:eastAsia="nb-NO"/>
        </w:rPr>
        <w:t> </w:t>
      </w:r>
    </w:p>
    <w:p w14:paraId="3E592473" w14:textId="77777777" w:rsidR="008B5AB7" w:rsidRPr="008B5AB7" w:rsidRDefault="008B5AB7" w:rsidP="008B5AB7">
      <w:pPr>
        <w:rPr>
          <w:lang w:eastAsia="nb-NO"/>
        </w:rPr>
      </w:pPr>
      <w:r w:rsidRPr="008B5AB7">
        <w:rPr>
          <w:b/>
          <w:bCs/>
          <w:lang w:eastAsia="nb-NO"/>
        </w:rPr>
        <w:t>6. Innleid arbeidskraft</w:t>
      </w:r>
      <w:r w:rsidRPr="008B5AB7">
        <w:rPr>
          <w:lang w:eastAsia="nb-NO"/>
        </w:rPr>
        <w:t>  </w:t>
      </w:r>
    </w:p>
    <w:p w14:paraId="7CD81B74" w14:textId="77777777" w:rsidR="008B5AB7" w:rsidRPr="008B5AB7" w:rsidRDefault="008B5AB7" w:rsidP="008B5AB7">
      <w:pPr>
        <w:rPr>
          <w:i/>
          <w:iCs/>
          <w:lang w:eastAsia="nb-NO"/>
        </w:rPr>
      </w:pPr>
      <w:r w:rsidRPr="008B5AB7">
        <w:rPr>
          <w:i/>
          <w:iCs/>
          <w:sz w:val="20"/>
          <w:szCs w:val="22"/>
          <w:lang w:eastAsia="nb-NO"/>
        </w:rPr>
        <w:t>[Bestemmelsen gjelder for alle kontrakter.] </w:t>
      </w:r>
      <w:r w:rsidRPr="008B5AB7">
        <w:rPr>
          <w:i/>
          <w:iCs/>
          <w:lang w:eastAsia="nb-NO"/>
        </w:rPr>
        <w:t> </w:t>
      </w:r>
    </w:p>
    <w:p w14:paraId="09A21C84" w14:textId="77777777" w:rsidR="008B5AB7" w:rsidRPr="008B5AB7" w:rsidRDefault="008B5AB7" w:rsidP="008B5AB7">
      <w:pPr>
        <w:rPr>
          <w:i/>
          <w:iCs/>
          <w:lang w:eastAsia="nb-NO"/>
        </w:rPr>
      </w:pPr>
      <w:r w:rsidRPr="008B5AB7">
        <w:rPr>
          <w:i/>
          <w:iCs/>
          <w:lang w:eastAsia="nb-NO"/>
        </w:rPr>
        <w:t> </w:t>
      </w:r>
    </w:p>
    <w:p w14:paraId="2B2CB2AB" w14:textId="77777777" w:rsidR="008B5AB7" w:rsidRPr="008B5AB7" w:rsidRDefault="008B5AB7" w:rsidP="008B5AB7">
      <w:pPr>
        <w:rPr>
          <w:lang w:eastAsia="nb-NO"/>
        </w:rPr>
      </w:pPr>
      <w:r w:rsidRPr="008B5AB7">
        <w:rPr>
          <w:lang w:eastAsia="nb-NO"/>
        </w:rPr>
        <w:t>Bruk av innleid arbeidskraft fra produksjonsbedrift og bemanningsselskap skal varsles Oppdragsgiver i rimelig tid før oppmøte på byggeplass. Oppdragsgiver kan nekte bruk der han har saklig grunn. Manglende fremleggelse av dokumentasjon, eller ikke ubetydelige avvik ved fremlagt dokumentasjon, knyttet til underleverandør danner saklig grunnlag for å nekte godkjenning av vedkommende underleverandør. Innleide arbeidstakere som ikke er varslet Oppdragsgiver, vil bli bortvist fra byggeplassen.  </w:t>
      </w:r>
    </w:p>
    <w:p w14:paraId="6CCF253B" w14:textId="77777777" w:rsidR="008B5AB7" w:rsidRPr="008B5AB7" w:rsidRDefault="008B5AB7" w:rsidP="008B5AB7">
      <w:pPr>
        <w:rPr>
          <w:lang w:eastAsia="nb-NO"/>
        </w:rPr>
      </w:pPr>
      <w:r w:rsidRPr="008B5AB7">
        <w:rPr>
          <w:lang w:eastAsia="nb-NO"/>
        </w:rPr>
        <w:t> </w:t>
      </w:r>
    </w:p>
    <w:p w14:paraId="61D443D7" w14:textId="77777777" w:rsidR="008B5AB7" w:rsidRPr="008B5AB7" w:rsidRDefault="008B5AB7" w:rsidP="008B5AB7">
      <w:pPr>
        <w:rPr>
          <w:lang w:eastAsia="nb-NO"/>
        </w:rPr>
      </w:pPr>
      <w:r w:rsidRPr="008B5AB7">
        <w:rPr>
          <w:lang w:eastAsia="nb-NO"/>
        </w:rPr>
        <w:t>Leverandøren skal sørge for at innleid personell som Leverandøren benytter til å oppfylle kontrakten med Oppdragsgiver, har arbeidskontrakter som sikrer disse tarifflønn, også mellom oppdrag.  </w:t>
      </w:r>
    </w:p>
    <w:p w14:paraId="273B6F3E" w14:textId="77777777" w:rsidR="008B5AB7" w:rsidRPr="008B5AB7" w:rsidRDefault="008B5AB7" w:rsidP="008B5AB7">
      <w:pPr>
        <w:rPr>
          <w:lang w:eastAsia="nb-NO"/>
        </w:rPr>
      </w:pPr>
      <w:r w:rsidRPr="008B5AB7">
        <w:rPr>
          <w:lang w:eastAsia="nb-NO"/>
        </w:rPr>
        <w:t>Innleie fra bemanningsbyrå skal kun skje innenfor de vilkår og intensjoner som følger av arbeidsmiljøloven og de aktuelle tariffavtaler, herunder kravet om likebehandling i § 14-12a. All omgåelse av regelverk skal forebygges.  </w:t>
      </w:r>
    </w:p>
    <w:p w14:paraId="2E2752B9" w14:textId="77777777" w:rsidR="008B5AB7" w:rsidRPr="008B5AB7" w:rsidRDefault="008B5AB7" w:rsidP="008B5AB7">
      <w:pPr>
        <w:rPr>
          <w:lang w:eastAsia="nb-NO"/>
        </w:rPr>
      </w:pPr>
      <w:r w:rsidRPr="008B5AB7">
        <w:rPr>
          <w:lang w:eastAsia="nb-NO"/>
        </w:rPr>
        <w:t> </w:t>
      </w:r>
    </w:p>
    <w:p w14:paraId="359D5BB3" w14:textId="77777777" w:rsidR="008B5AB7" w:rsidRPr="008B5AB7" w:rsidRDefault="008B5AB7" w:rsidP="008B5AB7">
      <w:pPr>
        <w:rPr>
          <w:lang w:eastAsia="nb-NO"/>
        </w:rPr>
      </w:pPr>
      <w:r w:rsidRPr="008B5AB7">
        <w:rPr>
          <w:lang w:eastAsia="nb-NO"/>
        </w:rPr>
        <w:t>Der det foreligger en lokal avtale om innleie, har innleie- og utleiebedriften en gjensidig plikt til å kunne dokumentere at innleiebedriften er bundet av tariffavtale inngått med fagforening med innstillingsrett og at avtalen om innleie er inngått med tillitsvalgt.  </w:t>
      </w:r>
    </w:p>
    <w:p w14:paraId="70D3A95B" w14:textId="77777777" w:rsidR="008B5AB7" w:rsidRPr="008B5AB7" w:rsidRDefault="008B5AB7" w:rsidP="008B5AB7">
      <w:pPr>
        <w:rPr>
          <w:lang w:eastAsia="nb-NO"/>
        </w:rPr>
      </w:pPr>
      <w:r w:rsidRPr="008B5AB7">
        <w:rPr>
          <w:lang w:eastAsia="nb-NO"/>
        </w:rPr>
        <w:t> </w:t>
      </w:r>
    </w:p>
    <w:p w14:paraId="03150545" w14:textId="77777777" w:rsidR="008B5AB7" w:rsidRPr="008B5AB7" w:rsidRDefault="008B5AB7" w:rsidP="008B5AB7">
      <w:pPr>
        <w:rPr>
          <w:lang w:eastAsia="nb-NO"/>
        </w:rPr>
      </w:pPr>
      <w:r w:rsidRPr="008B5AB7">
        <w:rPr>
          <w:lang w:eastAsia="nb-NO"/>
        </w:rPr>
        <w:t>For å sikre et effektivt vern mot omgåelse av krav til dekning av utgifter til reise, kost og losji, skal innleiebedriften stille krav om at innleid arbeidskrafts bosted er definert i arbeidsavtalen. Ved arbeid som krever overnatting utenfor definert hjemsted, skal det dokumenteres betaling for kostnader knyttet til kost og losji, og reise der arbeidstaker har rett til slik utgiftsdekning.  </w:t>
      </w:r>
    </w:p>
    <w:p w14:paraId="5877C942" w14:textId="77777777" w:rsidR="008B5AB7" w:rsidRPr="008B5AB7" w:rsidRDefault="008B5AB7" w:rsidP="008B5AB7">
      <w:pPr>
        <w:rPr>
          <w:lang w:eastAsia="nb-NO"/>
        </w:rPr>
      </w:pPr>
      <w:r w:rsidRPr="008B5AB7">
        <w:rPr>
          <w:lang w:eastAsia="nb-NO"/>
        </w:rPr>
        <w:t> </w:t>
      </w:r>
    </w:p>
    <w:p w14:paraId="0670D4BB" w14:textId="77777777" w:rsidR="008B5AB7" w:rsidRPr="008B5AB7" w:rsidRDefault="008B5AB7" w:rsidP="008B5AB7">
      <w:pPr>
        <w:rPr>
          <w:lang w:eastAsia="nb-NO"/>
        </w:rPr>
      </w:pPr>
      <w:r w:rsidRPr="008B5AB7">
        <w:rPr>
          <w:lang w:eastAsia="nb-NO"/>
        </w:rPr>
        <w:t>Det gjøres unntak for frivillige organisasjoner, lag og foreninger.  </w:t>
      </w:r>
    </w:p>
    <w:p w14:paraId="319DB5B1" w14:textId="77777777" w:rsidR="008B5AB7" w:rsidRPr="008B5AB7" w:rsidRDefault="008B5AB7" w:rsidP="008B5AB7">
      <w:pPr>
        <w:rPr>
          <w:lang w:eastAsia="nb-NO"/>
        </w:rPr>
      </w:pPr>
      <w:r w:rsidRPr="008B5AB7">
        <w:rPr>
          <w:lang w:eastAsia="nb-NO"/>
        </w:rPr>
        <w:t> </w:t>
      </w:r>
    </w:p>
    <w:p w14:paraId="0A502424" w14:textId="77777777" w:rsidR="008B5AB7" w:rsidRPr="008B5AB7" w:rsidRDefault="008B5AB7" w:rsidP="008B5AB7">
      <w:pPr>
        <w:rPr>
          <w:lang w:eastAsia="nb-NO"/>
        </w:rPr>
      </w:pPr>
      <w:r w:rsidRPr="008B5AB7">
        <w:rPr>
          <w:lang w:eastAsia="nb-NO"/>
        </w:rPr>
        <w:t>Ved brudd på bestemmelsen kan vederlaget avkortes tilsvarende eventuell besparelse for leverandøren. Brudd på bestemmelsen kan også påberopes av den enkelte ansatte overfor leverandøren som grunnlag for krav om etterbetaling av lønn.  </w:t>
      </w:r>
    </w:p>
    <w:p w14:paraId="3F872E94" w14:textId="77777777" w:rsidR="008B5AB7" w:rsidRPr="008B5AB7" w:rsidRDefault="008B5AB7" w:rsidP="008B5AB7">
      <w:pPr>
        <w:rPr>
          <w:lang w:eastAsia="nb-NO"/>
        </w:rPr>
      </w:pPr>
      <w:r w:rsidRPr="008B5AB7">
        <w:rPr>
          <w:lang w:eastAsia="nb-NO"/>
        </w:rPr>
        <w:t> </w:t>
      </w:r>
    </w:p>
    <w:p w14:paraId="4012B1C4" w14:textId="77777777" w:rsidR="008B5AB7" w:rsidRPr="008B5AB7" w:rsidRDefault="008B5AB7" w:rsidP="008B5AB7">
      <w:pPr>
        <w:rPr>
          <w:lang w:eastAsia="nb-NO"/>
        </w:rPr>
      </w:pPr>
      <w:r w:rsidRPr="008B5AB7">
        <w:rPr>
          <w:b/>
          <w:bCs/>
          <w:lang w:eastAsia="nb-NO"/>
        </w:rPr>
        <w:t>7. Krav til lønns- og arbeidsvilkår</w:t>
      </w:r>
      <w:r w:rsidRPr="008B5AB7">
        <w:rPr>
          <w:lang w:eastAsia="nb-NO"/>
        </w:rPr>
        <w:t>  </w:t>
      </w:r>
    </w:p>
    <w:p w14:paraId="283A896A" w14:textId="77777777" w:rsidR="008B5AB7" w:rsidRPr="008B5AB7" w:rsidRDefault="008B5AB7" w:rsidP="008B5AB7">
      <w:pPr>
        <w:rPr>
          <w:i/>
          <w:iCs/>
          <w:lang w:eastAsia="nb-NO"/>
        </w:rPr>
      </w:pPr>
      <w:r w:rsidRPr="008B5AB7">
        <w:rPr>
          <w:i/>
          <w:iCs/>
          <w:sz w:val="20"/>
          <w:szCs w:val="22"/>
          <w:lang w:eastAsia="nb-NO"/>
        </w:rPr>
        <w:t>[Bestemmelsen gjelder for alle kontrakter.]  </w:t>
      </w:r>
    </w:p>
    <w:p w14:paraId="68B67FD9" w14:textId="77777777" w:rsidR="008B5AB7" w:rsidRPr="008B5AB7" w:rsidRDefault="008B5AB7" w:rsidP="008B5AB7">
      <w:pPr>
        <w:rPr>
          <w:lang w:eastAsia="nb-NO"/>
        </w:rPr>
      </w:pPr>
      <w:r w:rsidRPr="008B5AB7">
        <w:rPr>
          <w:lang w:eastAsia="nb-NO"/>
        </w:rPr>
        <w:t> </w:t>
      </w:r>
    </w:p>
    <w:p w14:paraId="3C538797" w14:textId="77777777" w:rsidR="008B5AB7" w:rsidRPr="008B5AB7" w:rsidRDefault="008B5AB7" w:rsidP="008B5AB7">
      <w:pPr>
        <w:rPr>
          <w:lang w:eastAsia="nb-NO"/>
        </w:rPr>
      </w:pPr>
      <w:r w:rsidRPr="008B5AB7">
        <w:rPr>
          <w:lang w:eastAsia="nb-NO"/>
        </w:rPr>
        <w:t>Leverandøren er ansvarlig for at egne ansatte og ansatte hos eventuelle underleverandører som direkte medvirker til å oppfylle kontrakten har lønns- og arbeidsvilkår som ikke er dårligere enn:  </w:t>
      </w:r>
    </w:p>
    <w:p w14:paraId="6B858AF0" w14:textId="77777777" w:rsidR="008B5AB7" w:rsidRPr="008B5AB7" w:rsidRDefault="008B5AB7" w:rsidP="00AA207C">
      <w:pPr>
        <w:numPr>
          <w:ilvl w:val="0"/>
          <w:numId w:val="1"/>
        </w:numPr>
        <w:rPr>
          <w:lang w:eastAsia="nb-NO"/>
        </w:rPr>
      </w:pPr>
      <w:r w:rsidRPr="008B5AB7">
        <w:rPr>
          <w:lang w:eastAsia="nb-NO"/>
        </w:rPr>
        <w:t>Den til enhver tid gjeldende arbeidsmiljølovgivning, allmenngjøringsforskrifter eller landsomfattende tariffavtale for den aktuelle bransje.  </w:t>
      </w:r>
    </w:p>
    <w:p w14:paraId="7D300648" w14:textId="77777777" w:rsidR="008B5AB7" w:rsidRPr="008B5AB7" w:rsidRDefault="008B5AB7" w:rsidP="00AA207C">
      <w:pPr>
        <w:numPr>
          <w:ilvl w:val="0"/>
          <w:numId w:val="3"/>
        </w:numPr>
        <w:rPr>
          <w:lang w:eastAsia="nb-NO"/>
        </w:rPr>
      </w:pPr>
      <w:r w:rsidRPr="008B5AB7">
        <w:rPr>
          <w:lang w:eastAsia="nb-NO"/>
        </w:rPr>
        <w:t>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366DE3FB" w14:textId="77777777" w:rsidR="008B5AB7" w:rsidRPr="008B5AB7" w:rsidRDefault="008B5AB7" w:rsidP="00AA207C">
      <w:pPr>
        <w:numPr>
          <w:ilvl w:val="0"/>
          <w:numId w:val="5"/>
        </w:numPr>
        <w:rPr>
          <w:lang w:eastAsia="nb-NO"/>
        </w:rPr>
      </w:pPr>
      <w:r w:rsidRPr="008B5AB7">
        <w:rPr>
          <w:lang w:eastAsia="nb-NO"/>
        </w:rPr>
        <w:t>Lov om obligatorisk tjenestepensjon (OTP-loven) av 21.12.2005  </w:t>
      </w:r>
    </w:p>
    <w:p w14:paraId="30CFD659" w14:textId="77777777" w:rsidR="008B5AB7" w:rsidRPr="008B5AB7" w:rsidRDefault="008B5AB7" w:rsidP="008B5AB7">
      <w:pPr>
        <w:rPr>
          <w:lang w:eastAsia="nb-NO"/>
        </w:rPr>
      </w:pPr>
      <w:r w:rsidRPr="008B5AB7">
        <w:rPr>
          <w:lang w:eastAsia="nb-NO"/>
        </w:rPr>
        <w:t> </w:t>
      </w:r>
    </w:p>
    <w:p w14:paraId="305ED6B8" w14:textId="77777777" w:rsidR="008B5AB7" w:rsidRPr="008B5AB7" w:rsidRDefault="008B5AB7" w:rsidP="008B5AB7">
      <w:pPr>
        <w:rPr>
          <w:lang w:eastAsia="nb-NO"/>
        </w:rPr>
      </w:pPr>
      <w:r w:rsidRPr="008B5AB7">
        <w:rPr>
          <w:lang w:eastAsia="nb-NO"/>
        </w:rPr>
        <w:t>For bransjer som ikke er allmenngjort, skal det, for å sikre et effektivt vern mot omgåelse av krav til dekning av utgifter til reise, kost og losji, stilles krav om at arbeidskrafts bosted er definert i arbeidsavtalen. Ved arbeid som krever overnatting utenfor definert hjemsted, skal det dokumenteres betaling for kostnader knyttet til kost og losji, og reise der arbeidstaker har rett til slik utgiftsdekning.  </w:t>
      </w:r>
    </w:p>
    <w:p w14:paraId="41602823" w14:textId="77777777" w:rsidR="008B5AB7" w:rsidRPr="008B5AB7" w:rsidRDefault="008B5AB7" w:rsidP="008B5AB7">
      <w:pPr>
        <w:rPr>
          <w:lang w:eastAsia="nb-NO"/>
        </w:rPr>
      </w:pPr>
      <w:r w:rsidRPr="008B5AB7">
        <w:rPr>
          <w:lang w:eastAsia="nb-NO"/>
        </w:rPr>
        <w:t> </w:t>
      </w:r>
    </w:p>
    <w:p w14:paraId="20F091A5" w14:textId="77777777" w:rsidR="008B5AB7" w:rsidRPr="008B5AB7" w:rsidRDefault="008B5AB7" w:rsidP="008B5AB7">
      <w:pPr>
        <w:rPr>
          <w:lang w:eastAsia="nb-NO"/>
        </w:rPr>
      </w:pPr>
      <w:r w:rsidRPr="008B5AB7">
        <w:rPr>
          <w:lang w:eastAsia="nb-NO"/>
        </w:rPr>
        <w:t>På arbeidsområder som ikke er dekket av allmenngjøringsforskrifter eller landsdekkende tariffavtaler, skal Leverandøren se hen til lokale tariffavtaler på samme arbeidsområde og fastsette lønns- og arbeidsvilkår som ikke er dårligere enn disse. Dersom det ikke finnes slike lokale avtaler, skal Leverandøren se hen til allmenngjorte eller landsdekkende tariffavtaler for lignende arbeidsområder og fastsette lønns- og arbeidsvilkår som ikke er dårligere enn disse.  </w:t>
      </w:r>
    </w:p>
    <w:p w14:paraId="481032FE" w14:textId="77777777" w:rsidR="008B5AB7" w:rsidRPr="008B5AB7" w:rsidRDefault="008B5AB7" w:rsidP="008B5AB7">
      <w:pPr>
        <w:rPr>
          <w:lang w:eastAsia="nb-NO"/>
        </w:rPr>
      </w:pPr>
      <w:r w:rsidRPr="008B5AB7">
        <w:rPr>
          <w:lang w:eastAsia="nb-NO"/>
        </w:rPr>
        <w:t> </w:t>
      </w:r>
    </w:p>
    <w:p w14:paraId="30812220" w14:textId="77777777" w:rsidR="008B5AB7" w:rsidRPr="008B5AB7" w:rsidRDefault="008B5AB7" w:rsidP="008B5AB7">
      <w:pPr>
        <w:rPr>
          <w:lang w:eastAsia="nb-NO"/>
        </w:rPr>
      </w:pPr>
      <w:r w:rsidRPr="008B5AB7">
        <w:rPr>
          <w:lang w:eastAsia="nb-NO"/>
        </w:rPr>
        <w:t>Leverandøren plikter på forespørsel å dokumentere lønns- og arbeidsvilkårene for egne arbeidstakere, arbeidstakere hos eventuelle underleverandører. Opplysningene skal dokumenteres ved blant annet kopi av arbeidsavtale, lønnsslipp, timelister og arbeidsgiverens bankutskrift. Dokumentasjonen skal være på personnivå og det skal fremgå hvem den gjelder. Det skal også dokumenteres oppfyllelse av krav om dekning av reise, kost og losji.  </w:t>
      </w:r>
    </w:p>
    <w:p w14:paraId="6506F605" w14:textId="77777777" w:rsidR="008B5AB7" w:rsidRPr="008B5AB7" w:rsidRDefault="008B5AB7" w:rsidP="008B5AB7">
      <w:pPr>
        <w:rPr>
          <w:lang w:eastAsia="nb-NO"/>
        </w:rPr>
      </w:pPr>
      <w:r w:rsidRPr="008B5AB7">
        <w:rPr>
          <w:lang w:eastAsia="nb-NO"/>
        </w:rPr>
        <w:t> </w:t>
      </w:r>
    </w:p>
    <w:p w14:paraId="57191A32" w14:textId="77777777" w:rsidR="008B5AB7" w:rsidRPr="008B5AB7" w:rsidRDefault="008B5AB7" w:rsidP="008B5AB7">
      <w:pPr>
        <w:rPr>
          <w:lang w:eastAsia="nb-NO"/>
        </w:rPr>
      </w:pPr>
      <w:r w:rsidRPr="008B5AB7">
        <w:rPr>
          <w:lang w:eastAsia="nb-NO"/>
        </w:rPr>
        <w:t>Oppdragsgiver og/eller andre som opptrer på vegne av oppdragsgiver har rett til innsyn i dokumenter, og rett til å foreta andre undersøkelser, som gjør det mulig for oppdragsgiver å gjennomføre kontroll med at kravet til lønns- og arbeidsvilkår overholdes.  </w:t>
      </w:r>
    </w:p>
    <w:p w14:paraId="790EDE15" w14:textId="77777777" w:rsidR="008B5AB7" w:rsidRPr="008B5AB7" w:rsidRDefault="008B5AB7" w:rsidP="008B5AB7">
      <w:pPr>
        <w:rPr>
          <w:lang w:eastAsia="nb-NO"/>
        </w:rPr>
      </w:pPr>
      <w:r w:rsidRPr="008B5AB7">
        <w:rPr>
          <w:lang w:eastAsia="nb-NO"/>
        </w:rPr>
        <w:t> </w:t>
      </w:r>
    </w:p>
    <w:p w14:paraId="4A6AB760" w14:textId="77777777" w:rsidR="008B5AB7" w:rsidRPr="008B5AB7" w:rsidRDefault="008B5AB7" w:rsidP="008B5AB7">
      <w:pPr>
        <w:rPr>
          <w:lang w:eastAsia="nb-NO"/>
        </w:rPr>
      </w:pPr>
      <w:r w:rsidRPr="008B5AB7">
        <w:rPr>
          <w:lang w:eastAsia="nb-NO"/>
        </w:rPr>
        <w:t>Medvirknings- og dokumentasjonsplikten omfatter også underleverandører.  </w:t>
      </w:r>
    </w:p>
    <w:p w14:paraId="7B09BF81" w14:textId="77777777" w:rsidR="008B5AB7" w:rsidRPr="008B5AB7" w:rsidRDefault="008B5AB7" w:rsidP="008B5AB7">
      <w:pPr>
        <w:rPr>
          <w:lang w:eastAsia="nb-NO"/>
        </w:rPr>
      </w:pPr>
      <w:r w:rsidRPr="008B5AB7">
        <w:rPr>
          <w:lang w:eastAsia="nb-NO"/>
        </w:rPr>
        <w:t> </w:t>
      </w:r>
    </w:p>
    <w:p w14:paraId="4004ABB4" w14:textId="77777777" w:rsidR="008B5AB7" w:rsidRPr="008B5AB7" w:rsidRDefault="008B5AB7" w:rsidP="008B5AB7">
      <w:pPr>
        <w:rPr>
          <w:lang w:eastAsia="nb-NO"/>
        </w:rPr>
      </w:pPr>
      <w:r w:rsidRPr="008B5AB7">
        <w:rPr>
          <w:lang w:eastAsia="nb-NO"/>
        </w:rPr>
        <w:t>Oppdragsgiver kan kreve å få adgang til lokaler som benyttes til innkvartering av ansatte. Dette gjelder bolig arbeidsgiver har fremskaffet/tilbudt til arbeidere som medvirker i oppfyllelse av kontrakt.  </w:t>
      </w:r>
    </w:p>
    <w:p w14:paraId="0E3BEB57" w14:textId="77777777" w:rsidR="008B5AB7" w:rsidRPr="008B5AB7" w:rsidRDefault="008B5AB7" w:rsidP="008B5AB7">
      <w:pPr>
        <w:rPr>
          <w:lang w:eastAsia="nb-NO"/>
        </w:rPr>
      </w:pPr>
      <w:r w:rsidRPr="008B5AB7">
        <w:rPr>
          <w:lang w:eastAsia="nb-NO"/>
        </w:rPr>
        <w:t> </w:t>
      </w:r>
    </w:p>
    <w:p w14:paraId="2BC01F01" w14:textId="77777777" w:rsidR="008B5AB7" w:rsidRPr="008B5AB7" w:rsidRDefault="008B5AB7" w:rsidP="008B5AB7">
      <w:pPr>
        <w:rPr>
          <w:lang w:eastAsia="nb-NO"/>
        </w:rPr>
      </w:pPr>
      <w:r w:rsidRPr="008B5AB7">
        <w:rPr>
          <w:lang w:eastAsia="nb-NO"/>
        </w:rPr>
        <w:t>Oppdragsgivers rett til dokumentasjon og inspeksjon skal også gjelde overfor eventuelle underentreprenører, innleide arbeidstakere og utsendte arbeidstakere.  </w:t>
      </w:r>
    </w:p>
    <w:p w14:paraId="04723E43" w14:textId="77777777" w:rsidR="008B5AB7" w:rsidRPr="008B5AB7" w:rsidRDefault="008B5AB7" w:rsidP="008B5AB7">
      <w:pPr>
        <w:rPr>
          <w:lang w:eastAsia="nb-NO"/>
        </w:rPr>
      </w:pPr>
      <w:r w:rsidRPr="008B5AB7">
        <w:rPr>
          <w:lang w:eastAsia="nb-NO"/>
        </w:rPr>
        <w:t> </w:t>
      </w:r>
    </w:p>
    <w:p w14:paraId="2DCB3C19" w14:textId="77777777" w:rsidR="008B5AB7" w:rsidRPr="008B5AB7" w:rsidRDefault="008B5AB7" w:rsidP="008B5AB7">
      <w:pPr>
        <w:rPr>
          <w:lang w:eastAsia="nb-NO"/>
        </w:rPr>
      </w:pPr>
      <w:r w:rsidRPr="008B5AB7">
        <w:rPr>
          <w:lang w:eastAsia="nb-NO"/>
        </w:rPr>
        <w:t>Ved brudd på kravene til lønns- og arbeidsvilkår skal leverandøren rette forholdet. Der bruddet har skjedd hos en underleverandør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  </w:t>
      </w:r>
    </w:p>
    <w:p w14:paraId="68CD67EB" w14:textId="77777777" w:rsidR="008B5AB7" w:rsidRPr="008B5AB7" w:rsidRDefault="008B5AB7" w:rsidP="008B5AB7">
      <w:pPr>
        <w:rPr>
          <w:lang w:eastAsia="nb-NO"/>
        </w:rPr>
      </w:pPr>
      <w:r w:rsidRPr="008B5AB7">
        <w:rPr>
          <w:lang w:eastAsia="nb-NO"/>
        </w:rPr>
        <w:t> </w:t>
      </w:r>
    </w:p>
    <w:p w14:paraId="2B187E3C" w14:textId="77777777" w:rsidR="008B5AB7" w:rsidRPr="008B5AB7" w:rsidRDefault="008B5AB7" w:rsidP="008B5AB7">
      <w:pPr>
        <w:rPr>
          <w:lang w:eastAsia="nb-NO"/>
        </w:rPr>
      </w:pPr>
      <w:r w:rsidRPr="008B5AB7">
        <w:rPr>
          <w:lang w:eastAsia="nb-NO"/>
        </w:rPr>
        <w:t>Oppdragsgiver har rett til å holde tilbake et beløp tilsvarende to ganger innsparingen for leverandøren. Tilbakeholdsretten opphører så snart retting etter foregående ledd er dokumentert.  </w:t>
      </w:r>
    </w:p>
    <w:p w14:paraId="65AF91CC" w14:textId="77777777" w:rsidR="008B5AB7" w:rsidRPr="008B5AB7" w:rsidRDefault="008B5AB7" w:rsidP="008B5AB7">
      <w:pPr>
        <w:rPr>
          <w:lang w:eastAsia="nb-NO"/>
        </w:rPr>
      </w:pPr>
      <w:r w:rsidRPr="008B5AB7">
        <w:rPr>
          <w:lang w:eastAsia="nb-NO"/>
        </w:rPr>
        <w:t> </w:t>
      </w:r>
    </w:p>
    <w:p w14:paraId="1B791C53" w14:textId="77777777" w:rsidR="008B5AB7" w:rsidRPr="008B5AB7" w:rsidRDefault="008B5AB7" w:rsidP="008B5AB7">
      <w:pPr>
        <w:rPr>
          <w:lang w:eastAsia="nb-NO"/>
        </w:rPr>
      </w:pPr>
      <w:r w:rsidRPr="008B5AB7">
        <w:rPr>
          <w:lang w:eastAsia="nb-NO"/>
        </w:rPr>
        <w:t>Vesentlig mislighold av lønns- og arbeidsvilkår hos leverandøren kan påberopes av oppdragsgiver som grunnlag for heving, selv om leverandøren retter forholdene.  </w:t>
      </w:r>
    </w:p>
    <w:p w14:paraId="10404E22" w14:textId="77777777" w:rsidR="008B5AB7" w:rsidRPr="008B5AB7" w:rsidRDefault="008B5AB7" w:rsidP="008B5AB7">
      <w:pPr>
        <w:rPr>
          <w:lang w:eastAsia="nb-NO"/>
        </w:rPr>
      </w:pPr>
      <w:r w:rsidRPr="008B5AB7">
        <w:rPr>
          <w:lang w:eastAsia="nb-NO"/>
        </w:rPr>
        <w:t> </w:t>
      </w:r>
    </w:p>
    <w:p w14:paraId="0E0227C0" w14:textId="77777777" w:rsidR="008B5AB7" w:rsidRPr="008B5AB7" w:rsidRDefault="008B5AB7" w:rsidP="008B5AB7">
      <w:pPr>
        <w:rPr>
          <w:lang w:eastAsia="nb-NO"/>
        </w:rPr>
      </w:pPr>
      <w:r w:rsidRPr="008B5AB7">
        <w:rPr>
          <w:lang w:eastAsia="nb-NO"/>
        </w:rPr>
        <w:t>Dersom bruddet har skjedd i underleverandørleddet, kan oppdragsgiver på samme måte kreve at leverandøren skifter ut underleverandører. Dette skal skje uten omkostninger for oppdragsgiver.  </w:t>
      </w:r>
    </w:p>
    <w:p w14:paraId="03BBA97A" w14:textId="77777777" w:rsidR="008B5AB7" w:rsidRPr="008B5AB7" w:rsidRDefault="008B5AB7" w:rsidP="008B5AB7">
      <w:pPr>
        <w:rPr>
          <w:lang w:eastAsia="nb-NO"/>
        </w:rPr>
      </w:pPr>
      <w:r w:rsidRPr="008B5AB7">
        <w:rPr>
          <w:lang w:eastAsia="nb-NO"/>
        </w:rPr>
        <w:t> </w:t>
      </w:r>
    </w:p>
    <w:p w14:paraId="51614DB0" w14:textId="77777777" w:rsidR="008B5AB7" w:rsidRPr="008B5AB7" w:rsidRDefault="008B5AB7" w:rsidP="008B5AB7">
      <w:pPr>
        <w:rPr>
          <w:lang w:eastAsia="nb-NO"/>
        </w:rPr>
      </w:pPr>
      <w:r w:rsidRPr="008B5AB7">
        <w:rPr>
          <w:b/>
          <w:bCs/>
          <w:lang w:eastAsia="nb-NO"/>
        </w:rPr>
        <w:t>8. Mannskapslister og innsyn i oversiktslister</w:t>
      </w:r>
      <w:r w:rsidRPr="008B5AB7">
        <w:rPr>
          <w:lang w:eastAsia="nb-NO"/>
        </w:rPr>
        <w:t>  </w:t>
      </w:r>
    </w:p>
    <w:p w14:paraId="1CEE44C3" w14:textId="77777777" w:rsidR="008B5AB7" w:rsidRPr="008B5AB7" w:rsidRDefault="008B5AB7" w:rsidP="008B5AB7">
      <w:pPr>
        <w:rPr>
          <w:i/>
          <w:iCs/>
          <w:sz w:val="20"/>
          <w:szCs w:val="22"/>
          <w:lang w:eastAsia="nb-NO"/>
        </w:rPr>
      </w:pPr>
      <w:r w:rsidRPr="008B5AB7">
        <w:rPr>
          <w:i/>
          <w:iCs/>
          <w:sz w:val="20"/>
          <w:szCs w:val="22"/>
          <w:lang w:eastAsia="nb-NO"/>
        </w:rPr>
        <w:t>[Bestemmelsen gjelder for utførelse av bygge- og anleggsarbeider]  </w:t>
      </w:r>
    </w:p>
    <w:p w14:paraId="7BD0AEEC" w14:textId="77777777" w:rsidR="008B5AB7" w:rsidRPr="008B5AB7" w:rsidRDefault="008B5AB7" w:rsidP="008B5AB7">
      <w:pPr>
        <w:rPr>
          <w:lang w:eastAsia="nb-NO"/>
        </w:rPr>
      </w:pPr>
      <w:r w:rsidRPr="008B5AB7">
        <w:rPr>
          <w:lang w:eastAsia="nb-NO"/>
        </w:rPr>
        <w:t> </w:t>
      </w:r>
    </w:p>
    <w:p w14:paraId="0FD39BE2" w14:textId="77777777" w:rsidR="008B5AB7" w:rsidRPr="008B5AB7" w:rsidRDefault="008B5AB7" w:rsidP="008B5AB7">
      <w:pPr>
        <w:rPr>
          <w:lang w:eastAsia="nb-NO"/>
        </w:rPr>
      </w:pPr>
      <w:r w:rsidRPr="008B5AB7">
        <w:rPr>
          <w:lang w:eastAsia="nb-NO"/>
        </w:rPr>
        <w:t>Før oppstart av arbeidet, skal leverandøren oversende oppdragsgiver en liste over hvilke personer som vil utføre arbeid på bygge- eller anleggsplassen. Oppdragsgiver har til enhver tid rett til innsyn i oversiktsliste over alle som utfører arbeid på bygge- eller anleggsplassen. Oversiktslisten skal føres og kontrolleres daglig i henhold til forskrift om sikkerhet, helse og arbeidsmiljø på bygge- eller anleggsplasser.   </w:t>
      </w:r>
      <w:r w:rsidRPr="008B5AB7">
        <w:rPr>
          <w:lang w:eastAsia="nb-NO"/>
        </w:rPr>
        <w:br/>
        <w:t>  </w:t>
      </w:r>
      <w:r w:rsidRPr="008B5AB7">
        <w:rPr>
          <w:lang w:eastAsia="nb-NO"/>
        </w:rPr>
        <w:br/>
        <w:t>Leverandøren skal etablere elektronisk mannskapsregistreringssystem for byggeplassen, iht. Byggherreforskriftens krav til oversiktslister. Systemet skal vise kontraktspyramiden, hvilke arbeidstakere og virksomheter som utfører arbeid på byggeplassen, samt informasjon om lærlinger. Oppdragsgiver skal ha innsyn i systemet.  </w:t>
      </w:r>
    </w:p>
    <w:p w14:paraId="440FE23A" w14:textId="77777777" w:rsidR="008B5AB7" w:rsidRPr="008B5AB7" w:rsidRDefault="008B5AB7" w:rsidP="008B5AB7">
      <w:pPr>
        <w:rPr>
          <w:lang w:eastAsia="nb-NO"/>
        </w:rPr>
      </w:pPr>
      <w:r w:rsidRPr="008B5AB7">
        <w:rPr>
          <w:lang w:eastAsia="nb-NO"/>
        </w:rPr>
        <w:t> </w:t>
      </w:r>
    </w:p>
    <w:p w14:paraId="30669C98" w14:textId="77777777" w:rsidR="008B5AB7" w:rsidRPr="008B5AB7" w:rsidRDefault="008B5AB7" w:rsidP="008B5AB7">
      <w:pPr>
        <w:rPr>
          <w:lang w:eastAsia="nb-NO"/>
        </w:rPr>
      </w:pPr>
      <w:r w:rsidRPr="008B5AB7">
        <w:rPr>
          <w:lang w:eastAsia="nb-NO"/>
        </w:rPr>
        <w:t>Alle arbeidere skal hver dag registrere seg ved arbeidsstart. Leverandøren har ansvaret for at alle aktører på byggeplassen har nødvendig godkjente sertifikater og kompetansebevis, og må kunne dokumentere dette.  </w:t>
      </w:r>
    </w:p>
    <w:p w14:paraId="6B923EAB" w14:textId="77777777" w:rsidR="008B5AB7" w:rsidRPr="008B5AB7" w:rsidRDefault="008B5AB7" w:rsidP="008B5AB7">
      <w:pPr>
        <w:rPr>
          <w:lang w:eastAsia="nb-NO"/>
        </w:rPr>
      </w:pPr>
      <w:r w:rsidRPr="008B5AB7">
        <w:rPr>
          <w:lang w:eastAsia="nb-NO"/>
        </w:rPr>
        <w:t> </w:t>
      </w:r>
    </w:p>
    <w:p w14:paraId="647B22F3" w14:textId="77777777" w:rsidR="008B5AB7" w:rsidRPr="008B5AB7" w:rsidRDefault="008B5AB7" w:rsidP="008B5AB7">
      <w:pPr>
        <w:rPr>
          <w:lang w:eastAsia="nb-NO"/>
        </w:rPr>
      </w:pPr>
      <w:r w:rsidRPr="008B5AB7">
        <w:rPr>
          <w:lang w:eastAsia="nb-NO"/>
        </w:rPr>
        <w:t>Oppdragsgiver kan totalt holde tilbake inntil 1 prosent av kontraktssummen dersom krav i seriøsitetsbestemmelsene som er regulert ved tilbakeholdsrett misligholdes, og forholdet ikke blir rettet innen en rimelig frist gitt ved skriftlig varsel fra oppdragsgiver. Det samme gjelder der det er grunn til å tro at slikt mislighold vil inntreffe.   </w:t>
      </w:r>
    </w:p>
    <w:p w14:paraId="62F8B5CB" w14:textId="77777777" w:rsidR="008B5AB7" w:rsidRPr="008B5AB7" w:rsidRDefault="008B5AB7" w:rsidP="008B5AB7">
      <w:pPr>
        <w:rPr>
          <w:lang w:eastAsia="nb-NO"/>
        </w:rPr>
      </w:pPr>
      <w:r w:rsidRPr="008B5AB7">
        <w:rPr>
          <w:lang w:eastAsia="nb-NO"/>
        </w:rPr>
        <w:t> </w:t>
      </w:r>
    </w:p>
    <w:p w14:paraId="7A630DB3" w14:textId="77777777" w:rsidR="008B5AB7" w:rsidRPr="008B5AB7" w:rsidRDefault="008B5AB7" w:rsidP="008B5AB7">
      <w:pPr>
        <w:rPr>
          <w:lang w:eastAsia="nb-NO"/>
        </w:rPr>
      </w:pPr>
      <w:r w:rsidRPr="008B5AB7">
        <w:rPr>
          <w:lang w:eastAsia="nb-NO"/>
        </w:rPr>
        <w:t>Vesentlig mislighold som ikke blir rettet innen en rimelig frist gitt ved skriftlig varsel fra oppdragsgiver, kan påberopes av oppdragsgiver som grunnlag for heving. Før heving gjennomføres skal leverandøren ved skriftlig varsel gis en rimelig tilleggsfrist for å dokumentere retting, med varsel om heving om så ikke skjer.  </w:t>
      </w:r>
    </w:p>
    <w:p w14:paraId="45118DE1" w14:textId="77777777" w:rsidR="008B5AB7" w:rsidRPr="008B5AB7" w:rsidRDefault="008B5AB7" w:rsidP="008B5AB7">
      <w:pPr>
        <w:rPr>
          <w:lang w:eastAsia="nb-NO"/>
        </w:rPr>
      </w:pPr>
      <w:r w:rsidRPr="008B5AB7">
        <w:rPr>
          <w:lang w:eastAsia="nb-NO"/>
        </w:rPr>
        <w:t>   </w:t>
      </w:r>
    </w:p>
    <w:p w14:paraId="4D7CC256" w14:textId="77777777" w:rsidR="008B5AB7" w:rsidRPr="008B5AB7" w:rsidRDefault="008B5AB7" w:rsidP="008B5AB7">
      <w:pPr>
        <w:rPr>
          <w:lang w:eastAsia="nb-NO"/>
        </w:rPr>
      </w:pPr>
      <w:r w:rsidRPr="008B5AB7">
        <w:rPr>
          <w:b/>
          <w:bCs/>
          <w:lang w:eastAsia="nb-NO"/>
        </w:rPr>
        <w:t>9. Åpenhet om leverandørkjeder, kunnskapsplikt og aktsomhetsvurderinger</w:t>
      </w:r>
      <w:r w:rsidRPr="008B5AB7">
        <w:rPr>
          <w:lang w:eastAsia="nb-NO"/>
        </w:rPr>
        <w:t>  </w:t>
      </w:r>
    </w:p>
    <w:p w14:paraId="46382FAA" w14:textId="77777777" w:rsidR="008B5AB7" w:rsidRPr="008B5AB7" w:rsidRDefault="008B5AB7" w:rsidP="008B5AB7">
      <w:pPr>
        <w:rPr>
          <w:i/>
          <w:iCs/>
          <w:sz w:val="20"/>
          <w:szCs w:val="22"/>
          <w:lang w:eastAsia="nb-NO"/>
        </w:rPr>
      </w:pPr>
      <w:r w:rsidRPr="008B5AB7">
        <w:rPr>
          <w:i/>
          <w:iCs/>
          <w:sz w:val="20"/>
          <w:szCs w:val="22"/>
          <w:lang w:eastAsia="nb-NO"/>
        </w:rPr>
        <w:t>[Bestemmelsen gjelder alle kontrakter.]  </w:t>
      </w:r>
    </w:p>
    <w:p w14:paraId="74895F1A" w14:textId="77777777" w:rsidR="008B5AB7" w:rsidRPr="008B5AB7" w:rsidRDefault="008B5AB7" w:rsidP="008B5AB7">
      <w:pPr>
        <w:rPr>
          <w:lang w:eastAsia="nb-NO"/>
        </w:rPr>
      </w:pPr>
      <w:r w:rsidRPr="008B5AB7">
        <w:rPr>
          <w:lang w:eastAsia="nb-NO"/>
        </w:rPr>
        <w:t> </w:t>
      </w:r>
    </w:p>
    <w:p w14:paraId="55125A2F" w14:textId="77777777" w:rsidR="008B5AB7" w:rsidRPr="008B5AB7" w:rsidRDefault="008B5AB7" w:rsidP="008B5AB7">
      <w:pPr>
        <w:rPr>
          <w:lang w:eastAsia="nb-NO"/>
        </w:rPr>
      </w:pPr>
      <w:r w:rsidRPr="008B5AB7">
        <w:rPr>
          <w:u w:val="single"/>
          <w:lang w:eastAsia="nb-NO"/>
        </w:rPr>
        <w:t>Kunnskapsplikt</w:t>
      </w:r>
      <w:r w:rsidRPr="008B5AB7">
        <w:rPr>
          <w:b/>
          <w:bCs/>
          <w:lang w:eastAsia="nb-NO"/>
        </w:rPr>
        <w:t> -</w:t>
      </w:r>
      <w:r w:rsidRPr="008B5AB7">
        <w:rPr>
          <w:lang w:eastAsia="nb-NO"/>
        </w:rPr>
        <w:t> Leverandøren plikter å ha kunnskap om vesentlig risiko for negativ påvirkning på grunnleggende menneskerettigheter, miljø og anstendig arbeid i egen virksomhet og i virksomhetens leverandørkjeder. Omfanget av kunnskapsplikten avhenger blant annet av virksomhetens størrelse, eierforhold og struktur, aktiviteter, bransje og vare- eller tjenestetyper. Oppdragsgiver kan be om at leverandør fremskaffer slik informasjon innen en gitt frist.  </w:t>
      </w:r>
    </w:p>
    <w:p w14:paraId="3C1AB316" w14:textId="77777777" w:rsidR="008B5AB7" w:rsidRPr="008B5AB7" w:rsidRDefault="008B5AB7" w:rsidP="008B5AB7">
      <w:pPr>
        <w:rPr>
          <w:lang w:eastAsia="nb-NO"/>
        </w:rPr>
      </w:pPr>
      <w:r w:rsidRPr="008B5AB7">
        <w:rPr>
          <w:lang w:eastAsia="nb-NO"/>
        </w:rPr>
        <w:t> </w:t>
      </w:r>
    </w:p>
    <w:p w14:paraId="6755300D" w14:textId="77777777" w:rsidR="008B5AB7" w:rsidRPr="008B5AB7" w:rsidRDefault="008B5AB7" w:rsidP="008B5AB7">
      <w:pPr>
        <w:rPr>
          <w:lang w:eastAsia="nb-NO"/>
        </w:rPr>
      </w:pPr>
      <w:r w:rsidRPr="008B5AB7">
        <w:rPr>
          <w:u w:val="single"/>
          <w:lang w:eastAsia="nb-NO"/>
        </w:rPr>
        <w:t>Aktsomhetsvurdering </w:t>
      </w:r>
      <w:r w:rsidRPr="008B5AB7">
        <w:rPr>
          <w:lang w:eastAsia="nb-NO"/>
        </w:rPr>
        <w:t>– Er leverandøren en større virksomhet</w:t>
      </w:r>
      <w:hyperlink r:id="rId18" w:tgtFrame="_blank" w:history="1">
        <w:r w:rsidRPr="008B5AB7">
          <w:rPr>
            <w:rStyle w:val="Hyperlink"/>
            <w:rFonts w:asciiTheme="minorHAnsi" w:hAnsiTheme="minorHAnsi" w:cstheme="minorBidi"/>
            <w:lang w:eastAsia="nb-NO"/>
          </w:rPr>
          <w:t>[1]</w:t>
        </w:r>
      </w:hyperlink>
      <w:r w:rsidRPr="008B5AB7">
        <w:rPr>
          <w:lang w:eastAsia="nb-NO"/>
        </w:rPr>
        <w:t> skal leverandøren gjennomføre aktsomhetsvurderinger for å kartlegge, forhindre og begrense mulig negativ påvirkning på grunnleggende menneskerettigheter, miljø og anstendig arbeid, og gjøre rede for hvordan dette håndteres. Slik informasjon skal fremlegges oppdragsgiver innen en måned etter kontraktsinngåelse. Aktsomhetsvurderingene skal være risikobaserte, gjentagende og forebyggende.  </w:t>
      </w:r>
    </w:p>
    <w:p w14:paraId="4A21537D" w14:textId="77777777" w:rsidR="008B5AB7" w:rsidRPr="008B5AB7" w:rsidRDefault="008B5AB7" w:rsidP="008B5AB7">
      <w:pPr>
        <w:rPr>
          <w:lang w:eastAsia="nb-NO"/>
        </w:rPr>
      </w:pPr>
      <w:r w:rsidRPr="008B5AB7">
        <w:rPr>
          <w:lang w:eastAsia="nb-NO"/>
        </w:rPr>
        <w:t> </w:t>
      </w:r>
    </w:p>
    <w:p w14:paraId="7B8CCA68" w14:textId="77777777" w:rsidR="008B5AB7" w:rsidRPr="008B5AB7" w:rsidRDefault="008B5AB7" w:rsidP="008B5AB7">
      <w:pPr>
        <w:rPr>
          <w:lang w:eastAsia="nb-NO"/>
        </w:rPr>
      </w:pPr>
      <w:r w:rsidRPr="008B5AB7">
        <w:rPr>
          <w:lang w:eastAsia="nb-NO"/>
        </w:rPr>
        <w:t>Overtredelse av frister vil utløse rett til dagbøter, jf. de enkelte kontrakters bestemmelse om dette.  </w:t>
      </w:r>
    </w:p>
    <w:p w14:paraId="633DFC7A" w14:textId="77777777" w:rsidR="008B5AB7" w:rsidRPr="008B5AB7" w:rsidRDefault="008B5AB7" w:rsidP="008B5AB7">
      <w:pPr>
        <w:rPr>
          <w:lang w:eastAsia="nb-NO"/>
        </w:rPr>
      </w:pPr>
      <w:r w:rsidRPr="008B5AB7">
        <w:rPr>
          <w:lang w:eastAsia="nb-NO"/>
        </w:rPr>
        <w:t> </w:t>
      </w:r>
    </w:p>
    <w:p w14:paraId="5C0BC888" w14:textId="77777777" w:rsidR="008B5AB7" w:rsidRDefault="008B5AB7" w:rsidP="008B5AB7">
      <w:pPr>
        <w:rPr>
          <w:lang w:eastAsia="nb-NO"/>
        </w:rPr>
      </w:pPr>
      <w:r w:rsidRPr="008B5AB7">
        <w:rPr>
          <w:lang w:eastAsia="nb-NO"/>
        </w:rPr>
        <w:t> </w:t>
      </w:r>
    </w:p>
    <w:p w14:paraId="20B8B717" w14:textId="77777777" w:rsidR="008B5AB7" w:rsidRPr="008B5AB7" w:rsidRDefault="008B5AB7" w:rsidP="008B5AB7">
      <w:pPr>
        <w:rPr>
          <w:lang w:eastAsia="nb-NO"/>
        </w:rPr>
      </w:pPr>
    </w:p>
    <w:p w14:paraId="4B18FF0B" w14:textId="77777777" w:rsidR="008B5AB7" w:rsidRPr="008B5AB7" w:rsidRDefault="008B5AB7" w:rsidP="008B5AB7">
      <w:pPr>
        <w:rPr>
          <w:lang w:eastAsia="nb-NO"/>
        </w:rPr>
      </w:pPr>
      <w:r w:rsidRPr="008B5AB7">
        <w:rPr>
          <w:b/>
          <w:bCs/>
          <w:lang w:eastAsia="nb-NO"/>
        </w:rPr>
        <w:t>10. Faglærte håndverkere</w:t>
      </w:r>
      <w:r w:rsidRPr="008B5AB7">
        <w:rPr>
          <w:lang w:eastAsia="nb-NO"/>
        </w:rPr>
        <w:t>  </w:t>
      </w:r>
    </w:p>
    <w:p w14:paraId="18FD2995" w14:textId="77777777" w:rsidR="008B5AB7" w:rsidRPr="008B5AB7" w:rsidRDefault="008B5AB7" w:rsidP="008B5AB7">
      <w:pPr>
        <w:rPr>
          <w:i/>
          <w:iCs/>
          <w:sz w:val="20"/>
          <w:szCs w:val="22"/>
          <w:lang w:eastAsia="nb-NO"/>
        </w:rPr>
      </w:pPr>
      <w:r w:rsidRPr="008B5AB7">
        <w:rPr>
          <w:i/>
          <w:iCs/>
          <w:sz w:val="20"/>
          <w:szCs w:val="22"/>
          <w:lang w:eastAsia="nb-NO"/>
        </w:rPr>
        <w:t>[Bestemmelsen gjelder alle kontrakter over kr 500.000 som gjelder for renhold, bygg- og anleggsfag (dvs. fag som omfattes av utdanningsprogrammet for bygg- og anleggsteknikk), samt elektroarbeid (regulert av Forskrift om elektrofag og kvalifikasjonskrav knyttet til elektriske anlegg og elektrisk utstyr).]  </w:t>
      </w:r>
    </w:p>
    <w:p w14:paraId="4330F1C6" w14:textId="77777777" w:rsidR="008B5AB7" w:rsidRPr="008B5AB7" w:rsidRDefault="008B5AB7" w:rsidP="008B5AB7">
      <w:pPr>
        <w:rPr>
          <w:lang w:eastAsia="nb-NO"/>
        </w:rPr>
      </w:pPr>
      <w:r w:rsidRPr="008B5AB7">
        <w:rPr>
          <w:lang w:eastAsia="nb-NO"/>
        </w:rPr>
        <w:t> </w:t>
      </w:r>
    </w:p>
    <w:p w14:paraId="47B81F0F" w14:textId="77777777" w:rsidR="008B5AB7" w:rsidRPr="008B5AB7" w:rsidRDefault="008B5AB7" w:rsidP="008B5AB7">
      <w:pPr>
        <w:rPr>
          <w:lang w:eastAsia="nb-NO"/>
        </w:rPr>
      </w:pPr>
      <w:r w:rsidRPr="008B5AB7">
        <w:rPr>
          <w:lang w:eastAsia="nb-NO"/>
        </w:rPr>
        <w:t>Ved utførelsen av kontraktsarbeidet skal minimum 50 % av arbeidede timer innenfor renhold, bygg- og anleggsfagene (de fag som omfattes av utdanningsprogrammet for bygg- og anleggsteknikk samt anleggsgartnerfaget), samt elektroarbeid (regulert av Forskrift om elektrofag og kvalifikasjonskrav knyttet til elektriske anlegg og elektrisk utstyr)samlet utføres av personer med fagbrev, svennebrev eller dokumentert fagopplæring i henhold til nasjonal fagopplæringslovgivning eller likeverdig utenlandsk fagutdanning. Kravet til 50 % skal oppfylles innen hvert enkelt fag.  </w:t>
      </w:r>
    </w:p>
    <w:p w14:paraId="7D8C4C06" w14:textId="77777777" w:rsidR="008B5AB7" w:rsidRPr="008B5AB7" w:rsidRDefault="008B5AB7" w:rsidP="008B5AB7">
      <w:pPr>
        <w:rPr>
          <w:lang w:eastAsia="nb-NO"/>
        </w:rPr>
      </w:pPr>
      <w:r w:rsidRPr="008B5AB7">
        <w:rPr>
          <w:lang w:eastAsia="nb-NO"/>
        </w:rPr>
        <w:t> </w:t>
      </w:r>
    </w:p>
    <w:p w14:paraId="0A4D909F" w14:textId="77777777" w:rsidR="008B5AB7" w:rsidRPr="008B5AB7" w:rsidRDefault="008B5AB7" w:rsidP="008B5AB7">
      <w:pPr>
        <w:rPr>
          <w:lang w:eastAsia="nb-NO"/>
        </w:rPr>
      </w:pPr>
      <w:r w:rsidRPr="008B5AB7">
        <w:rPr>
          <w:lang w:eastAsia="nb-NO"/>
        </w:rPr>
        <w:t>Det gjøres unntak hvor kravet ikke er hensiktsmessig for de oppgaver som skal gjennomføres. Unntak vil være nærmere beskrevet i det enkelte konkurransegrunnlag sammen med en omtale av bruk av annen fagkompetanse.  </w:t>
      </w:r>
    </w:p>
    <w:p w14:paraId="5CB1E2C6" w14:textId="77777777" w:rsidR="008B5AB7" w:rsidRPr="008B5AB7" w:rsidRDefault="008B5AB7" w:rsidP="008B5AB7">
      <w:pPr>
        <w:rPr>
          <w:lang w:eastAsia="nb-NO"/>
        </w:rPr>
      </w:pPr>
      <w:r w:rsidRPr="008B5AB7">
        <w:rPr>
          <w:lang w:eastAsia="nb-NO"/>
        </w:rPr>
        <w:t> </w:t>
      </w:r>
    </w:p>
    <w:p w14:paraId="2F55BCEB" w14:textId="77777777" w:rsidR="008B5AB7" w:rsidRPr="008B5AB7" w:rsidRDefault="008B5AB7" w:rsidP="008B5AB7">
      <w:pPr>
        <w:rPr>
          <w:lang w:eastAsia="nb-NO"/>
        </w:rPr>
      </w:pPr>
      <w:r w:rsidRPr="008B5AB7">
        <w:rPr>
          <w:lang w:eastAsia="nb-NO"/>
        </w:rPr>
        <w:t>Inntil 10 % av kravet kan oppfylles ved at arbeidede timer er utført av personer som er under systematisk opplæring og er oppmeldt, for første gang, etter kravene i Praksiskandidatordningen, jf. Opplæringslova § 3-5, eller etter tilsvarende ordning i annet EU/EØS-land.  </w:t>
      </w:r>
    </w:p>
    <w:p w14:paraId="073D47EF" w14:textId="77777777" w:rsidR="008B5AB7" w:rsidRPr="008B5AB7" w:rsidRDefault="008B5AB7" w:rsidP="008B5AB7">
      <w:pPr>
        <w:rPr>
          <w:lang w:eastAsia="nb-NO"/>
        </w:rPr>
      </w:pPr>
      <w:r w:rsidRPr="008B5AB7">
        <w:rPr>
          <w:lang w:eastAsia="nb-NO"/>
        </w:rPr>
        <w:t>I enkeltpersonforetak uten ansatte gjelder ovenstående krav for eier.  </w:t>
      </w:r>
    </w:p>
    <w:p w14:paraId="54FD5704" w14:textId="77777777" w:rsidR="008B5AB7" w:rsidRPr="008B5AB7" w:rsidRDefault="008B5AB7" w:rsidP="008B5AB7">
      <w:pPr>
        <w:rPr>
          <w:lang w:eastAsia="nb-NO"/>
        </w:rPr>
      </w:pPr>
      <w:r w:rsidRPr="008B5AB7">
        <w:rPr>
          <w:lang w:eastAsia="nb-NO"/>
        </w:rPr>
        <w:t> </w:t>
      </w:r>
    </w:p>
    <w:p w14:paraId="16002154" w14:textId="77777777" w:rsidR="008B5AB7" w:rsidRPr="008B5AB7" w:rsidRDefault="008B5AB7" w:rsidP="008B5AB7">
      <w:pPr>
        <w:rPr>
          <w:lang w:eastAsia="nb-NO"/>
        </w:rPr>
      </w:pPr>
      <w:r w:rsidRPr="008B5AB7">
        <w:rPr>
          <w:lang w:eastAsia="nb-NO"/>
        </w:rPr>
        <w:t>Dokumentasjonskrav og oppdragsgivers innsynsrett:  </w:t>
      </w:r>
    </w:p>
    <w:p w14:paraId="1E0B4412" w14:textId="77777777" w:rsidR="008B5AB7" w:rsidRPr="008B5AB7" w:rsidRDefault="008B5AB7" w:rsidP="008B5AB7">
      <w:pPr>
        <w:rPr>
          <w:lang w:eastAsia="nb-NO"/>
        </w:rPr>
      </w:pPr>
      <w:r w:rsidRPr="008B5AB7">
        <w:rPr>
          <w:lang w:eastAsia="nb-NO"/>
        </w:rPr>
        <w:t> </w:t>
      </w:r>
    </w:p>
    <w:p w14:paraId="313F34FD" w14:textId="77777777" w:rsidR="008B5AB7" w:rsidRPr="008B5AB7" w:rsidRDefault="008B5AB7" w:rsidP="008B5AB7">
      <w:pPr>
        <w:rPr>
          <w:lang w:eastAsia="nb-NO"/>
        </w:rPr>
      </w:pPr>
      <w:r w:rsidRPr="008B5AB7">
        <w:rPr>
          <w:lang w:eastAsia="nb-NO"/>
        </w:rPr>
        <w:t>Leverandøren skal etter kontraktsinngåelsen dokumentere hvordan kravet vil bli oppfylt, samt jevnlig oversende bemanningsplaner og rapporter som viser oppfyllelsesgraden. Ved kontraktavslutning skal det fremlegges oversikt over antall fagarbeidertimer. Timelister skal fremlegges på anmodning.  </w:t>
      </w:r>
    </w:p>
    <w:p w14:paraId="60E0AE91" w14:textId="77777777" w:rsidR="008B5AB7" w:rsidRPr="008B5AB7" w:rsidRDefault="008B5AB7" w:rsidP="008B5AB7">
      <w:pPr>
        <w:rPr>
          <w:lang w:eastAsia="nb-NO"/>
        </w:rPr>
      </w:pPr>
      <w:r w:rsidRPr="008B5AB7">
        <w:rPr>
          <w:lang w:eastAsia="nb-NO"/>
        </w:rPr>
        <w:t> </w:t>
      </w:r>
    </w:p>
    <w:p w14:paraId="2695D6A8" w14:textId="77777777" w:rsidR="008B5AB7" w:rsidRPr="008B5AB7" w:rsidRDefault="008B5AB7" w:rsidP="008B5AB7">
      <w:pPr>
        <w:rPr>
          <w:lang w:eastAsia="nb-NO"/>
        </w:rPr>
      </w:pPr>
      <w:r w:rsidRPr="008B5AB7">
        <w:rPr>
          <w:lang w:eastAsia="nb-NO"/>
        </w:rPr>
        <w:t>Oppdragsgiver kan totalt holde tilbake inntil 1 prosent av kontraktssummen dersom krav i seriøsitetsbestemmelsene som er regulert ved misligholdes, og forholdet ikke blir rettet innen en rimelig frist gitt ved skriftlig varsel fra oppdragsgiver. Det samme gjelder der det er grunn til å tro at slikt mislighold vil inntreffe. Dersom krav ikke er oppfylt ved overtakelsen avkortes vederlaget med inntil 1 prosent av kontraktssummen.  </w:t>
      </w:r>
    </w:p>
    <w:p w14:paraId="5D58A6AC" w14:textId="77777777" w:rsidR="008B5AB7" w:rsidRPr="008B5AB7" w:rsidRDefault="008B5AB7" w:rsidP="008B5AB7">
      <w:pPr>
        <w:rPr>
          <w:lang w:eastAsia="nb-NO"/>
        </w:rPr>
      </w:pPr>
      <w:r w:rsidRPr="008B5AB7">
        <w:rPr>
          <w:lang w:eastAsia="nb-NO"/>
        </w:rPr>
        <w:t> </w:t>
      </w:r>
    </w:p>
    <w:p w14:paraId="2CFF04CE" w14:textId="77777777" w:rsidR="008B5AB7" w:rsidRPr="008B5AB7" w:rsidRDefault="008B5AB7" w:rsidP="008B5AB7">
      <w:pPr>
        <w:rPr>
          <w:lang w:eastAsia="nb-NO"/>
        </w:rPr>
      </w:pPr>
      <w:r w:rsidRPr="008B5AB7">
        <w:rPr>
          <w:b/>
          <w:bCs/>
          <w:lang w:eastAsia="nb-NO"/>
        </w:rPr>
        <w:t>11. Lærlinger</w:t>
      </w:r>
      <w:r w:rsidRPr="008B5AB7">
        <w:rPr>
          <w:lang w:eastAsia="nb-NO"/>
        </w:rPr>
        <w:t>  </w:t>
      </w:r>
    </w:p>
    <w:p w14:paraId="4E681107" w14:textId="77777777" w:rsidR="008B5AB7" w:rsidRPr="008B5AB7" w:rsidRDefault="008B5AB7" w:rsidP="008B5AB7">
      <w:pPr>
        <w:rPr>
          <w:lang w:eastAsia="nb-NO"/>
        </w:rPr>
      </w:pPr>
      <w:r w:rsidRPr="008B5AB7">
        <w:rPr>
          <w:lang w:eastAsia="nb-NO"/>
        </w:rPr>
        <w:t>Denne bestemmelsen kommer ikke til anvendelse i denne avtalen.   </w:t>
      </w:r>
    </w:p>
    <w:p w14:paraId="09620A3F" w14:textId="77777777" w:rsidR="008B5AB7" w:rsidRPr="008B5AB7" w:rsidRDefault="008B5AB7" w:rsidP="008B5AB7">
      <w:pPr>
        <w:rPr>
          <w:lang w:eastAsia="nb-NO"/>
        </w:rPr>
      </w:pPr>
      <w:r w:rsidRPr="008B5AB7">
        <w:rPr>
          <w:lang w:eastAsia="nb-NO"/>
        </w:rPr>
        <w:t> </w:t>
      </w:r>
    </w:p>
    <w:p w14:paraId="112FB80E" w14:textId="77777777" w:rsidR="008B5AB7" w:rsidRPr="008B5AB7" w:rsidRDefault="008B5AB7" w:rsidP="008B5AB7">
      <w:pPr>
        <w:rPr>
          <w:lang w:eastAsia="nb-NO"/>
        </w:rPr>
      </w:pPr>
      <w:r w:rsidRPr="008B5AB7">
        <w:rPr>
          <w:b/>
          <w:bCs/>
          <w:lang w:eastAsia="nb-NO"/>
        </w:rPr>
        <w:t>12. Krav om betaling med elektronisk betalingsmiddel/forbud mot kontantbetaling</w:t>
      </w:r>
      <w:r w:rsidRPr="008B5AB7">
        <w:rPr>
          <w:lang w:eastAsia="nb-NO"/>
        </w:rPr>
        <w:t>  </w:t>
      </w:r>
    </w:p>
    <w:p w14:paraId="6EB4A828" w14:textId="77777777" w:rsidR="008B5AB7" w:rsidRPr="008B5AB7" w:rsidRDefault="008B5AB7" w:rsidP="008B5AB7">
      <w:pPr>
        <w:rPr>
          <w:i/>
          <w:iCs/>
          <w:sz w:val="20"/>
          <w:szCs w:val="22"/>
          <w:lang w:eastAsia="nb-NO"/>
        </w:rPr>
      </w:pPr>
      <w:r w:rsidRPr="008B5AB7">
        <w:rPr>
          <w:i/>
          <w:iCs/>
          <w:sz w:val="20"/>
          <w:szCs w:val="22"/>
          <w:lang w:eastAsia="nb-NO"/>
        </w:rPr>
        <w:t>[Bestemmelsen gjelder for alle kontrakter.]  </w:t>
      </w:r>
    </w:p>
    <w:p w14:paraId="23A3F3C7" w14:textId="77777777" w:rsidR="008B5AB7" w:rsidRPr="008B5AB7" w:rsidRDefault="008B5AB7" w:rsidP="008B5AB7">
      <w:pPr>
        <w:rPr>
          <w:lang w:eastAsia="nb-NO"/>
        </w:rPr>
      </w:pPr>
      <w:r w:rsidRPr="008B5AB7">
        <w:rPr>
          <w:lang w:eastAsia="nb-NO"/>
        </w:rPr>
        <w:t> </w:t>
      </w:r>
    </w:p>
    <w:p w14:paraId="63CBECD6" w14:textId="77777777" w:rsidR="008B5AB7" w:rsidRPr="008B5AB7" w:rsidRDefault="008B5AB7" w:rsidP="008B5AB7">
      <w:pPr>
        <w:rPr>
          <w:lang w:eastAsia="nb-NO"/>
        </w:rPr>
      </w:pPr>
      <w:r w:rsidRPr="008B5AB7">
        <w:rPr>
          <w:lang w:eastAsia="nb-NO"/>
        </w:rPr>
        <w:t>All betaling leverandøren og underleverandører foretar i forbindelse med utførelsen av kontraktsarbeid for Oppdragsgiver skal betales med elektronisk betalingsmiddel.  </w:t>
      </w:r>
    </w:p>
    <w:p w14:paraId="2149BBE4" w14:textId="77777777" w:rsidR="008B5AB7" w:rsidRPr="008B5AB7" w:rsidRDefault="008B5AB7" w:rsidP="008B5AB7">
      <w:pPr>
        <w:rPr>
          <w:lang w:eastAsia="nb-NO"/>
        </w:rPr>
      </w:pPr>
      <w:r w:rsidRPr="008B5AB7">
        <w:rPr>
          <w:lang w:eastAsia="nb-NO"/>
        </w:rPr>
        <w:t>Ved brudd på bestemmelsen avkortes leverandørens vederlag med samme beløp som kontantbetalingen.  </w:t>
      </w:r>
    </w:p>
    <w:p w14:paraId="24B9CDC1" w14:textId="77777777" w:rsidR="008B5AB7" w:rsidRPr="008B5AB7" w:rsidRDefault="008B5AB7" w:rsidP="008B5AB7">
      <w:pPr>
        <w:rPr>
          <w:lang w:eastAsia="nb-NO"/>
        </w:rPr>
      </w:pPr>
      <w:r w:rsidRPr="008B5AB7">
        <w:rPr>
          <w:lang w:eastAsia="nb-NO"/>
        </w:rPr>
        <w:t> </w:t>
      </w:r>
    </w:p>
    <w:p w14:paraId="07173A3C" w14:textId="77777777" w:rsidR="008B5AB7" w:rsidRPr="008B5AB7" w:rsidRDefault="008B5AB7" w:rsidP="008B5AB7">
      <w:pPr>
        <w:rPr>
          <w:lang w:eastAsia="nb-NO"/>
        </w:rPr>
      </w:pPr>
      <w:r w:rsidRPr="008B5AB7">
        <w:rPr>
          <w:b/>
          <w:bCs/>
          <w:lang w:eastAsia="nb-NO"/>
        </w:rPr>
        <w:t>13. Krav om betaling av lønn, oppgjør og annen godtgjørelse til bank</w:t>
      </w:r>
      <w:r w:rsidRPr="008B5AB7">
        <w:rPr>
          <w:lang w:eastAsia="nb-NO"/>
        </w:rPr>
        <w:t>  </w:t>
      </w:r>
    </w:p>
    <w:p w14:paraId="2121D076" w14:textId="77777777" w:rsidR="008B5AB7" w:rsidRPr="008B5AB7" w:rsidRDefault="008B5AB7" w:rsidP="008B5AB7">
      <w:pPr>
        <w:rPr>
          <w:i/>
          <w:iCs/>
          <w:sz w:val="20"/>
          <w:szCs w:val="22"/>
          <w:lang w:eastAsia="nb-NO"/>
        </w:rPr>
      </w:pPr>
      <w:r w:rsidRPr="008B5AB7">
        <w:rPr>
          <w:i/>
          <w:iCs/>
          <w:sz w:val="20"/>
          <w:szCs w:val="22"/>
          <w:lang w:eastAsia="nb-NO"/>
        </w:rPr>
        <w:t>[Bestemmelsen gjelder for alle kontrakter.]  </w:t>
      </w:r>
    </w:p>
    <w:p w14:paraId="29470F58" w14:textId="77777777" w:rsidR="008B5AB7" w:rsidRPr="008B5AB7" w:rsidRDefault="008B5AB7" w:rsidP="008B5AB7">
      <w:pPr>
        <w:rPr>
          <w:lang w:eastAsia="nb-NO"/>
        </w:rPr>
      </w:pPr>
      <w:r w:rsidRPr="008B5AB7">
        <w:rPr>
          <w:lang w:eastAsia="nb-NO"/>
        </w:rPr>
        <w:t> </w:t>
      </w:r>
    </w:p>
    <w:p w14:paraId="26245998" w14:textId="77777777" w:rsidR="008B5AB7" w:rsidRPr="008B5AB7" w:rsidRDefault="008B5AB7" w:rsidP="008B5AB7">
      <w:pPr>
        <w:rPr>
          <w:lang w:eastAsia="nb-NO"/>
        </w:rPr>
      </w:pPr>
      <w:r w:rsidRPr="008B5AB7">
        <w:rPr>
          <w:lang w:eastAsia="nb-NO"/>
        </w:rPr>
        <w:t>Lønn, oppgjør og annen godtgjørelse til egne ansatte, ansatte hos underleverandører, innleide og selvstendige oppdragstakere som utfører arbeider under kontrakten skal utbetales til den enkeltes konto i bank.  </w:t>
      </w:r>
    </w:p>
    <w:p w14:paraId="5B8DDFA7" w14:textId="77777777" w:rsidR="008B5AB7" w:rsidRPr="008B5AB7" w:rsidRDefault="008B5AB7" w:rsidP="008B5AB7">
      <w:pPr>
        <w:rPr>
          <w:lang w:eastAsia="nb-NO"/>
        </w:rPr>
      </w:pPr>
      <w:r w:rsidRPr="008B5AB7">
        <w:rPr>
          <w:lang w:eastAsia="nb-NO"/>
        </w:rPr>
        <w:t> </w:t>
      </w:r>
    </w:p>
    <w:p w14:paraId="6CC9F5C9" w14:textId="77777777" w:rsidR="008B5AB7" w:rsidRPr="008B5AB7" w:rsidRDefault="008B5AB7" w:rsidP="008B5AB7">
      <w:pPr>
        <w:rPr>
          <w:lang w:eastAsia="nb-NO"/>
        </w:rPr>
      </w:pPr>
      <w:r w:rsidRPr="008B5AB7">
        <w:rPr>
          <w:lang w:eastAsia="nb-NO"/>
        </w:rPr>
        <w:t>Alle avtaler Leverandøren inngår for utføring av arbeid under denne kontrakten skal inneholde tilsvarende bestemmelse.  </w:t>
      </w:r>
    </w:p>
    <w:p w14:paraId="1AE72458" w14:textId="77777777" w:rsidR="008B5AB7" w:rsidRPr="008B5AB7" w:rsidRDefault="008B5AB7" w:rsidP="008B5AB7">
      <w:pPr>
        <w:rPr>
          <w:lang w:eastAsia="nb-NO"/>
        </w:rPr>
      </w:pPr>
      <w:r w:rsidRPr="008B5AB7">
        <w:rPr>
          <w:lang w:eastAsia="nb-NO"/>
        </w:rPr>
        <w:t> </w:t>
      </w:r>
    </w:p>
    <w:p w14:paraId="306A156B" w14:textId="77777777" w:rsidR="008B5AB7" w:rsidRPr="008B5AB7" w:rsidRDefault="008B5AB7" w:rsidP="008B5AB7">
      <w:pPr>
        <w:rPr>
          <w:lang w:eastAsia="nb-NO"/>
        </w:rPr>
      </w:pPr>
      <w:r w:rsidRPr="008B5AB7">
        <w:rPr>
          <w:lang w:eastAsia="nb-NO"/>
        </w:rPr>
        <w:t>Ved brudd på bestemmelsen avkortes leverandørens vederlag med samme beløp som kontantbetalingen.  </w:t>
      </w:r>
    </w:p>
    <w:p w14:paraId="70C46E5A" w14:textId="77777777" w:rsidR="008B5AB7" w:rsidRPr="008B5AB7" w:rsidRDefault="008B5AB7" w:rsidP="008B5AB7">
      <w:pPr>
        <w:rPr>
          <w:lang w:eastAsia="nb-NO"/>
        </w:rPr>
      </w:pPr>
      <w:r w:rsidRPr="008B5AB7">
        <w:rPr>
          <w:lang w:eastAsia="nb-NO"/>
        </w:rPr>
        <w:t>   </w:t>
      </w:r>
    </w:p>
    <w:p w14:paraId="3ACA73A6" w14:textId="77777777" w:rsidR="008B5AB7" w:rsidRPr="008B5AB7" w:rsidRDefault="008B5AB7" w:rsidP="008B5AB7">
      <w:pPr>
        <w:rPr>
          <w:lang w:eastAsia="nb-NO"/>
        </w:rPr>
      </w:pPr>
      <w:r w:rsidRPr="008B5AB7">
        <w:rPr>
          <w:b/>
          <w:bCs/>
          <w:lang w:eastAsia="nb-NO"/>
        </w:rPr>
        <w:t>14. Rapporteringsplikt til Skatteetatens Oppdrags- og arbeidsforholdsregister (OAR)</w:t>
      </w:r>
      <w:r w:rsidRPr="008B5AB7">
        <w:rPr>
          <w:lang w:eastAsia="nb-NO"/>
        </w:rPr>
        <w:t>  </w:t>
      </w:r>
    </w:p>
    <w:p w14:paraId="03C37203" w14:textId="77777777" w:rsidR="008B5AB7" w:rsidRPr="008B5AB7" w:rsidRDefault="008B5AB7" w:rsidP="008B5AB7">
      <w:pPr>
        <w:rPr>
          <w:i/>
          <w:iCs/>
          <w:sz w:val="20"/>
          <w:szCs w:val="22"/>
          <w:lang w:eastAsia="nb-NO"/>
        </w:rPr>
      </w:pPr>
      <w:r w:rsidRPr="008B5AB7">
        <w:rPr>
          <w:i/>
          <w:iCs/>
          <w:sz w:val="20"/>
          <w:szCs w:val="22"/>
          <w:lang w:eastAsia="nb-NO"/>
        </w:rPr>
        <w:t>[Bestemmelsen gjelder for alle bygg og anleggsanskaffelser over kr 500.000, og alle renholdstjenester omfattet av CPV-kode 90910000, over kr 500.000, samt øvrige risikoutsatte tjenesteområder etter særskilt vurdering.]  </w:t>
      </w:r>
    </w:p>
    <w:p w14:paraId="7BF9943C" w14:textId="77777777" w:rsidR="008B5AB7" w:rsidRPr="008B5AB7" w:rsidRDefault="008B5AB7" w:rsidP="008B5AB7">
      <w:pPr>
        <w:rPr>
          <w:lang w:eastAsia="nb-NO"/>
        </w:rPr>
      </w:pPr>
      <w:r w:rsidRPr="008B5AB7">
        <w:rPr>
          <w:lang w:eastAsia="nb-NO"/>
        </w:rPr>
        <w:t> </w:t>
      </w:r>
    </w:p>
    <w:p w14:paraId="30B8B603" w14:textId="77777777" w:rsidR="008B5AB7" w:rsidRPr="008B5AB7" w:rsidRDefault="008B5AB7" w:rsidP="008B5AB7">
      <w:pPr>
        <w:rPr>
          <w:lang w:eastAsia="nb-NO"/>
        </w:rPr>
      </w:pPr>
      <w:r w:rsidRPr="008B5AB7">
        <w:rPr>
          <w:lang w:eastAsia="nb-NO"/>
        </w:rPr>
        <w:t>Oppdrag gitt til utenlandsk leverandør eller underleverandør, og alle arbeidere på slikt oppdrag, skal rapporteres til Skatteetaten via Oppdrags- og arbeidsforholdsregisteret i henhold til lov om skatteforvaltning § 7-6.  </w:t>
      </w:r>
    </w:p>
    <w:p w14:paraId="392B6071" w14:textId="77777777" w:rsidR="008B5AB7" w:rsidRPr="008B5AB7" w:rsidRDefault="008B5AB7" w:rsidP="008B5AB7">
      <w:pPr>
        <w:rPr>
          <w:lang w:eastAsia="nb-NO"/>
        </w:rPr>
      </w:pPr>
      <w:r w:rsidRPr="008B5AB7">
        <w:rPr>
          <w:lang w:eastAsia="nb-NO"/>
        </w:rPr>
        <w:t> </w:t>
      </w:r>
    </w:p>
    <w:p w14:paraId="501F903D" w14:textId="77777777" w:rsidR="008B5AB7" w:rsidRPr="008B5AB7" w:rsidRDefault="008B5AB7" w:rsidP="008B5AB7">
      <w:pPr>
        <w:rPr>
          <w:lang w:eastAsia="nb-NO"/>
        </w:rPr>
      </w:pPr>
      <w:r w:rsidRPr="008B5AB7">
        <w:rPr>
          <w:lang w:eastAsia="nb-NO"/>
        </w:rPr>
        <w:t>Leverandøren er ansvarlig for at slik rapportering skjer i hele kontraktskjeden. Leverandøren skal på forespørsel dokumentere at rapporteringsplikten er oppfylt ved kopi av innmeldingsskjema eller kvittering.   </w:t>
      </w:r>
    </w:p>
    <w:p w14:paraId="65ED4F0C" w14:textId="77777777" w:rsidR="008B5AB7" w:rsidRPr="008B5AB7" w:rsidRDefault="008B5AB7" w:rsidP="008B5AB7">
      <w:pPr>
        <w:rPr>
          <w:lang w:eastAsia="nb-NO"/>
        </w:rPr>
      </w:pPr>
      <w:r w:rsidRPr="008B5AB7">
        <w:rPr>
          <w:lang w:eastAsia="nb-NO"/>
        </w:rPr>
        <w:t> </w:t>
      </w:r>
    </w:p>
    <w:p w14:paraId="5BFE65DC" w14:textId="77777777" w:rsidR="008B5AB7" w:rsidRPr="008B5AB7" w:rsidRDefault="008B5AB7" w:rsidP="008B5AB7">
      <w:pPr>
        <w:rPr>
          <w:lang w:eastAsia="nb-NO"/>
        </w:rPr>
      </w:pPr>
      <w:r w:rsidRPr="008B5AB7">
        <w:rPr>
          <w:lang w:eastAsia="nb-NO"/>
        </w:rPr>
        <w:t>Eventuelt ansvar for skatter eller avgifter, gebyrer eller tvangsmulkt ilagt Oppdragsgiver som følge av at leverandøren ikke har overholdt sine forpliktelser etter dette punktet, er leverandørens ansvar og skal betales av ham.  </w:t>
      </w:r>
    </w:p>
    <w:p w14:paraId="49969558" w14:textId="77777777" w:rsidR="008B5AB7" w:rsidRPr="008B5AB7" w:rsidRDefault="008B5AB7" w:rsidP="008B5AB7">
      <w:pPr>
        <w:rPr>
          <w:lang w:eastAsia="nb-NO"/>
        </w:rPr>
      </w:pPr>
      <w:r w:rsidRPr="008B5AB7">
        <w:rPr>
          <w:lang w:eastAsia="nb-NO"/>
        </w:rPr>
        <w:t> </w:t>
      </w:r>
    </w:p>
    <w:p w14:paraId="30EC2471" w14:textId="77777777" w:rsidR="008B5AB7" w:rsidRPr="008B5AB7" w:rsidRDefault="008B5AB7" w:rsidP="008B5AB7">
      <w:pPr>
        <w:rPr>
          <w:lang w:eastAsia="nb-NO"/>
        </w:rPr>
      </w:pPr>
      <w:r w:rsidRPr="008B5AB7">
        <w:rPr>
          <w:lang w:eastAsia="nb-NO"/>
        </w:rPr>
        <w:t>Alle avtaler leverandøren inngår for utføring av arbeid under denne kontrakten skal inneholde tilsvarende bestemmelser, jf. Sktfvl § 7-6.  </w:t>
      </w:r>
    </w:p>
    <w:p w14:paraId="6E3EC3DC" w14:textId="77777777" w:rsidR="008B5AB7" w:rsidRPr="008B5AB7" w:rsidRDefault="008B5AB7" w:rsidP="008B5AB7">
      <w:pPr>
        <w:rPr>
          <w:lang w:eastAsia="nb-NO"/>
        </w:rPr>
      </w:pPr>
      <w:r w:rsidRPr="008B5AB7">
        <w:rPr>
          <w:lang w:eastAsia="nb-NO"/>
        </w:rPr>
        <w:t> </w:t>
      </w:r>
    </w:p>
    <w:p w14:paraId="78ECD3B1" w14:textId="77777777" w:rsidR="008B5AB7" w:rsidRPr="008B5AB7" w:rsidRDefault="008B5AB7" w:rsidP="008B5AB7">
      <w:pPr>
        <w:rPr>
          <w:lang w:eastAsia="nb-NO"/>
        </w:rPr>
      </w:pPr>
      <w:r w:rsidRPr="008B5AB7">
        <w:rPr>
          <w:b/>
          <w:bCs/>
          <w:lang w:eastAsia="nb-NO"/>
        </w:rPr>
        <w:t>15. Brudd på skatte- og avgiftsforpliktelser</w:t>
      </w:r>
      <w:r w:rsidRPr="008B5AB7">
        <w:rPr>
          <w:lang w:eastAsia="nb-NO"/>
        </w:rPr>
        <w:t>  </w:t>
      </w:r>
    </w:p>
    <w:p w14:paraId="30822869" w14:textId="77777777" w:rsidR="008B5AB7" w:rsidRPr="008B5AB7" w:rsidRDefault="008B5AB7" w:rsidP="008B5AB7">
      <w:pPr>
        <w:rPr>
          <w:i/>
          <w:iCs/>
          <w:sz w:val="20"/>
          <w:szCs w:val="22"/>
          <w:lang w:eastAsia="nb-NO"/>
        </w:rPr>
      </w:pPr>
      <w:r w:rsidRPr="008B5AB7">
        <w:rPr>
          <w:i/>
          <w:iCs/>
          <w:sz w:val="20"/>
          <w:szCs w:val="22"/>
          <w:lang w:eastAsia="nb-NO"/>
        </w:rPr>
        <w:t>[Bestemmelser gjelder for alle kontrakter]  </w:t>
      </w:r>
    </w:p>
    <w:p w14:paraId="0C550868" w14:textId="77777777" w:rsidR="008B5AB7" w:rsidRPr="008B5AB7" w:rsidRDefault="008B5AB7" w:rsidP="008B5AB7">
      <w:pPr>
        <w:rPr>
          <w:lang w:eastAsia="nb-NO"/>
        </w:rPr>
      </w:pPr>
      <w:r w:rsidRPr="008B5AB7">
        <w:rPr>
          <w:lang w:eastAsia="nb-NO"/>
        </w:rPr>
        <w:t> </w:t>
      </w:r>
    </w:p>
    <w:p w14:paraId="35304377" w14:textId="77777777" w:rsidR="008B5AB7" w:rsidRPr="008B5AB7" w:rsidRDefault="008B5AB7" w:rsidP="008B5AB7">
      <w:pPr>
        <w:rPr>
          <w:lang w:eastAsia="nb-NO"/>
        </w:rPr>
      </w:pPr>
      <w:r w:rsidRPr="008B5AB7">
        <w:rPr>
          <w:lang w:eastAsia="nb-NO"/>
        </w:rPr>
        <w:t>Leverandøren og eventuelle underleverandører skal til enhver tid oppfylle sine forpliktelser til å betale skatter og/eller avgifter.  </w:t>
      </w:r>
    </w:p>
    <w:p w14:paraId="1799033A" w14:textId="77777777" w:rsidR="008B5AB7" w:rsidRPr="008B5AB7" w:rsidRDefault="008B5AB7" w:rsidP="008B5AB7">
      <w:pPr>
        <w:rPr>
          <w:lang w:eastAsia="nb-NO"/>
        </w:rPr>
      </w:pPr>
      <w:r w:rsidRPr="008B5AB7">
        <w:rPr>
          <w:lang w:eastAsia="nb-NO"/>
        </w:rPr>
        <w:t> </w:t>
      </w:r>
    </w:p>
    <w:p w14:paraId="641D7720" w14:textId="77777777" w:rsidR="008B5AB7" w:rsidRPr="008B5AB7" w:rsidRDefault="008B5AB7" w:rsidP="008B5AB7">
      <w:pPr>
        <w:rPr>
          <w:lang w:eastAsia="nb-NO"/>
        </w:rPr>
      </w:pPr>
      <w:r w:rsidRPr="008B5AB7">
        <w:rPr>
          <w:lang w:eastAsia="nb-NO"/>
        </w:rPr>
        <w:t>Dersom Leverandøren i ikke uvesentlig grad misligholder sine forpliktelser til å betale skatter og/eller avgifter kan Oppdragsgiver, etter at Leverandøren er gitt en frist til å rette, heve kontrakten. Dersom Leverandøren vesentlig misligholder sine forpliktelser til å betale skatter og/eller avgifter kan Oppdragsgiver heve kontrakten uten at Leverandøren er gitt en frist til å rette. Retten til å heve gjelder ikke dersom kravet formelt er bestridt overfor kompetent myndighet og Leverandøren kan sannsynliggjøre overfor Oppdragsgiver at kravet ikke er berettiget.  </w:t>
      </w:r>
    </w:p>
    <w:p w14:paraId="596FE329" w14:textId="77777777" w:rsidR="008B5AB7" w:rsidRPr="008B5AB7" w:rsidRDefault="008B5AB7" w:rsidP="008B5AB7">
      <w:pPr>
        <w:rPr>
          <w:lang w:eastAsia="nb-NO"/>
        </w:rPr>
      </w:pPr>
      <w:r w:rsidRPr="008B5AB7">
        <w:rPr>
          <w:lang w:eastAsia="nb-NO"/>
        </w:rPr>
        <w:t> </w:t>
      </w:r>
    </w:p>
    <w:p w14:paraId="346A823F" w14:textId="77777777" w:rsidR="008B5AB7" w:rsidRDefault="008B5AB7" w:rsidP="008B5AB7">
      <w:pPr>
        <w:rPr>
          <w:lang w:eastAsia="nb-NO"/>
        </w:rPr>
      </w:pPr>
      <w:r w:rsidRPr="008B5AB7">
        <w:rPr>
          <w:lang w:eastAsia="nb-NO"/>
        </w:rPr>
        <w:t>Dersom Leverandørens underleverandør i ikke uvesentlig grad misligholder sine forpliktelser til å betale skatter og/eller avgifter, kan Oppdragsgiver, etter at underleverandør er gitt en frist til å rette, kreve at Leverandøren snarest mulig skifter ut sin underleverandør for Leverandørens regning og risiko. Retten til å kreve utskifting gjelder ikke dersom kravet er formelt bestridt overfor kompetent myndighet, og klagen fremstår som saklig grunngitt.. Dersom Leverandøren ikke skifter ut underleverandøren som den er forpliktet til å skifte ut, kan Oppdragsgiver heve avtalen.  </w:t>
      </w:r>
    </w:p>
    <w:p w14:paraId="7298EFC9" w14:textId="77777777" w:rsidR="008B5AB7" w:rsidRPr="008B5AB7" w:rsidRDefault="008B5AB7" w:rsidP="008B5AB7">
      <w:pPr>
        <w:rPr>
          <w:lang w:eastAsia="nb-NO"/>
        </w:rPr>
      </w:pPr>
    </w:p>
    <w:p w14:paraId="7513895E" w14:textId="77777777" w:rsidR="008B5AB7" w:rsidRPr="008B5AB7" w:rsidRDefault="008B5AB7" w:rsidP="008B5AB7">
      <w:pPr>
        <w:rPr>
          <w:lang w:eastAsia="nb-NO"/>
        </w:rPr>
      </w:pPr>
      <w:r w:rsidRPr="008B5AB7">
        <w:rPr>
          <w:b/>
          <w:bCs/>
          <w:lang w:eastAsia="nb-NO"/>
        </w:rPr>
        <w:t>16. Pliktig medlemskap i leverandørregister</w:t>
      </w:r>
      <w:r w:rsidRPr="008B5AB7">
        <w:rPr>
          <w:lang w:eastAsia="nb-NO"/>
        </w:rPr>
        <w:t>  </w:t>
      </w:r>
    </w:p>
    <w:p w14:paraId="0989DD3A" w14:textId="77777777" w:rsidR="008B5AB7" w:rsidRPr="008B5AB7" w:rsidRDefault="008B5AB7" w:rsidP="008B5AB7">
      <w:pPr>
        <w:rPr>
          <w:lang w:eastAsia="nb-NO"/>
        </w:rPr>
      </w:pPr>
      <w:r w:rsidRPr="008B5AB7">
        <w:rPr>
          <w:lang w:eastAsia="nb-NO"/>
        </w:rPr>
        <w:t>Denne bestemmelsen kommer ikke til anvendelse i denne avtalen.   </w:t>
      </w:r>
    </w:p>
    <w:p w14:paraId="08F8BA23" w14:textId="77777777" w:rsidR="008B5AB7" w:rsidRPr="008B5AB7" w:rsidRDefault="008B5AB7" w:rsidP="008B5AB7">
      <w:pPr>
        <w:rPr>
          <w:lang w:eastAsia="nb-NO"/>
        </w:rPr>
      </w:pPr>
      <w:r w:rsidRPr="008B5AB7">
        <w:rPr>
          <w:lang w:eastAsia="nb-NO"/>
        </w:rPr>
        <w:t> </w:t>
      </w:r>
    </w:p>
    <w:p w14:paraId="49098FCE" w14:textId="77777777" w:rsidR="008B5AB7" w:rsidRPr="008B5AB7" w:rsidRDefault="008B5AB7" w:rsidP="008B5AB7">
      <w:pPr>
        <w:rPr>
          <w:lang w:eastAsia="nb-NO"/>
        </w:rPr>
      </w:pPr>
      <w:r w:rsidRPr="008B5AB7">
        <w:rPr>
          <w:b/>
          <w:bCs/>
          <w:lang w:eastAsia="nb-NO"/>
        </w:rPr>
        <w:t>17. Forbud mot manglende respekt for fagorganisering og kollektive forhandlinger (ILO’s kjernekonvensjoner 87 og 98)</w:t>
      </w:r>
      <w:r w:rsidRPr="008B5AB7">
        <w:rPr>
          <w:lang w:eastAsia="nb-NO"/>
        </w:rPr>
        <w:t>  </w:t>
      </w:r>
    </w:p>
    <w:p w14:paraId="0EDEA96E" w14:textId="77777777" w:rsidR="008B5AB7" w:rsidRPr="008B5AB7" w:rsidRDefault="008B5AB7" w:rsidP="008B5AB7">
      <w:pPr>
        <w:rPr>
          <w:i/>
          <w:iCs/>
          <w:sz w:val="20"/>
          <w:szCs w:val="22"/>
          <w:lang w:eastAsia="nb-NO"/>
        </w:rPr>
      </w:pPr>
      <w:r w:rsidRPr="008B5AB7">
        <w:rPr>
          <w:i/>
          <w:iCs/>
          <w:sz w:val="20"/>
          <w:szCs w:val="22"/>
          <w:lang w:eastAsia="nb-NO"/>
        </w:rPr>
        <w:t>[Bestemmelsen gjelder alle kontrakter]  </w:t>
      </w:r>
    </w:p>
    <w:p w14:paraId="0F16A167" w14:textId="77777777" w:rsidR="008B5AB7" w:rsidRPr="008B5AB7" w:rsidRDefault="008B5AB7" w:rsidP="008B5AB7">
      <w:pPr>
        <w:rPr>
          <w:lang w:eastAsia="nb-NO"/>
        </w:rPr>
      </w:pPr>
      <w:r w:rsidRPr="008B5AB7">
        <w:rPr>
          <w:lang w:eastAsia="nb-NO"/>
        </w:rPr>
        <w:t> </w:t>
      </w:r>
    </w:p>
    <w:p w14:paraId="723AA7FC" w14:textId="77777777" w:rsidR="008B5AB7" w:rsidRPr="008B5AB7" w:rsidRDefault="008B5AB7" w:rsidP="008B5AB7">
      <w:pPr>
        <w:rPr>
          <w:lang w:eastAsia="nb-NO"/>
        </w:rPr>
      </w:pPr>
      <w:r w:rsidRPr="008B5AB7">
        <w:rPr>
          <w:lang w:eastAsia="nb-NO"/>
        </w:rPr>
        <w:t>Arbeidstakere og arbeidsgivere har rett til å danne, eller slutte seg til de organisasjoner de selv måtte ønske, og til å drive kollektive forhandlinger og dele innholdet.  </w:t>
      </w:r>
    </w:p>
    <w:p w14:paraId="4F4B57E5" w14:textId="77777777" w:rsidR="008B5AB7" w:rsidRPr="008B5AB7" w:rsidRDefault="008B5AB7" w:rsidP="008B5AB7">
      <w:pPr>
        <w:rPr>
          <w:lang w:eastAsia="nb-NO"/>
        </w:rPr>
      </w:pPr>
      <w:r w:rsidRPr="008B5AB7">
        <w:rPr>
          <w:lang w:eastAsia="nb-NO"/>
        </w:rPr>
        <w:t>All aktivitet i forhold til denne organiseringen skal skje helt uten represalier eller andre former for forulemping for deltakerne.  </w:t>
      </w:r>
    </w:p>
    <w:p w14:paraId="1877D505" w14:textId="77777777" w:rsidR="008B5AB7" w:rsidRPr="008B5AB7" w:rsidRDefault="008B5AB7" w:rsidP="008B5AB7">
      <w:pPr>
        <w:rPr>
          <w:lang w:eastAsia="nb-NO"/>
        </w:rPr>
      </w:pPr>
      <w:r w:rsidRPr="008B5AB7">
        <w:rPr>
          <w:lang w:eastAsia="nb-NO"/>
        </w:rPr>
        <w:t> </w:t>
      </w:r>
    </w:p>
    <w:p w14:paraId="4833D8B6" w14:textId="77777777" w:rsidR="008B5AB7" w:rsidRPr="008B5AB7" w:rsidRDefault="008B5AB7" w:rsidP="008B5AB7">
      <w:pPr>
        <w:rPr>
          <w:lang w:eastAsia="nb-NO"/>
        </w:rPr>
      </w:pPr>
      <w:r w:rsidRPr="008B5AB7">
        <w:rPr>
          <w:lang w:eastAsia="nb-NO"/>
        </w:rPr>
        <w:t>Arbeidsgiver må på ingen måte hindre arenaer for møter og kollektive forhandlinger.  </w:t>
      </w:r>
    </w:p>
    <w:p w14:paraId="080DAB4B" w14:textId="77777777" w:rsidR="008B5AB7" w:rsidRPr="008B5AB7" w:rsidRDefault="008B5AB7" w:rsidP="008B5AB7">
      <w:pPr>
        <w:rPr>
          <w:lang w:eastAsia="nb-NO"/>
        </w:rPr>
      </w:pPr>
      <w:r w:rsidRPr="008B5AB7">
        <w:rPr>
          <w:lang w:eastAsia="nb-NO"/>
        </w:rPr>
        <w:t> </w:t>
      </w:r>
    </w:p>
    <w:p w14:paraId="0F710250" w14:textId="77777777" w:rsidR="008B5AB7" w:rsidRPr="008B5AB7" w:rsidRDefault="008B5AB7" w:rsidP="008B5AB7">
      <w:pPr>
        <w:rPr>
          <w:lang w:eastAsia="nb-NO"/>
        </w:rPr>
      </w:pPr>
      <w:r w:rsidRPr="008B5AB7">
        <w:rPr>
          <w:lang w:eastAsia="nb-NO"/>
        </w:rPr>
        <w:t>Der organisasjonsfriheten og retten til kollektive lønnsforhandlinger er begrenset ved nasjonal lov, skal arbeidsgiver legge til rette for, og ikke hindre, parallelle mekanismer til fri og uavhengige organisering og forhandling.  </w:t>
      </w:r>
    </w:p>
    <w:p w14:paraId="7D727506" w14:textId="77777777" w:rsidR="008B5AB7" w:rsidRPr="008B5AB7" w:rsidRDefault="008B5AB7" w:rsidP="008B5AB7">
      <w:pPr>
        <w:rPr>
          <w:lang w:eastAsia="nb-NO"/>
        </w:rPr>
      </w:pPr>
      <w:r w:rsidRPr="008B5AB7">
        <w:rPr>
          <w:lang w:eastAsia="nb-NO"/>
        </w:rPr>
        <w:t>   </w:t>
      </w:r>
    </w:p>
    <w:p w14:paraId="2B006FB3" w14:textId="77777777" w:rsidR="008B5AB7" w:rsidRPr="008B5AB7" w:rsidRDefault="008B5AB7" w:rsidP="008B5AB7">
      <w:pPr>
        <w:rPr>
          <w:lang w:eastAsia="nb-NO"/>
        </w:rPr>
      </w:pPr>
      <w:r w:rsidRPr="008B5AB7">
        <w:rPr>
          <w:b/>
          <w:bCs/>
          <w:lang w:eastAsia="nb-NO"/>
        </w:rPr>
        <w:t>18. Mislighold av kontraktbestemmelser – konsekvenser</w:t>
      </w:r>
      <w:r w:rsidRPr="008B5AB7">
        <w:rPr>
          <w:lang w:eastAsia="nb-NO"/>
        </w:rPr>
        <w:t>  </w:t>
      </w:r>
    </w:p>
    <w:p w14:paraId="4AC9FE11" w14:textId="77777777" w:rsidR="008B5AB7" w:rsidRPr="008B5AB7" w:rsidRDefault="008B5AB7" w:rsidP="008B5AB7">
      <w:pPr>
        <w:rPr>
          <w:i/>
          <w:iCs/>
          <w:sz w:val="20"/>
          <w:szCs w:val="22"/>
          <w:lang w:eastAsia="nb-NO"/>
        </w:rPr>
      </w:pPr>
      <w:r w:rsidRPr="008B5AB7">
        <w:rPr>
          <w:i/>
          <w:iCs/>
          <w:sz w:val="20"/>
          <w:szCs w:val="22"/>
          <w:lang w:eastAsia="nb-NO"/>
        </w:rPr>
        <w:t>[Bestemmelsen gjelder alle kontrakter]  </w:t>
      </w:r>
    </w:p>
    <w:p w14:paraId="4224BC6D" w14:textId="77777777" w:rsidR="008B5AB7" w:rsidRPr="008B5AB7" w:rsidRDefault="008B5AB7" w:rsidP="008B5AB7">
      <w:pPr>
        <w:rPr>
          <w:lang w:eastAsia="nb-NO"/>
        </w:rPr>
      </w:pPr>
      <w:r w:rsidRPr="008B5AB7">
        <w:rPr>
          <w:lang w:eastAsia="nb-NO"/>
        </w:rPr>
        <w:t> </w:t>
      </w:r>
    </w:p>
    <w:p w14:paraId="165D6ACE" w14:textId="77777777" w:rsidR="008B5AB7" w:rsidRPr="008B5AB7" w:rsidRDefault="008B5AB7" w:rsidP="008B5AB7">
      <w:pPr>
        <w:rPr>
          <w:lang w:eastAsia="nb-NO"/>
        </w:rPr>
      </w:pPr>
      <w:r w:rsidRPr="008B5AB7">
        <w:rPr>
          <w:lang w:eastAsia="nb-NO"/>
        </w:rPr>
        <w:t>Brudd på leverandørens plikter i denne kontrakten vil bli nedtegnet og kan få betydning i senere konkurranser, enten i kvalifikasjons- eller tildelingsomgangen, i overensstemmelse med regelverket for offentlige anskaffelser.  </w:t>
      </w:r>
    </w:p>
    <w:p w14:paraId="18D72613" w14:textId="77777777" w:rsidR="008B5AB7" w:rsidRPr="008B5AB7" w:rsidRDefault="008B5AB7" w:rsidP="008B5AB7">
      <w:pPr>
        <w:rPr>
          <w:lang w:eastAsia="nb-NO"/>
        </w:rPr>
      </w:pPr>
      <w:r w:rsidRPr="008B5AB7">
        <w:rPr>
          <w:lang w:eastAsia="nb-NO"/>
        </w:rPr>
        <w:t> </w:t>
      </w:r>
    </w:p>
    <w:p w14:paraId="10DC5416" w14:textId="77777777" w:rsidR="008B5AB7" w:rsidRPr="008B5AB7" w:rsidRDefault="008B5AB7" w:rsidP="008B5AB7">
      <w:pPr>
        <w:rPr>
          <w:lang w:eastAsia="nb-NO"/>
        </w:rPr>
      </w:pPr>
      <w:r w:rsidRPr="008B5AB7">
        <w:rPr>
          <w:b/>
          <w:bCs/>
          <w:lang w:eastAsia="nb-NO"/>
        </w:rPr>
        <w:t>19. Revisjon fra oppdragsgiver eller ekstern revisor</w:t>
      </w:r>
      <w:r w:rsidRPr="008B5AB7">
        <w:rPr>
          <w:lang w:eastAsia="nb-NO"/>
        </w:rPr>
        <w:t>  </w:t>
      </w:r>
    </w:p>
    <w:p w14:paraId="6F9297C5" w14:textId="77777777" w:rsidR="008B5AB7" w:rsidRPr="008B5AB7" w:rsidRDefault="008B5AB7" w:rsidP="008B5AB7">
      <w:pPr>
        <w:rPr>
          <w:i/>
          <w:iCs/>
          <w:sz w:val="20"/>
          <w:szCs w:val="22"/>
          <w:lang w:eastAsia="nb-NO"/>
        </w:rPr>
      </w:pPr>
      <w:r w:rsidRPr="008B5AB7">
        <w:rPr>
          <w:i/>
          <w:iCs/>
          <w:sz w:val="20"/>
          <w:szCs w:val="22"/>
          <w:lang w:eastAsia="nb-NO"/>
        </w:rPr>
        <w:t>[Bestemmelsen gjelder for alle bygg og anleggsanskaffelser, og alle renholdstjenester omfattet av CPV-kode 90910000, samt øvrige risikoutsatte tjenesteområder etter særskilt vurdering.]  </w:t>
      </w:r>
    </w:p>
    <w:p w14:paraId="65D56137" w14:textId="77777777" w:rsidR="008B5AB7" w:rsidRPr="008B5AB7" w:rsidRDefault="008B5AB7" w:rsidP="008B5AB7">
      <w:pPr>
        <w:rPr>
          <w:lang w:eastAsia="nb-NO"/>
        </w:rPr>
      </w:pPr>
      <w:r w:rsidRPr="008B5AB7">
        <w:rPr>
          <w:lang w:eastAsia="nb-NO"/>
        </w:rPr>
        <w:t> </w:t>
      </w:r>
    </w:p>
    <w:p w14:paraId="45FF768A" w14:textId="77777777" w:rsidR="008B5AB7" w:rsidRPr="008B5AB7" w:rsidRDefault="008B5AB7" w:rsidP="008B5AB7">
      <w:pPr>
        <w:rPr>
          <w:lang w:eastAsia="nb-NO"/>
        </w:rPr>
      </w:pPr>
      <w:r w:rsidRPr="008B5AB7">
        <w:rPr>
          <w:lang w:eastAsia="nb-NO"/>
        </w:rPr>
        <w:t>Oppdragsgiver, eller eventuelt tredjepart engasjert av Oppdragsgiver kan, for å undersøke om kontraktens krav blir oppfylt, gjennomføre revisjon av Leverandøren og eventuelle underleverandører i perioden fra kontraktsinngåelse til seks måneder etter at sluttfaktura er betalt. Denne adgangen omfatter også kontrakter og dokumentasjon i underliggende ledd. En slik revisjon bør stå i forhold til om det foreligger mistanke om brudd på spesifikke kontraktbestemmelser, og det kan i første omgang kreves dokumentasjon på om et spesifikt krav oppfylles.  </w:t>
      </w:r>
    </w:p>
    <w:p w14:paraId="747353C3" w14:textId="77777777" w:rsidR="008B5AB7" w:rsidRPr="008B5AB7" w:rsidRDefault="008B5AB7" w:rsidP="008B5AB7">
      <w:pPr>
        <w:rPr>
          <w:lang w:eastAsia="nb-NO"/>
        </w:rPr>
      </w:pPr>
      <w:r w:rsidRPr="008B5AB7">
        <w:rPr>
          <w:lang w:eastAsia="nb-NO"/>
        </w:rPr>
        <w:t> </w:t>
      </w:r>
    </w:p>
    <w:p w14:paraId="0761528F" w14:textId="77777777" w:rsidR="008B5AB7" w:rsidRPr="008B5AB7" w:rsidRDefault="008B5AB7" w:rsidP="008B5AB7">
      <w:pPr>
        <w:rPr>
          <w:lang w:eastAsia="nb-NO"/>
        </w:rPr>
      </w:pPr>
      <w:r w:rsidRPr="008B5AB7">
        <w:rPr>
          <w:lang w:eastAsia="nb-NO"/>
        </w:rPr>
        <w:t>Leverandøren skal vederlagsfritt stille nødvendige ressurser og dokumentasjon til disposisjon for oppdragsgivers kontroll. Medvirknings- og dokumentasjonsplikten omfatter også underleverandører.  </w:t>
      </w:r>
    </w:p>
    <w:p w14:paraId="3BA8EF06" w14:textId="77777777" w:rsidR="008B5AB7" w:rsidRPr="008B5AB7" w:rsidRDefault="008B5AB7" w:rsidP="008B5AB7">
      <w:pPr>
        <w:rPr>
          <w:lang w:eastAsia="nb-NO"/>
        </w:rPr>
      </w:pPr>
      <w:r w:rsidRPr="008B5AB7">
        <w:rPr>
          <w:lang w:eastAsia="nb-NO"/>
        </w:rPr>
        <w:t> </w:t>
      </w:r>
    </w:p>
    <w:p w14:paraId="5AE6800F" w14:textId="77777777" w:rsidR="008B5AB7" w:rsidRPr="008B5AB7" w:rsidRDefault="008B5AB7" w:rsidP="008B5AB7">
      <w:pPr>
        <w:rPr>
          <w:lang w:eastAsia="nb-NO"/>
        </w:rPr>
      </w:pPr>
      <w:r w:rsidRPr="008B5AB7">
        <w:rPr>
          <w:lang w:eastAsia="nb-NO"/>
        </w:rPr>
        <w:t>Oppdragsgiver, samt eksterne kontrollører engasjert av oppdragsgiver, har rett til å foreta annonserte og uannonserte stedlige kontroller hos leverandøren, eventuelle underleverandører og ved lokasjonen hvor tjenesten utføres. En stedlig kontroll vil kunne inkludere innsyn i lønns- og personalsystemer.  </w:t>
      </w:r>
    </w:p>
    <w:p w14:paraId="57CBB935" w14:textId="77777777" w:rsidR="008B5AB7" w:rsidRPr="008B5AB7" w:rsidRDefault="008B5AB7" w:rsidP="008B5AB7">
      <w:pPr>
        <w:rPr>
          <w:lang w:eastAsia="nb-NO"/>
        </w:rPr>
      </w:pPr>
      <w:r w:rsidRPr="008B5AB7">
        <w:rPr>
          <w:lang w:eastAsia="nb-NO"/>
        </w:rPr>
        <w:t> </w:t>
      </w:r>
    </w:p>
    <w:p w14:paraId="3D8D0676" w14:textId="77777777" w:rsidR="008B5AB7" w:rsidRPr="008B5AB7" w:rsidRDefault="008B5AB7" w:rsidP="008B5AB7">
      <w:pPr>
        <w:rPr>
          <w:lang w:eastAsia="nb-NO"/>
        </w:rPr>
      </w:pPr>
      <w:r w:rsidRPr="008B5AB7">
        <w:rPr>
          <w:b/>
          <w:bCs/>
          <w:lang w:eastAsia="nb-NO"/>
        </w:rPr>
        <w:t>20. Brudd på konkurranselovgivning</w:t>
      </w:r>
      <w:r w:rsidRPr="008B5AB7">
        <w:rPr>
          <w:lang w:eastAsia="nb-NO"/>
        </w:rPr>
        <w:t>  </w:t>
      </w:r>
    </w:p>
    <w:p w14:paraId="663DBF65" w14:textId="77777777" w:rsidR="008B5AB7" w:rsidRPr="008B5AB7" w:rsidRDefault="008B5AB7" w:rsidP="008B5AB7">
      <w:pPr>
        <w:rPr>
          <w:i/>
          <w:iCs/>
          <w:sz w:val="20"/>
          <w:szCs w:val="22"/>
          <w:lang w:eastAsia="nb-NO"/>
        </w:rPr>
      </w:pPr>
      <w:r w:rsidRPr="008B5AB7">
        <w:rPr>
          <w:i/>
          <w:iCs/>
          <w:sz w:val="20"/>
          <w:szCs w:val="22"/>
          <w:lang w:eastAsia="nb-NO"/>
        </w:rPr>
        <w:t>[Bestemmelsen gjelder alle kontrakter]  </w:t>
      </w:r>
    </w:p>
    <w:p w14:paraId="105F6ECF" w14:textId="77777777" w:rsidR="008B5AB7" w:rsidRPr="008B5AB7" w:rsidRDefault="008B5AB7" w:rsidP="008B5AB7">
      <w:pPr>
        <w:rPr>
          <w:lang w:eastAsia="nb-NO"/>
        </w:rPr>
      </w:pPr>
    </w:p>
    <w:p w14:paraId="69E4806C" w14:textId="77777777" w:rsidR="008B5AB7" w:rsidRPr="008B5AB7" w:rsidRDefault="008B5AB7" w:rsidP="008B5AB7">
      <w:pPr>
        <w:rPr>
          <w:lang w:eastAsia="nb-NO"/>
        </w:rPr>
      </w:pPr>
      <w:r w:rsidRPr="008B5AB7">
        <w:rPr>
          <w:lang w:eastAsia="nb-NO"/>
        </w:rPr>
        <w:t>Dersom det er klar sannsynlighetsovervekt for at Leverandøren har brutt konkurranseloven §§ 10 eller 11 eller tilsvarende bestemmelser, kan Oppdragsgiver heve kontrakten dersom dette er forholdsmessig.   </w:t>
      </w:r>
    </w:p>
    <w:p w14:paraId="7E1F9D4D" w14:textId="77777777" w:rsidR="008B5AB7" w:rsidRPr="008B5AB7" w:rsidRDefault="008B5AB7" w:rsidP="008B5AB7">
      <w:pPr>
        <w:rPr>
          <w:lang w:eastAsia="nb-NO"/>
        </w:rPr>
      </w:pPr>
      <w:r w:rsidRPr="008B5AB7">
        <w:rPr>
          <w:lang w:eastAsia="nb-NO"/>
        </w:rPr>
        <w:t>Dersom det er klar sannsynlighetsovervekt for at Leverandørens underleverandør har brutt konkurranselovens §§ 10 eller 11 eller tilsvarende bestemmelser, kan Oppdragsgiver kreve at Leverandøren snarest mulig skifter ut sin underleverandør, for Leverandørens regning og risiko. Retten til å kreve utskifting gjelder ikke dersom kravet er formelt bestridt overfor kompetent myndighet og Leverandøren kan sannsynliggjøre overfor Oppdragsgiver at kravet mot underleverandøren ikke er berettiget.   </w:t>
      </w:r>
    </w:p>
    <w:p w14:paraId="1DE28CA9" w14:textId="77777777" w:rsidR="008B5AB7" w:rsidRPr="008B5AB7" w:rsidRDefault="008B5AB7" w:rsidP="008B5AB7">
      <w:pPr>
        <w:rPr>
          <w:lang w:eastAsia="nb-NO"/>
        </w:rPr>
      </w:pPr>
      <w:r w:rsidRPr="008B5AB7">
        <w:rPr>
          <w:lang w:eastAsia="nb-NO"/>
        </w:rPr>
        <w:t> </w:t>
      </w:r>
    </w:p>
    <w:p w14:paraId="173AE246" w14:textId="77777777" w:rsidR="008B5AB7" w:rsidRPr="008B5AB7" w:rsidRDefault="008B5AB7" w:rsidP="008B5AB7">
      <w:pPr>
        <w:rPr>
          <w:lang w:eastAsia="nb-NO"/>
        </w:rPr>
      </w:pPr>
      <w:r w:rsidRPr="008B5AB7">
        <w:rPr>
          <w:lang w:eastAsia="nb-NO"/>
        </w:rPr>
        <w:t>Dersom Leverandøren ikke skifter ut underleverandøren som den er forpliktet til å skifte ut, kan Oppdragsgiver heve avtalen. Før heving etter første ledd og før krav om utskiftning av underleverandør i annet ledd, skal Oppdragiver vurdere den tid som er gått siden bruddet på konkurranseloven §§ 10 eller 11 ble begått, hvilke self-cleaning-tiltak som er iverksatt fra Leverandørens eller underleverandørens side og eventuelt andre momenter som kan ha betydning for vurderingen av om hevingen eller utskiftningen er forholdsmessig. Dersom bruddet på konkurranselovgivningen direkte har rammet eller berørt Viken fylkeskommune, vil heving alltid anses å være forholdsmessig. Alle avtaler Leverandøren inngår for utføring av arbeid under denne kontrakten skal inneholde tilsvarende bestemmelser.  </w:t>
      </w:r>
    </w:p>
    <w:p w14:paraId="490757B8" w14:textId="77777777" w:rsidR="008B5AB7" w:rsidRPr="008B5AB7" w:rsidRDefault="008B5AB7" w:rsidP="008B5AB7">
      <w:pPr>
        <w:rPr>
          <w:lang w:eastAsia="nb-NO"/>
        </w:rPr>
      </w:pPr>
      <w:r w:rsidRPr="008B5AB7">
        <w:rPr>
          <w:lang w:eastAsia="nb-NO"/>
        </w:rPr>
        <w:t>  </w:t>
      </w:r>
    </w:p>
    <w:p w14:paraId="39BD01D7" w14:textId="77777777" w:rsidR="008B5AB7" w:rsidRPr="008B5AB7" w:rsidRDefault="008B5AB7" w:rsidP="008B5AB7">
      <w:pPr>
        <w:rPr>
          <w:lang w:eastAsia="nb-NO"/>
        </w:rPr>
      </w:pPr>
      <w:hyperlink r:id="rId19" w:tgtFrame="_blank" w:history="1">
        <w:r w:rsidRPr="008B5AB7">
          <w:rPr>
            <w:rStyle w:val="Hyperlink"/>
            <w:rFonts w:asciiTheme="minorHAnsi" w:hAnsiTheme="minorHAnsi" w:cstheme="minorBidi"/>
            <w:lang w:eastAsia="nb-NO"/>
          </w:rPr>
          <w:t>[1]</w:t>
        </w:r>
      </w:hyperlink>
      <w:r w:rsidRPr="008B5AB7">
        <w:rPr>
          <w:lang w:eastAsia="nb-NO"/>
        </w:rPr>
        <w:t> «Større virksomheter» er store foretak og andre foretak som ikke er definert som små i lov om årsregnskap m.v. (regnskapsloven).  </w:t>
      </w:r>
    </w:p>
    <w:p w14:paraId="22FC6056" w14:textId="77777777" w:rsidR="008B5AB7" w:rsidRPr="008B5AB7" w:rsidRDefault="008B5AB7" w:rsidP="008B5AB7">
      <w:pPr>
        <w:rPr>
          <w:lang w:eastAsia="nb-NO"/>
        </w:rPr>
      </w:pPr>
      <w:r w:rsidRPr="008B5AB7">
        <w:rPr>
          <w:lang w:eastAsia="nb-NO"/>
        </w:rPr>
        <w:t>  </w:t>
      </w:r>
    </w:p>
    <w:p w14:paraId="470884CE" w14:textId="77777777" w:rsidR="008B5AB7" w:rsidRPr="008B5AB7" w:rsidRDefault="008B5AB7" w:rsidP="008B5AB7">
      <w:pPr>
        <w:rPr>
          <w:lang w:eastAsia="nb-NO"/>
        </w:rPr>
      </w:pPr>
      <w:r w:rsidRPr="008B5AB7">
        <w:rPr>
          <w:lang w:eastAsia="nb-NO"/>
        </w:rPr>
        <w:t> </w:t>
      </w:r>
    </w:p>
    <w:p w14:paraId="0A34E4A8" w14:textId="77777777" w:rsidR="008B5AB7" w:rsidRPr="001134F4" w:rsidRDefault="008B5AB7" w:rsidP="00152203">
      <w:pPr>
        <w:rPr>
          <w:i/>
          <w:iCs/>
          <w:lang w:eastAsia="nb-NO"/>
        </w:rPr>
      </w:pPr>
    </w:p>
    <w:sectPr w:rsidR="008B5AB7" w:rsidRPr="001134F4" w:rsidSect="00652C13">
      <w:headerReference w:type="even" r:id="rId20"/>
      <w:footerReference w:type="default" r:id="rId21"/>
      <w:headerReference w:type="first" r:id="rId22"/>
      <w:pgSz w:w="11906" w:h="16838" w:code="9"/>
      <w:pgMar w:top="1276" w:right="1418" w:bottom="1418" w:left="1701" w:header="709" w:footer="709"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Kjetil Karlsen" w:date="2026-09-03T12:16:00Z" w:initials="KK">
    <w:p w14:paraId="55E5DEB4" w14:textId="4D6CD430" w:rsidR="000578F3" w:rsidRDefault="000578F3">
      <w:r>
        <w:annotationRef/>
      </w:r>
      <w:r w:rsidRPr="1BC24997">
        <w:t>Ikke relevant med opsjon på forlengelse eks i 3+3 mnd?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E5DE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699CF9" w16cex:dateUtc="2026-09-03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E5DEB4" w16cid:durableId="7E699CF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48FC5" w14:textId="77777777" w:rsidR="00347812" w:rsidRDefault="00347812">
      <w:r>
        <w:separator/>
      </w:r>
    </w:p>
    <w:p w14:paraId="283C2527" w14:textId="77777777" w:rsidR="00347812" w:rsidRDefault="00347812"/>
  </w:endnote>
  <w:endnote w:type="continuationSeparator" w:id="0">
    <w:p w14:paraId="4B7E3292" w14:textId="77777777" w:rsidR="00347812" w:rsidRDefault="00347812">
      <w:r>
        <w:continuationSeparator/>
      </w:r>
    </w:p>
    <w:p w14:paraId="4366DD29" w14:textId="77777777" w:rsidR="00347812" w:rsidRDefault="00347812"/>
  </w:endnote>
  <w:endnote w:type="continuationNotice" w:id="1">
    <w:p w14:paraId="0322C3CD" w14:textId="77777777" w:rsidR="00347812" w:rsidRDefault="00347812"/>
    <w:p w14:paraId="67BE371C" w14:textId="77777777" w:rsidR="00347812" w:rsidRDefault="003478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altName w:val="Arial"/>
    <w:charset w:val="00"/>
    <w:family w:val="swiss"/>
    <w:pitch w:val="variable"/>
    <w:sig w:usb0="600002F7" w:usb1="02000001" w:usb2="00000000" w:usb3="00000000" w:csb0="0000019F"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pPr>
      <w:pStyle w:val="Footer"/>
      <w:tabs>
        <w:tab w:val="clear" w:pos="4536"/>
        <w:tab w:val="clear" w:pos="9072"/>
      </w:tabs>
      <w:ind w:right="848"/>
      <w:jc w:val="right"/>
    </w:pPr>
    <w:r>
      <w:tab/>
    </w:r>
  </w:p>
  <w:p w14:paraId="1FB92ED3" w14:textId="4E1B6060" w:rsidR="00904DB6" w:rsidRDefault="00904DB6">
    <w:pPr>
      <w:pStyle w:val="Footer"/>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PageNumber"/>
      </w:rPr>
      <w:fldChar w:fldCharType="begin"/>
    </w:r>
    <w:r w:rsidRPr="002D6B0C">
      <w:rPr>
        <w:rStyle w:val="PageNumber"/>
      </w:rPr>
      <w:instrText xml:space="preserve"> NUMPAGES </w:instrText>
    </w:r>
    <w:r w:rsidRPr="002D6B0C">
      <w:rPr>
        <w:rStyle w:val="PageNumber"/>
      </w:rPr>
      <w:fldChar w:fldCharType="separate"/>
    </w:r>
    <w:r>
      <w:rPr>
        <w:rStyle w:val="PageNumber"/>
      </w:rPr>
      <w:t>28</w:t>
    </w:r>
    <w:r w:rsidRPr="002D6B0C">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4A7B4C3" w:rsidR="002A7040" w:rsidRPr="00713F9F" w:rsidRDefault="005A292A" w:rsidP="00CF2E2A">
    <w:pPr>
      <w:pStyle w:val="Footer"/>
      <w:tabs>
        <w:tab w:val="clear" w:pos="4536"/>
        <w:tab w:val="clear" w:pos="9072"/>
        <w:tab w:val="right" w:pos="8222"/>
      </w:tabs>
      <w:ind w:right="-2"/>
      <w:rPr>
        <w:rFonts w:ascii="Calibri" w:hAnsi="Calibri"/>
        <w:smallCaps w:val="0"/>
      </w:rPr>
    </w:pPr>
    <w:r>
      <w:t>Bilag til SSA-B 202</w:t>
    </w:r>
    <w:r w:rsidR="009C0CE2">
      <w:t>6</w:t>
    </w:r>
    <w:r w:rsidR="00534220">
      <w:t xml:space="preserve"> – HR leder vikariat</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D3E1C" w14:textId="77777777" w:rsidR="00347812" w:rsidRDefault="00347812">
      <w:r>
        <w:separator/>
      </w:r>
    </w:p>
    <w:p w14:paraId="3AC474A4" w14:textId="77777777" w:rsidR="00347812" w:rsidRDefault="00347812"/>
  </w:footnote>
  <w:footnote w:type="continuationSeparator" w:id="0">
    <w:p w14:paraId="3D624317" w14:textId="77777777" w:rsidR="00347812" w:rsidRDefault="00347812">
      <w:r>
        <w:continuationSeparator/>
      </w:r>
    </w:p>
    <w:p w14:paraId="7DB49E2C" w14:textId="77777777" w:rsidR="00347812" w:rsidRDefault="00347812"/>
  </w:footnote>
  <w:footnote w:type="continuationNotice" w:id="1">
    <w:p w14:paraId="4504E288" w14:textId="77777777" w:rsidR="00347812" w:rsidRDefault="00347812"/>
    <w:p w14:paraId="67735DDC" w14:textId="77777777" w:rsidR="00347812" w:rsidRDefault="003478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189CC" w14:textId="3C62C73E" w:rsidR="004A1157" w:rsidRDefault="008A4D1E">
    <w:pPr>
      <w:pStyle w:val="Header"/>
    </w:pPr>
    <w:r>
      <w:rPr>
        <w:noProof/>
      </w:rPr>
      <w:drawing>
        <wp:anchor distT="0" distB="0" distL="114300" distR="114300" simplePos="0" relativeHeight="251658240" behindDoc="0" locked="0" layoutInCell="1" allowOverlap="1" wp14:anchorId="34825E6E" wp14:editId="1CCFDE28">
          <wp:simplePos x="0" y="0"/>
          <wp:positionH relativeFrom="margin">
            <wp:posOffset>4007999</wp:posOffset>
          </wp:positionH>
          <wp:positionV relativeFrom="paragraph">
            <wp:posOffset>-225928</wp:posOffset>
          </wp:positionV>
          <wp:extent cx="1704795" cy="380565"/>
          <wp:effectExtent l="0" t="0" r="0" b="635"/>
          <wp:wrapSquare wrapText="bothSides"/>
          <wp:docPr id="378262593" name="Bilde 1">
            <a:extLst xmlns:a="http://schemas.openxmlformats.org/drawingml/2006/main">
              <a:ext uri="{FF2B5EF4-FFF2-40B4-BE49-F238E27FC236}">
                <a16:creationId xmlns:a16="http://schemas.microsoft.com/office/drawing/2014/main" id="{4E6AA67E-683B-481F-87A0-638EDB86A6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5516" cy="38295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B030F"/>
    <w:multiLevelType w:val="multilevel"/>
    <w:tmpl w:val="274C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B404DA6"/>
    <w:multiLevelType w:val="hybridMultilevel"/>
    <w:tmpl w:val="2D72D5E2"/>
    <w:lvl w:ilvl="0" w:tplc="F398D4D0">
      <w:numFmt w:val="bullet"/>
      <w:lvlText w:val="•"/>
      <w:lvlJc w:val="left"/>
      <w:pPr>
        <w:ind w:left="720" w:hanging="360"/>
      </w:pPr>
      <w:rPr>
        <w:rFonts w:ascii="Segoe UI" w:eastAsia="Times New Roman" w:hAnsi="Segoe UI" w:cs="Segoe U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D2694E"/>
    <w:multiLevelType w:val="hybridMultilevel"/>
    <w:tmpl w:val="A1164DE6"/>
    <w:lvl w:ilvl="0" w:tplc="D5D4B72A">
      <w:start w:val="1"/>
      <w:numFmt w:val="decimal"/>
      <w:pStyle w:val="ListParagraph"/>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1D754483"/>
    <w:multiLevelType w:val="hybridMultilevel"/>
    <w:tmpl w:val="34A27A8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09C28C3"/>
    <w:multiLevelType w:val="multilevel"/>
    <w:tmpl w:val="F196D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9B42769"/>
    <w:multiLevelType w:val="multilevel"/>
    <w:tmpl w:val="5852D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1"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40FE07FD"/>
    <w:multiLevelType w:val="multilevel"/>
    <w:tmpl w:val="28E8B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6DA64DD6"/>
    <w:multiLevelType w:val="multilevel"/>
    <w:tmpl w:val="0414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2101374"/>
    <w:multiLevelType w:val="hybridMultilevel"/>
    <w:tmpl w:val="1C7E593C"/>
    <w:lvl w:ilvl="0" w:tplc="F398D4D0">
      <w:numFmt w:val="bullet"/>
      <w:lvlText w:val="•"/>
      <w:lvlJc w:val="left"/>
      <w:pPr>
        <w:ind w:left="720" w:hanging="360"/>
      </w:pPr>
      <w:rPr>
        <w:rFonts w:ascii="Segoe UI" w:eastAsia="Times New Roman" w:hAnsi="Segoe UI" w:cs="Segoe U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023702538">
    <w:abstractNumId w:val="0"/>
  </w:num>
  <w:num w:numId="2" w16cid:durableId="1109080236">
    <w:abstractNumId w:val="14"/>
  </w:num>
  <w:num w:numId="3" w16cid:durableId="128062219">
    <w:abstractNumId w:val="6"/>
  </w:num>
  <w:num w:numId="4" w16cid:durableId="1330281854">
    <w:abstractNumId w:val="13"/>
  </w:num>
  <w:num w:numId="5" w16cid:durableId="1480994297">
    <w:abstractNumId w:val="12"/>
  </w:num>
  <w:num w:numId="6" w16cid:durableId="1513838894">
    <w:abstractNumId w:val="10"/>
  </w:num>
  <w:num w:numId="7" w16cid:durableId="1533956750">
    <w:abstractNumId w:val="4"/>
  </w:num>
  <w:num w:numId="8" w16cid:durableId="1545868203">
    <w:abstractNumId w:val="8"/>
  </w:num>
  <w:num w:numId="9" w16cid:durableId="1719620367">
    <w:abstractNumId w:val="5"/>
  </w:num>
  <w:num w:numId="10" w16cid:durableId="1861049469">
    <w:abstractNumId w:val="3"/>
  </w:num>
  <w:num w:numId="11" w16cid:durableId="1866937943">
    <w:abstractNumId w:val="1"/>
  </w:num>
  <w:num w:numId="12" w16cid:durableId="2037729871">
    <w:abstractNumId w:val="2"/>
  </w:num>
  <w:num w:numId="13" w16cid:durableId="2138571695">
    <w:abstractNumId w:val="17"/>
  </w:num>
  <w:num w:numId="14" w16cid:durableId="257494249">
    <w:abstractNumId w:val="16"/>
  </w:num>
  <w:num w:numId="15" w16cid:durableId="670377782">
    <w:abstractNumId w:val="11"/>
  </w:num>
  <w:num w:numId="16" w16cid:durableId="692999198">
    <w:abstractNumId w:val="15"/>
  </w:num>
  <w:num w:numId="17" w16cid:durableId="82344086">
    <w:abstractNumId w:val="9"/>
  </w:num>
  <w:num w:numId="18" w16cid:durableId="864826720">
    <w:abstractNumId w:val="18"/>
  </w:num>
  <w:num w:numId="19" w16cid:durableId="920793351">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jetil Karlsen">
    <w15:presenceInfo w15:providerId="AD" w15:userId="S::kjetilk@bfk.no::364a472d-fe3c-4974-8fed-685a3edc43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7A1"/>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516"/>
    <w:rsid w:val="00036B89"/>
    <w:rsid w:val="00036EEB"/>
    <w:rsid w:val="000371DD"/>
    <w:rsid w:val="00037D05"/>
    <w:rsid w:val="000401B5"/>
    <w:rsid w:val="0004045F"/>
    <w:rsid w:val="000406E2"/>
    <w:rsid w:val="00040AA7"/>
    <w:rsid w:val="00040B1B"/>
    <w:rsid w:val="00041001"/>
    <w:rsid w:val="000410F8"/>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578F3"/>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8B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B3A"/>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417"/>
    <w:rsid w:val="000D77F5"/>
    <w:rsid w:val="000D796D"/>
    <w:rsid w:val="000D7CB9"/>
    <w:rsid w:val="000D7D4F"/>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5BB"/>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2774E"/>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2CB"/>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B7D"/>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5DDF"/>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5C55"/>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2881"/>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C24"/>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B85"/>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8B8"/>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2ADF"/>
    <w:rsid w:val="002634EE"/>
    <w:rsid w:val="002637E1"/>
    <w:rsid w:val="0026393B"/>
    <w:rsid w:val="00263DEE"/>
    <w:rsid w:val="00263E96"/>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317A"/>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E7CD2"/>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4A6"/>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81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BB"/>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697"/>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230"/>
    <w:rsid w:val="003D0330"/>
    <w:rsid w:val="003D0716"/>
    <w:rsid w:val="003D10CE"/>
    <w:rsid w:val="003D12BA"/>
    <w:rsid w:val="003D181D"/>
    <w:rsid w:val="003D187F"/>
    <w:rsid w:val="003D1A2D"/>
    <w:rsid w:val="003D1B43"/>
    <w:rsid w:val="003D1D07"/>
    <w:rsid w:val="003D26AC"/>
    <w:rsid w:val="003D2D9C"/>
    <w:rsid w:val="003D3B08"/>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3267"/>
    <w:rsid w:val="00433402"/>
    <w:rsid w:val="0043353E"/>
    <w:rsid w:val="00433614"/>
    <w:rsid w:val="00433B65"/>
    <w:rsid w:val="00433E74"/>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57"/>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249"/>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7A7"/>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7EE"/>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BEF"/>
    <w:rsid w:val="00533E6C"/>
    <w:rsid w:val="00534220"/>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862"/>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9F9"/>
    <w:rsid w:val="005A3AFB"/>
    <w:rsid w:val="005A3C05"/>
    <w:rsid w:val="005A4640"/>
    <w:rsid w:val="005A4985"/>
    <w:rsid w:val="005A4996"/>
    <w:rsid w:val="005A4A76"/>
    <w:rsid w:val="005A4C7B"/>
    <w:rsid w:val="005A59A1"/>
    <w:rsid w:val="005A6469"/>
    <w:rsid w:val="005A7D4C"/>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43F"/>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6F1"/>
    <w:rsid w:val="005F49F4"/>
    <w:rsid w:val="005F4FFA"/>
    <w:rsid w:val="005F507B"/>
    <w:rsid w:val="005F53E1"/>
    <w:rsid w:val="005F5D61"/>
    <w:rsid w:val="005F5F00"/>
    <w:rsid w:val="005F64BC"/>
    <w:rsid w:val="005F65E8"/>
    <w:rsid w:val="005F7154"/>
    <w:rsid w:val="005F73C4"/>
    <w:rsid w:val="005F7B94"/>
    <w:rsid w:val="005F7F7D"/>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9FE"/>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484"/>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5C5"/>
    <w:rsid w:val="00646A56"/>
    <w:rsid w:val="00646CCA"/>
    <w:rsid w:val="00646F5F"/>
    <w:rsid w:val="00647636"/>
    <w:rsid w:val="00647B2B"/>
    <w:rsid w:val="00647D0A"/>
    <w:rsid w:val="006514DA"/>
    <w:rsid w:val="006514E4"/>
    <w:rsid w:val="00651DEB"/>
    <w:rsid w:val="0065200E"/>
    <w:rsid w:val="00652C13"/>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12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82E"/>
    <w:rsid w:val="006B29CA"/>
    <w:rsid w:val="006B328D"/>
    <w:rsid w:val="006B3374"/>
    <w:rsid w:val="006B38E9"/>
    <w:rsid w:val="006B394B"/>
    <w:rsid w:val="006B3A1E"/>
    <w:rsid w:val="006B3D3F"/>
    <w:rsid w:val="006B41F8"/>
    <w:rsid w:val="006B46FB"/>
    <w:rsid w:val="006B52B8"/>
    <w:rsid w:val="006B5513"/>
    <w:rsid w:val="006B5687"/>
    <w:rsid w:val="006B5AE4"/>
    <w:rsid w:val="006B62FE"/>
    <w:rsid w:val="006B639D"/>
    <w:rsid w:val="006B63FE"/>
    <w:rsid w:val="006B6626"/>
    <w:rsid w:val="006B6AC7"/>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29A"/>
    <w:rsid w:val="006E5C5A"/>
    <w:rsid w:val="006E5C68"/>
    <w:rsid w:val="006E60DE"/>
    <w:rsid w:val="006E69C8"/>
    <w:rsid w:val="006E7576"/>
    <w:rsid w:val="006E7771"/>
    <w:rsid w:val="006E79A2"/>
    <w:rsid w:val="006F006D"/>
    <w:rsid w:val="006F021D"/>
    <w:rsid w:val="006F0468"/>
    <w:rsid w:val="006F0508"/>
    <w:rsid w:val="006F06F2"/>
    <w:rsid w:val="006F074E"/>
    <w:rsid w:val="006F0D55"/>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14"/>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E7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AA9"/>
    <w:rsid w:val="00752C06"/>
    <w:rsid w:val="00752E3B"/>
    <w:rsid w:val="00752E8D"/>
    <w:rsid w:val="0075390E"/>
    <w:rsid w:val="007539E2"/>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6FB8"/>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2AD"/>
    <w:rsid w:val="007E366F"/>
    <w:rsid w:val="007E372F"/>
    <w:rsid w:val="007E3D10"/>
    <w:rsid w:val="007E3DAF"/>
    <w:rsid w:val="007E4039"/>
    <w:rsid w:val="007E46AA"/>
    <w:rsid w:val="007E4860"/>
    <w:rsid w:val="007E5487"/>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376"/>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472D4"/>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C98"/>
    <w:rsid w:val="00854DED"/>
    <w:rsid w:val="008556FC"/>
    <w:rsid w:val="00856253"/>
    <w:rsid w:val="00856A30"/>
    <w:rsid w:val="00856C7A"/>
    <w:rsid w:val="00856D76"/>
    <w:rsid w:val="008571A0"/>
    <w:rsid w:val="008578E2"/>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30"/>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4D1E"/>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AB7"/>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6E"/>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1A7"/>
    <w:rsid w:val="009005BD"/>
    <w:rsid w:val="00900B14"/>
    <w:rsid w:val="00900BAA"/>
    <w:rsid w:val="00901623"/>
    <w:rsid w:val="00901B81"/>
    <w:rsid w:val="00901B8D"/>
    <w:rsid w:val="00901D44"/>
    <w:rsid w:val="00902983"/>
    <w:rsid w:val="00902BF9"/>
    <w:rsid w:val="00902C0E"/>
    <w:rsid w:val="00902CFD"/>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0DC8"/>
    <w:rsid w:val="00921A00"/>
    <w:rsid w:val="00921F65"/>
    <w:rsid w:val="00922DB8"/>
    <w:rsid w:val="009233D7"/>
    <w:rsid w:val="00923887"/>
    <w:rsid w:val="009241F3"/>
    <w:rsid w:val="00924719"/>
    <w:rsid w:val="00924905"/>
    <w:rsid w:val="00925C88"/>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1D91"/>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03B"/>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C64"/>
    <w:rsid w:val="009A4EE6"/>
    <w:rsid w:val="009A5ADC"/>
    <w:rsid w:val="009A5E5E"/>
    <w:rsid w:val="009A6006"/>
    <w:rsid w:val="009A6731"/>
    <w:rsid w:val="009A7874"/>
    <w:rsid w:val="009A78C4"/>
    <w:rsid w:val="009B0251"/>
    <w:rsid w:val="009B0320"/>
    <w:rsid w:val="009B0374"/>
    <w:rsid w:val="009B057F"/>
    <w:rsid w:val="009B069F"/>
    <w:rsid w:val="009B0A6A"/>
    <w:rsid w:val="009B0D21"/>
    <w:rsid w:val="009B0D22"/>
    <w:rsid w:val="009B0D6C"/>
    <w:rsid w:val="009B17BE"/>
    <w:rsid w:val="009B1CF4"/>
    <w:rsid w:val="009B2335"/>
    <w:rsid w:val="009B283E"/>
    <w:rsid w:val="009B2913"/>
    <w:rsid w:val="009B2939"/>
    <w:rsid w:val="009B2F0D"/>
    <w:rsid w:val="009B3674"/>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0CE2"/>
    <w:rsid w:val="009C1463"/>
    <w:rsid w:val="009C18D5"/>
    <w:rsid w:val="009C237A"/>
    <w:rsid w:val="009C2B0B"/>
    <w:rsid w:val="009C2D70"/>
    <w:rsid w:val="009C3346"/>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0767"/>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0E8"/>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3B8"/>
    <w:rsid w:val="00A5759F"/>
    <w:rsid w:val="00A5767E"/>
    <w:rsid w:val="00A57B38"/>
    <w:rsid w:val="00A605A9"/>
    <w:rsid w:val="00A60EF1"/>
    <w:rsid w:val="00A6152A"/>
    <w:rsid w:val="00A61662"/>
    <w:rsid w:val="00A62987"/>
    <w:rsid w:val="00A63B4D"/>
    <w:rsid w:val="00A64B00"/>
    <w:rsid w:val="00A64E3A"/>
    <w:rsid w:val="00A6515D"/>
    <w:rsid w:val="00A6520C"/>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5CB"/>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97C47"/>
    <w:rsid w:val="00AA014B"/>
    <w:rsid w:val="00AA0236"/>
    <w:rsid w:val="00AA06CA"/>
    <w:rsid w:val="00AA09E0"/>
    <w:rsid w:val="00AA1110"/>
    <w:rsid w:val="00AA1600"/>
    <w:rsid w:val="00AA1D61"/>
    <w:rsid w:val="00AA1E0E"/>
    <w:rsid w:val="00AA1E67"/>
    <w:rsid w:val="00AA1F96"/>
    <w:rsid w:val="00AA2067"/>
    <w:rsid w:val="00AA207C"/>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3FFE"/>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80D"/>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2C3C"/>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0F26"/>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843"/>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DA0"/>
    <w:rsid w:val="00B73EBD"/>
    <w:rsid w:val="00B7449C"/>
    <w:rsid w:val="00B759E4"/>
    <w:rsid w:val="00B75EE0"/>
    <w:rsid w:val="00B765C4"/>
    <w:rsid w:val="00B768E8"/>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0787"/>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0BB1"/>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6C23"/>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72"/>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3FD"/>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3F"/>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59A"/>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594A"/>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68E"/>
    <w:rsid w:val="00CF59FF"/>
    <w:rsid w:val="00CF5C8F"/>
    <w:rsid w:val="00CF6578"/>
    <w:rsid w:val="00CF6A06"/>
    <w:rsid w:val="00CF6C26"/>
    <w:rsid w:val="00CF6E6B"/>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705"/>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83D"/>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223"/>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B58"/>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C05"/>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CD"/>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658"/>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6B0A"/>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806"/>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6AFC"/>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ED9"/>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40E"/>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2D7"/>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482"/>
    <w:rsid w:val="00F065B3"/>
    <w:rsid w:val="00F06C15"/>
    <w:rsid w:val="00F06DB7"/>
    <w:rsid w:val="00F06F47"/>
    <w:rsid w:val="00F073F4"/>
    <w:rsid w:val="00F07B52"/>
    <w:rsid w:val="00F07CC8"/>
    <w:rsid w:val="00F10078"/>
    <w:rsid w:val="00F10278"/>
    <w:rsid w:val="00F1060A"/>
    <w:rsid w:val="00F107FD"/>
    <w:rsid w:val="00F108B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6E17"/>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56E1"/>
    <w:rsid w:val="00F2602C"/>
    <w:rsid w:val="00F260FE"/>
    <w:rsid w:val="00F265CE"/>
    <w:rsid w:val="00F2681C"/>
    <w:rsid w:val="00F26A92"/>
    <w:rsid w:val="00F270C8"/>
    <w:rsid w:val="00F274C0"/>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3F93"/>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0C8"/>
    <w:rsid w:val="00F75509"/>
    <w:rsid w:val="00F759EB"/>
    <w:rsid w:val="00F765B6"/>
    <w:rsid w:val="00F768F1"/>
    <w:rsid w:val="00F76DB7"/>
    <w:rsid w:val="00F7730A"/>
    <w:rsid w:val="00F77502"/>
    <w:rsid w:val="00F77799"/>
    <w:rsid w:val="00F77B8A"/>
    <w:rsid w:val="00F803AD"/>
    <w:rsid w:val="00F80456"/>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2F8"/>
    <w:rsid w:val="00FF05F7"/>
    <w:rsid w:val="00FF09D9"/>
    <w:rsid w:val="00FF0C4E"/>
    <w:rsid w:val="00FF1023"/>
    <w:rsid w:val="00FF1DDD"/>
    <w:rsid w:val="00FF22B8"/>
    <w:rsid w:val="00FF288E"/>
    <w:rsid w:val="00FF2D48"/>
    <w:rsid w:val="00FF2DB8"/>
    <w:rsid w:val="00FF2DCB"/>
    <w:rsid w:val="00FF33DC"/>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94220AE"/>
    <w:rsid w:val="5D44BF5F"/>
    <w:rsid w:val="637755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489713B"/>
  <w15:chartTrackingRefBased/>
  <w15:docId w15:val="{8D0F4F89-1739-43EC-9663-ADEBC191F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C98"/>
    <w:rPr>
      <w:sz w:val="22"/>
    </w:rPr>
  </w:style>
  <w:style w:type="paragraph" w:styleId="Heading1">
    <w:name w:val="heading 1"/>
    <w:basedOn w:val="Normal"/>
    <w:next w:val="Normal"/>
    <w:link w:val="Heading1Char1"/>
    <w:qFormat/>
    <w:rsid w:val="00380B49"/>
    <w:pPr>
      <w:keepNext/>
      <w:keepLines/>
      <w:numPr>
        <w:numId w:val="14"/>
      </w:numPr>
      <w:spacing w:before="600" w:after="240"/>
      <w:outlineLvl w:val="0"/>
    </w:pPr>
    <w:rPr>
      <w:rFonts w:ascii="Arial" w:eastAsia="Times New Roman" w:hAnsi="Arial" w:cs="Arial"/>
      <w:bCs/>
      <w:kern w:val="28"/>
      <w:sz w:val="40"/>
      <w:szCs w:val="40"/>
      <w:lang w:eastAsia="nb-NO"/>
    </w:rPr>
  </w:style>
  <w:style w:type="paragraph" w:styleId="Heading2">
    <w:name w:val="heading 2"/>
    <w:aliases w:val="Overskrit 2"/>
    <w:basedOn w:val="Normal"/>
    <w:next w:val="Normal"/>
    <w:link w:val="Heading2Char1"/>
    <w:qFormat/>
    <w:rsid w:val="00304D38"/>
    <w:pPr>
      <w:keepNext/>
      <w:keepLines/>
      <w:numPr>
        <w:ilvl w:val="1"/>
        <w:numId w:val="14"/>
      </w:numPr>
      <w:spacing w:before="300" w:after="120"/>
      <w:ind w:left="576"/>
      <w:outlineLvl w:val="1"/>
    </w:pPr>
    <w:rPr>
      <w:rFonts w:ascii="Arial" w:eastAsia="Times New Roman" w:hAnsi="Arial" w:cs="Arial"/>
      <w:sz w:val="30"/>
      <w:szCs w:val="30"/>
      <w:lang w:eastAsia="nb-NO"/>
    </w:rPr>
  </w:style>
  <w:style w:type="paragraph" w:styleId="Heading3">
    <w:name w:val="heading 3"/>
    <w:basedOn w:val="Normal"/>
    <w:next w:val="Normal"/>
    <w:link w:val="Heading3Char1"/>
    <w:qFormat/>
    <w:rsid w:val="008F34BB"/>
    <w:pPr>
      <w:keepNext/>
      <w:keepLines/>
      <w:numPr>
        <w:ilvl w:val="2"/>
        <w:numId w:val="14"/>
      </w:numPr>
      <w:spacing w:before="360" w:after="120"/>
      <w:outlineLvl w:val="2"/>
    </w:pPr>
    <w:rPr>
      <w:rFonts w:ascii="Arial" w:eastAsia="Times New Roman" w:hAnsi="Arial" w:cs="Arial"/>
      <w:b/>
      <w:bCs/>
      <w:lang w:eastAsia="nb-NO"/>
    </w:rPr>
  </w:style>
  <w:style w:type="paragraph" w:styleId="Heading4">
    <w:name w:val="heading 4"/>
    <w:aliases w:val="H4"/>
    <w:basedOn w:val="Normal"/>
    <w:next w:val="Normal"/>
    <w:link w:val="Heading4Char1"/>
    <w:uiPriority w:val="9"/>
    <w:qFormat/>
    <w:rsid w:val="00BD2BE3"/>
    <w:pPr>
      <w:keepNext/>
      <w:keepLines/>
      <w:widowControl w:val="0"/>
      <w:numPr>
        <w:ilvl w:val="3"/>
        <w:numId w:val="14"/>
      </w:numPr>
      <w:spacing w:before="240" w:after="60"/>
      <w:outlineLvl w:val="3"/>
    </w:pPr>
    <w:rPr>
      <w:rFonts w:ascii="Arial" w:eastAsia="Times New Roman" w:hAnsi="Arial" w:cs="Arial"/>
      <w:b/>
      <w:bCs/>
      <w:i/>
      <w:iCs/>
      <w:szCs w:val="22"/>
      <w:lang w:eastAsia="nb-NO"/>
    </w:rPr>
  </w:style>
  <w:style w:type="paragraph" w:styleId="Heading5">
    <w:name w:val="heading 5"/>
    <w:basedOn w:val="Normal"/>
    <w:next w:val="Normal"/>
    <w:link w:val="Heading5Char1"/>
    <w:rsid w:val="00BD2BE3"/>
    <w:pPr>
      <w:keepLines/>
      <w:widowControl w:val="0"/>
      <w:numPr>
        <w:ilvl w:val="4"/>
        <w:numId w:val="14"/>
      </w:numPr>
      <w:spacing w:before="240" w:after="60"/>
      <w:outlineLvl w:val="4"/>
    </w:pPr>
    <w:rPr>
      <w:rFonts w:ascii="Arial" w:eastAsia="Times New Roman" w:hAnsi="Arial" w:cs="Arial"/>
      <w:szCs w:val="22"/>
      <w:lang w:eastAsia="nb-NO"/>
    </w:rPr>
  </w:style>
  <w:style w:type="paragraph" w:styleId="Heading6">
    <w:name w:val="heading 6"/>
    <w:basedOn w:val="Normal"/>
    <w:next w:val="Normal"/>
    <w:link w:val="Heading6Char1"/>
    <w:rsid w:val="00BD2BE3"/>
    <w:pPr>
      <w:keepLines/>
      <w:widowControl w:val="0"/>
      <w:numPr>
        <w:ilvl w:val="5"/>
        <w:numId w:val="14"/>
      </w:numPr>
      <w:spacing w:before="240" w:after="60"/>
      <w:outlineLvl w:val="5"/>
    </w:pPr>
    <w:rPr>
      <w:rFonts w:ascii="Arial" w:eastAsia="Times New Roman" w:hAnsi="Arial" w:cs="Arial"/>
      <w:i/>
      <w:iCs/>
      <w:szCs w:val="22"/>
      <w:lang w:eastAsia="nb-NO"/>
    </w:rPr>
  </w:style>
  <w:style w:type="paragraph" w:styleId="Heading7">
    <w:name w:val="heading 7"/>
    <w:basedOn w:val="Normal"/>
    <w:next w:val="Normal"/>
    <w:link w:val="Heading7Char1"/>
    <w:rsid w:val="00BD2BE3"/>
    <w:pPr>
      <w:keepLines/>
      <w:widowControl w:val="0"/>
      <w:numPr>
        <w:ilvl w:val="6"/>
        <w:numId w:val="14"/>
      </w:numPr>
      <w:spacing w:before="240" w:after="60"/>
      <w:outlineLvl w:val="6"/>
    </w:pPr>
    <w:rPr>
      <w:rFonts w:ascii="Arial" w:eastAsia="Times New Roman" w:hAnsi="Arial" w:cs="Arial"/>
      <w:sz w:val="20"/>
      <w:szCs w:val="20"/>
      <w:lang w:eastAsia="nb-NO"/>
    </w:rPr>
  </w:style>
  <w:style w:type="paragraph" w:styleId="Heading8">
    <w:name w:val="heading 8"/>
    <w:basedOn w:val="Normal"/>
    <w:next w:val="Normal"/>
    <w:link w:val="Heading8Char1"/>
    <w:rsid w:val="00BD2BE3"/>
    <w:pPr>
      <w:keepLines/>
      <w:widowControl w:val="0"/>
      <w:numPr>
        <w:ilvl w:val="7"/>
        <w:numId w:val="14"/>
      </w:numPr>
      <w:spacing w:before="240" w:after="60"/>
      <w:outlineLvl w:val="7"/>
    </w:pPr>
    <w:rPr>
      <w:rFonts w:ascii="Arial" w:eastAsia="Times New Roman" w:hAnsi="Arial" w:cs="Arial"/>
      <w:i/>
      <w:iCs/>
      <w:sz w:val="20"/>
      <w:szCs w:val="20"/>
      <w:lang w:eastAsia="nb-NO"/>
    </w:rPr>
  </w:style>
  <w:style w:type="paragraph" w:styleId="Heading9">
    <w:name w:val="heading 9"/>
    <w:basedOn w:val="Normal"/>
    <w:next w:val="Normal"/>
    <w:link w:val="Heading9Char1"/>
    <w:rsid w:val="00BD2BE3"/>
    <w:pPr>
      <w:keepLines/>
      <w:widowControl w:val="0"/>
      <w:numPr>
        <w:ilvl w:val="8"/>
        <w:numId w:val="14"/>
      </w:numPr>
      <w:spacing w:before="240" w:after="60"/>
      <w:outlineLvl w:val="8"/>
    </w:pPr>
    <w:rPr>
      <w:rFonts w:ascii="Arial" w:eastAsia="Times New Roman" w:hAnsi="Arial" w:cs="Arial"/>
      <w:i/>
      <w:iCs/>
      <w:sz w:val="18"/>
      <w:szCs w:val="18"/>
      <w:lang w:eastAsia="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380B49"/>
    <w:rPr>
      <w:rFonts w:ascii="Arial" w:eastAsia="Times New Roman" w:hAnsi="Arial" w:cs="Arial"/>
      <w:bCs/>
      <w:kern w:val="28"/>
      <w:sz w:val="40"/>
      <w:szCs w:val="40"/>
      <w:lang w:eastAsia="nb-NO"/>
    </w:rPr>
  </w:style>
  <w:style w:type="character" w:customStyle="1" w:styleId="Heading2Char1">
    <w:name w:val="Heading 2 Char1"/>
    <w:aliases w:val="Overskrit 2 Char"/>
    <w:basedOn w:val="DefaultParagraphFont"/>
    <w:link w:val="Heading2"/>
    <w:rsid w:val="00304D38"/>
    <w:rPr>
      <w:rFonts w:ascii="Arial" w:eastAsia="Times New Roman" w:hAnsi="Arial" w:cs="Arial"/>
      <w:sz w:val="30"/>
      <w:szCs w:val="30"/>
      <w:lang w:eastAsia="nb-NO"/>
    </w:rPr>
  </w:style>
  <w:style w:type="character" w:customStyle="1" w:styleId="Heading3Char1">
    <w:name w:val="Heading 3 Char1"/>
    <w:basedOn w:val="DefaultParagraphFont"/>
    <w:link w:val="Heading3"/>
    <w:rsid w:val="008F34BB"/>
    <w:rPr>
      <w:rFonts w:ascii="Arial" w:eastAsia="Times New Roman" w:hAnsi="Arial" w:cs="Arial"/>
      <w:b/>
      <w:bCs/>
      <w:sz w:val="22"/>
      <w:lang w:eastAsia="nb-NO"/>
    </w:rPr>
  </w:style>
  <w:style w:type="character" w:customStyle="1" w:styleId="Heading4Char1">
    <w:name w:val="Heading 4 Char1"/>
    <w:aliases w:val="H4 Char"/>
    <w:basedOn w:val="DefaultParagraphFont"/>
    <w:link w:val="Heading4"/>
    <w:uiPriority w:val="9"/>
    <w:rsid w:val="00BD2BE3"/>
    <w:rPr>
      <w:rFonts w:ascii="Arial" w:eastAsia="Times New Roman" w:hAnsi="Arial" w:cs="Arial"/>
      <w:b/>
      <w:bCs/>
      <w:i/>
      <w:iCs/>
      <w:sz w:val="22"/>
      <w:szCs w:val="22"/>
      <w:lang w:eastAsia="nb-NO"/>
    </w:rPr>
  </w:style>
  <w:style w:type="character" w:customStyle="1" w:styleId="Heading5Char1">
    <w:name w:val="Heading 5 Char1"/>
    <w:basedOn w:val="DefaultParagraphFont"/>
    <w:link w:val="Heading5"/>
    <w:rsid w:val="00BD2BE3"/>
    <w:rPr>
      <w:rFonts w:ascii="Arial" w:eastAsia="Times New Roman" w:hAnsi="Arial" w:cs="Arial"/>
      <w:sz w:val="22"/>
      <w:szCs w:val="22"/>
      <w:lang w:eastAsia="nb-NO"/>
    </w:rPr>
  </w:style>
  <w:style w:type="character" w:customStyle="1" w:styleId="Heading6Char1">
    <w:name w:val="Heading 6 Char1"/>
    <w:basedOn w:val="DefaultParagraphFont"/>
    <w:link w:val="Heading6"/>
    <w:rsid w:val="00BD2BE3"/>
    <w:rPr>
      <w:rFonts w:ascii="Arial" w:eastAsia="Times New Roman" w:hAnsi="Arial" w:cs="Arial"/>
      <w:i/>
      <w:iCs/>
      <w:sz w:val="22"/>
      <w:szCs w:val="22"/>
      <w:lang w:eastAsia="nb-NO"/>
    </w:rPr>
  </w:style>
  <w:style w:type="character" w:customStyle="1" w:styleId="Heading7Char1">
    <w:name w:val="Heading 7 Char1"/>
    <w:basedOn w:val="DefaultParagraphFont"/>
    <w:link w:val="Heading7"/>
    <w:rsid w:val="00BD2BE3"/>
    <w:rPr>
      <w:rFonts w:ascii="Arial" w:eastAsia="Times New Roman" w:hAnsi="Arial" w:cs="Arial"/>
      <w:sz w:val="20"/>
      <w:szCs w:val="20"/>
      <w:lang w:eastAsia="nb-NO"/>
    </w:rPr>
  </w:style>
  <w:style w:type="character" w:customStyle="1" w:styleId="Heading8Char1">
    <w:name w:val="Heading 8 Char1"/>
    <w:basedOn w:val="DefaultParagraphFont"/>
    <w:link w:val="Heading8"/>
    <w:rsid w:val="00BD2BE3"/>
    <w:rPr>
      <w:rFonts w:ascii="Arial" w:eastAsia="Times New Roman" w:hAnsi="Arial" w:cs="Arial"/>
      <w:i/>
      <w:iCs/>
      <w:sz w:val="20"/>
      <w:szCs w:val="20"/>
      <w:lang w:eastAsia="nb-NO"/>
    </w:rPr>
  </w:style>
  <w:style w:type="character" w:customStyle="1" w:styleId="Heading9Char1">
    <w:name w:val="Heading 9 Char1"/>
    <w:basedOn w:val="DefaultParagraphFont"/>
    <w:link w:val="Heading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rong">
    <w:name w:val="Strong"/>
    <w:basedOn w:val="DefaultParagraphFon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Header">
    <w:name w:val="header"/>
    <w:basedOn w:val="Normal"/>
    <w:link w:val="HeaderChar1"/>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HeaderChar1">
    <w:name w:val="Header Char1"/>
    <w:basedOn w:val="DefaultParagraphFont"/>
    <w:link w:val="Header"/>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Footer">
    <w:name w:val="footer"/>
    <w:basedOn w:val="Normal"/>
    <w:link w:val="FooterChar1"/>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FooterChar1">
    <w:name w:val="Footer Char1"/>
    <w:basedOn w:val="DefaultParagraphFont"/>
    <w:link w:val="Footer"/>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PageNumber">
    <w:name w:val="page number"/>
    <w:semiHidden/>
    <w:rsid w:val="00BD2BE3"/>
    <w:rPr>
      <w:rFonts w:ascii="Times New Roman" w:hAnsi="Times New Roman" w:cs="Times New Roman"/>
    </w:rPr>
  </w:style>
  <w:style w:type="character" w:styleId="FollowedHyperlink">
    <w:name w:val="FollowedHyperlink"/>
    <w:semiHidden/>
    <w:rsid w:val="00BD2BE3"/>
    <w:rPr>
      <w:rFonts w:ascii="Times New Roman" w:hAnsi="Times New Roman" w:cs="Times New Roman"/>
      <w:color w:val="800080"/>
      <w:u w:val="single"/>
    </w:rPr>
  </w:style>
  <w:style w:type="paragraph" w:styleId="TOC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Cs w:val="22"/>
      <w:lang w:eastAsia="nb-NO"/>
    </w:rPr>
  </w:style>
  <w:style w:type="paragraph" w:styleId="TOC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TOC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le">
    <w:name w:val="Title"/>
    <w:basedOn w:val="Normal"/>
    <w:link w:val="TitleChar1"/>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leChar1">
    <w:name w:val="Title Char1"/>
    <w:basedOn w:val="DefaultParagraphFont"/>
    <w:link w:val="Title"/>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link">
    <w:name w:val="Hyperlink"/>
    <w:uiPriority w:val="99"/>
    <w:rsid w:val="00BD2BE3"/>
    <w:rPr>
      <w:rFonts w:ascii="Times New Roman" w:hAnsi="Times New Roman" w:cs="Times New Roman"/>
      <w:color w:val="0000FF"/>
      <w:u w:val="single"/>
    </w:rPr>
  </w:style>
  <w:style w:type="paragraph" w:styleId="TOC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TOC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TOC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TOC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TOC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TOC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Heading2"/>
    <w:rsid w:val="00BD2BE3"/>
  </w:style>
  <w:style w:type="paragraph" w:styleId="FootnoteText">
    <w:name w:val="footnote text"/>
    <w:basedOn w:val="Normal"/>
    <w:link w:val="FootnoteTextChar1"/>
    <w:semiHidden/>
    <w:rsid w:val="00BD2BE3"/>
    <w:pPr>
      <w:keepLines/>
      <w:widowControl w:val="0"/>
      <w:spacing w:after="120"/>
    </w:pPr>
    <w:rPr>
      <w:rFonts w:ascii="Arial" w:eastAsia="Times New Roman" w:hAnsi="Arial" w:cs="Arial"/>
      <w:sz w:val="18"/>
      <w:szCs w:val="18"/>
      <w:lang w:eastAsia="nb-NO"/>
    </w:rPr>
  </w:style>
  <w:style w:type="character" w:customStyle="1" w:styleId="FootnoteTextChar1">
    <w:name w:val="Footnote Text Char1"/>
    <w:basedOn w:val="DefaultParagraphFont"/>
    <w:link w:val="FootnoteTex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otnoteReference">
    <w:name w:val="footnote reference"/>
    <w:semiHidden/>
    <w:rsid w:val="00BD2BE3"/>
    <w:rPr>
      <w:rFonts w:ascii="Times New Roman" w:hAnsi="Times New Roman" w:cs="Times New Roman"/>
      <w:vertAlign w:val="superscript"/>
    </w:rPr>
  </w:style>
  <w:style w:type="character" w:styleId="CommentReference">
    <w:name w:val="annotation reference"/>
    <w:uiPriority w:val="99"/>
    <w:semiHidden/>
    <w:rsid w:val="00BD2BE3"/>
    <w:rPr>
      <w:rFonts w:ascii="Times New Roman" w:hAnsi="Times New Roman" w:cs="Times New Roman"/>
      <w:sz w:val="16"/>
      <w:szCs w:val="16"/>
    </w:rPr>
  </w:style>
  <w:style w:type="paragraph" w:styleId="CommentText">
    <w:name w:val="annotation text"/>
    <w:basedOn w:val="Normal"/>
    <w:link w:val="CommentTextChar1"/>
    <w:uiPriority w:val="99"/>
    <w:rsid w:val="00BD2BE3"/>
    <w:pPr>
      <w:keepLines/>
      <w:widowControl w:val="0"/>
    </w:pPr>
    <w:rPr>
      <w:rFonts w:ascii="Arial" w:eastAsia="Times New Roman" w:hAnsi="Arial" w:cs="Arial"/>
      <w:szCs w:val="22"/>
      <w:lang w:eastAsia="nb-NO"/>
    </w:rPr>
  </w:style>
  <w:style w:type="character" w:customStyle="1" w:styleId="CommentTextChar1">
    <w:name w:val="Comment Text Char1"/>
    <w:basedOn w:val="DefaultParagraphFont"/>
    <w:link w:val="CommentTex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odyText">
    <w:name w:val="Body Text"/>
    <w:basedOn w:val="Normal"/>
    <w:link w:val="BodyTextChar1"/>
    <w:semiHidden/>
    <w:rsid w:val="00BD2BE3"/>
    <w:pPr>
      <w:keepLines/>
      <w:widowControl w:val="0"/>
    </w:pPr>
    <w:rPr>
      <w:rFonts w:ascii="Arial" w:eastAsia="Times New Roman" w:hAnsi="Arial" w:cs="Arial"/>
      <w:i/>
      <w:iCs/>
      <w:szCs w:val="22"/>
      <w:lang w:eastAsia="nb-NO"/>
    </w:rPr>
  </w:style>
  <w:style w:type="character" w:customStyle="1" w:styleId="BodyTextChar1">
    <w:name w:val="Body Text Char1"/>
    <w:basedOn w:val="DefaultParagraphFont"/>
    <w:link w:val="BodyTex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PlainText">
    <w:name w:val="Plain Text"/>
    <w:basedOn w:val="Normal"/>
    <w:link w:val="PlainTextChar1"/>
    <w:semiHidden/>
    <w:rsid w:val="00BD2BE3"/>
    <w:pPr>
      <w:keepLines/>
      <w:widowControl w:val="0"/>
    </w:pPr>
    <w:rPr>
      <w:rFonts w:ascii="Courier New" w:eastAsia="Times New Roman" w:hAnsi="Courier New" w:cs="Courier New"/>
      <w:szCs w:val="22"/>
      <w:lang w:eastAsia="nb-NO"/>
    </w:rPr>
  </w:style>
  <w:style w:type="character" w:customStyle="1" w:styleId="PlainTextChar1">
    <w:name w:val="Plain Text Char1"/>
    <w:basedOn w:val="DefaultParagraphFont"/>
    <w:link w:val="PlainTex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e">
    <w:name w:val="Date"/>
    <w:basedOn w:val="Normal"/>
    <w:next w:val="Normal"/>
    <w:link w:val="DateChar1"/>
    <w:semiHidden/>
    <w:rsid w:val="00BD2BE3"/>
    <w:pPr>
      <w:keepLines/>
      <w:widowControl w:val="0"/>
    </w:pPr>
    <w:rPr>
      <w:rFonts w:ascii="Arial" w:eastAsia="Times New Roman" w:hAnsi="Arial" w:cs="Arial"/>
      <w:lang w:eastAsia="nb-NO"/>
    </w:rPr>
  </w:style>
  <w:style w:type="character" w:customStyle="1" w:styleId="DateChar1">
    <w:name w:val="Date Char1"/>
    <w:basedOn w:val="DefaultParagraphFont"/>
    <w:link w:val="Date"/>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Heading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8"/>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6"/>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2"/>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17"/>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8"/>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1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4"/>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15"/>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NormalIndent">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7"/>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odyText"/>
    <w:rsid w:val="00BD2BE3"/>
    <w:pPr>
      <w:numPr>
        <w:numId w:val="11"/>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odyTextIndent">
    <w:name w:val="Body Text Indent"/>
    <w:basedOn w:val="Normal"/>
    <w:link w:val="BodyTextIndentChar1"/>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odyTextIndentChar1">
    <w:name w:val="Body Text Indent Char1"/>
    <w:basedOn w:val="DefaultParagraphFont"/>
    <w:link w:val="BodyTextIndent"/>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alloonText">
    <w:name w:val="Balloon Text"/>
    <w:basedOn w:val="Normal"/>
    <w:link w:val="BalloonTextChar1"/>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alloonTextChar1">
    <w:name w:val="Balloon Text Char1"/>
    <w:basedOn w:val="DefaultParagraphFont"/>
    <w:link w:val="BalloonTex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CommentSubject">
    <w:name w:val="annotation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ion">
    <w:name w:val="Revision"/>
    <w:hidden/>
    <w:uiPriority w:val="99"/>
    <w:semiHidden/>
    <w:rsid w:val="00BD2BE3"/>
    <w:rPr>
      <w:rFonts w:ascii="Arial" w:eastAsia="Times New Roman" w:hAnsi="Arial" w:cs="Arial"/>
      <w:sz w:val="22"/>
      <w:szCs w:val="22"/>
      <w:lang w:eastAsia="nb-NO"/>
    </w:rPr>
  </w:style>
  <w:style w:type="paragraph" w:styleId="TOCHeading">
    <w:name w:val="TOC Heading"/>
    <w:basedOn w:val="Heading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DefaultParagraphFont"/>
    <w:link w:val="Normalmedluftover"/>
    <w:rsid w:val="00BD2BE3"/>
    <w:rPr>
      <w:rFonts w:ascii="Arial" w:eastAsia="Times New Roman" w:hAnsi="Arial" w:cs="Arial"/>
      <w:sz w:val="22"/>
      <w:szCs w:val="22"/>
      <w:lang w:eastAsia="nb-NO"/>
    </w:rPr>
  </w:style>
  <w:style w:type="character" w:styleId="SubtleEmphasis">
    <w:name w:val="Subtle Emphasis"/>
    <w:basedOn w:val="DefaultParagraphFont"/>
    <w:uiPriority w:val="19"/>
    <w:rsid w:val="00BD2BE3"/>
    <w:rPr>
      <w:i/>
      <w:iCs/>
      <w:color w:val="404040" w:themeColor="text1" w:themeTint="BF"/>
    </w:rPr>
  </w:style>
  <w:style w:type="table" w:customStyle="1" w:styleId="Tabellrutenett1">
    <w:name w:val="Tabellrutenett1"/>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DefaultParagraphFon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le"/>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DefaultParagraphFon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DefaultParagraphFont"/>
    <w:link w:val="grnnfirkant"/>
    <w:rsid w:val="00BD2BE3"/>
    <w:rPr>
      <w:rFonts w:ascii="Arial" w:eastAsia="Times New Roman" w:hAnsi="Arial" w:cs="Arial"/>
      <w:b/>
      <w:bCs/>
      <w:color w:val="FFFFFF"/>
      <w:sz w:val="34"/>
      <w:szCs w:val="34"/>
      <w:lang w:eastAsia="nb-NO"/>
    </w:rPr>
  </w:style>
  <w:style w:type="character" w:customStyle="1" w:styleId="Omtale1">
    <w:name w:val="Omtale1"/>
    <w:basedOn w:val="DefaultParagraphFont"/>
    <w:uiPriority w:val="99"/>
    <w:semiHidden/>
    <w:unhideWhenUsed/>
    <w:rsid w:val="00F16ADF"/>
    <w:rPr>
      <w:color w:val="2B579A"/>
      <w:shd w:val="clear" w:color="auto" w:fill="E6E6E6"/>
    </w:rPr>
  </w:style>
  <w:style w:type="character" w:customStyle="1" w:styleId="Ulstomtale1">
    <w:name w:val="Uløst omtale1"/>
    <w:basedOn w:val="DefaultParagraphFont"/>
    <w:uiPriority w:val="99"/>
    <w:semiHidden/>
    <w:unhideWhenUsed/>
    <w:rsid w:val="00DD1A42"/>
    <w:rPr>
      <w:color w:val="605E5C"/>
      <w:shd w:val="clear" w:color="auto" w:fill="E1DFDD"/>
    </w:rPr>
  </w:style>
  <w:style w:type="character" w:customStyle="1" w:styleId="Omtale10">
    <w:name w:val="Omtale10"/>
    <w:basedOn w:val="DefaultParagraphFont"/>
    <w:uiPriority w:val="99"/>
    <w:semiHidden/>
    <w:unhideWhenUsed/>
    <w:rsid w:val="00D020A2"/>
    <w:rPr>
      <w:color w:val="2B579A"/>
      <w:shd w:val="clear" w:color="auto" w:fill="E6E6E6"/>
    </w:rPr>
  </w:style>
  <w:style w:type="paragraph" w:styleId="ListParagraph">
    <w:name w:val="List Paragraph"/>
    <w:basedOn w:val="Normal"/>
    <w:uiPriority w:val="34"/>
    <w:qFormat/>
    <w:rsid w:val="00B93503"/>
    <w:pPr>
      <w:keepLines/>
      <w:widowControl w:val="0"/>
      <w:numPr>
        <w:numId w:val="10"/>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DefaultParagraphFont"/>
    <w:uiPriority w:val="99"/>
    <w:semiHidden/>
    <w:unhideWhenUsed/>
    <w:rsid w:val="003A4029"/>
    <w:rPr>
      <w:color w:val="605E5C"/>
      <w:shd w:val="clear" w:color="auto" w:fill="E1DFDD"/>
    </w:rPr>
  </w:style>
  <w:style w:type="character" w:customStyle="1" w:styleId="Ulstomtale3">
    <w:name w:val="Uløst omtale3"/>
    <w:basedOn w:val="DefaultParagraphFon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8"/>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DefaultParagraphFont"/>
    <w:uiPriority w:val="99"/>
    <w:semiHidden/>
    <w:unhideWhenUsed/>
    <w:rsid w:val="008C0C6D"/>
    <w:rPr>
      <w:color w:val="605E5C"/>
      <w:shd w:val="clear" w:color="auto" w:fill="E1DFDD"/>
    </w:rPr>
  </w:style>
  <w:style w:type="character" w:customStyle="1" w:styleId="SSAforsidetoppTegn">
    <w:name w:val="SSA forside topp Tegn"/>
    <w:basedOn w:val="DefaultParagraphFont"/>
    <w:link w:val="SSAforsidetopp"/>
    <w:rsid w:val="00561003"/>
    <w:rPr>
      <w:color w:val="FFFFFF" w:themeColor="background1"/>
      <w:sz w:val="44"/>
      <w:szCs w:val="44"/>
    </w:rPr>
  </w:style>
  <w:style w:type="character" w:styleId="UnresolvedMention">
    <w:name w:val="Unresolved Mention"/>
    <w:basedOn w:val="DefaultParagraphFon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DefaultParagraphFont"/>
    <w:link w:val="undertittel2"/>
    <w:rsid w:val="00EC6897"/>
    <w:rPr>
      <w:color w:val="005B91"/>
      <w:sz w:val="32"/>
      <w:szCs w:val="32"/>
    </w:rPr>
  </w:style>
  <w:style w:type="character" w:styleId="Mention">
    <w:name w:val="Mention"/>
    <w:basedOn w:val="DefaultParagraphFont"/>
    <w:uiPriority w:val="99"/>
    <w:unhideWhenUsed/>
    <w:rsid w:val="002A20A3"/>
    <w:rPr>
      <w:color w:val="2B579A"/>
      <w:shd w:val="clear" w:color="auto" w:fill="E1DFDD"/>
    </w:rPr>
  </w:style>
  <w:style w:type="paragraph" w:customStyle="1" w:styleId="paragraph">
    <w:name w:val="paragraph"/>
    <w:basedOn w:val="Normal"/>
    <w:rsid w:val="00F256E1"/>
    <w:pPr>
      <w:spacing w:before="100" w:beforeAutospacing="1" w:after="100" w:afterAutospacing="1"/>
    </w:pPr>
    <w:rPr>
      <w:rFonts w:ascii="Times New Roman" w:eastAsia="Times New Roman" w:hAnsi="Times New Roman" w:cs="Times New Roman"/>
      <w:sz w:val="24"/>
      <w:lang w:eastAsia="nb-NO"/>
    </w:rPr>
  </w:style>
  <w:style w:type="character" w:customStyle="1" w:styleId="normaltextrun">
    <w:name w:val="normaltextrun"/>
    <w:basedOn w:val="DefaultParagraphFont"/>
    <w:rsid w:val="00F256E1"/>
  </w:style>
  <w:style w:type="character" w:customStyle="1" w:styleId="eop">
    <w:name w:val="eop"/>
    <w:basedOn w:val="DefaultParagraphFont"/>
    <w:rsid w:val="00F2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ildemi@frid-iks.no" TargetMode="External"/><Relationship Id="rId18" Type="http://schemas.openxmlformats.org/officeDocument/2006/relationships/hyperlink" Target="bookmark://_ftn1"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frid-iks.no/om-frid-iks/dette-er-frid-iks/" TargetMode="Externa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bookmark://_ftnref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f27d1bb-21ae-465a-85f8-2be043510928" xsi:nil="true"/>
    <Dato xmlns="6f56fbc6-8dfa-47b6-9a79-34c3caee88a7" xsi:nil="true"/>
    <lcf76f155ced4ddcb4097134ff3c332f xmlns="6f56fbc6-8dfa-47b6-9a79-34c3caee88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BE02EA4A68473459CCC2FD817BC8134" ma:contentTypeVersion="16" ma:contentTypeDescription="Create a new document." ma:contentTypeScope="" ma:versionID="9f43679c46f86e18c691eaa91d1f5502">
  <xsd:schema xmlns:xsd="http://www.w3.org/2001/XMLSchema" xmlns:xs="http://www.w3.org/2001/XMLSchema" xmlns:p="http://schemas.microsoft.com/office/2006/metadata/properties" xmlns:ns2="6f56fbc6-8dfa-47b6-9a79-34c3caee88a7" xmlns:ns3="5f27d1bb-21ae-465a-85f8-2be043510928" targetNamespace="http://schemas.microsoft.com/office/2006/metadata/properties" ma:root="true" ma:fieldsID="481f9f04e8ac525f481935f2b8d6bda4" ns2:_="" ns3:_="">
    <xsd:import namespace="6f56fbc6-8dfa-47b6-9a79-34c3caee88a7"/>
    <xsd:import namespace="5f27d1bb-21ae-465a-85f8-2be0435109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MediaServiceSearchProperties" minOccurs="0"/>
                <xsd:element ref="ns2:Da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56fbc6-8dfa-47b6-9a79-34c3caee8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bd0c682-f72c-4e81-ad81-2ff9f6998fb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o" ma:index="23" nillable="true" ma:displayName="Dato" ma:format="DateOnly" ma:internalName="Dat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f27d1bb-21ae-465a-85f8-2be04351092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834d6d2-4ef0-45aa-8607-9b07781e350c}" ma:internalName="TaxCatchAll" ma:showField="CatchAllData" ma:web="5f27d1bb-21ae-465a-85f8-2be04351092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3B2C6F-AA84-479D-815C-927550F0FEB8}">
  <ds:schemaRefs>
    <ds:schemaRef ds:uri="http://schemas.microsoft.com/office/2006/metadata/properties"/>
    <ds:schemaRef ds:uri="http://schemas.microsoft.com/office/infopath/2007/PartnerControls"/>
    <ds:schemaRef ds:uri="5f27d1bb-21ae-465a-85f8-2be043510928"/>
    <ds:schemaRef ds:uri="6f56fbc6-8dfa-47b6-9a79-34c3caee88a7"/>
  </ds:schemaRefs>
</ds:datastoreItem>
</file>

<file path=customXml/itemProps2.xml><?xml version="1.0" encoding="utf-8"?>
<ds:datastoreItem xmlns:ds="http://schemas.openxmlformats.org/officeDocument/2006/customXml" ds:itemID="{E2FDCAA7-40FF-47C4-8AF2-DE9F9010BA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56fbc6-8dfa-47b6-9a79-34c3caee88a7"/>
    <ds:schemaRef ds:uri="5f27d1bb-21ae-465a-85f8-2be0435109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85F28B-9235-4428-9436-3FB9CE2A7997}">
  <ds:schemaRefs>
    <ds:schemaRef ds:uri="http://schemas.microsoft.com/sharepoint/v3/contenttype/forms"/>
  </ds:schemaRefs>
</ds:datastoreItem>
</file>

<file path=docMetadata/LabelInfo.xml><?xml version="1.0" encoding="utf-8"?>
<clbl:labelList xmlns:clbl="http://schemas.microsoft.com/office/2020/mipLabelMetadata">
  <clbl:label id="{efd46847-6b45-41ac-98d6-d84e45d277fd}" enabled="1" method="Standard" siteId="{fe578cc6-ca56-451f-a297-08c5b8011b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Kjetil Karlsen</cp:lastModifiedBy>
  <cp:revision>106</cp:revision>
  <dcterms:created xsi:type="dcterms:W3CDTF">2026-01-30T17:47:00Z</dcterms:created>
  <dcterms:modified xsi:type="dcterms:W3CDTF">2026-09-03T11:16:00Z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0x0101006BE02EA4A68473459CCC2FD817BC8134</vt:lpwstr>
  </property>
  <property fmtid="{D5CDD505-2E9C-101B-9397-08002B2CF9AE}" pid="3" name="MSIP_Label_a685414e-d384-4cc9-92d6-12946484cd2f_Enabled">
    <vt:lpwstr>true</vt:lpwstr>
  </property>
  <property fmtid="{D5CDD505-2E9C-101B-9397-08002B2CF9AE}" pid="4" name="MSIP_Label_a685414e-d384-4cc9-92d6-12946484cd2f_SetDate">
    <vt:lpwstr>2026-08-28T11:03:23Z</vt:lpwstr>
  </property>
  <property fmtid="{D5CDD505-2E9C-101B-9397-08002B2CF9AE}" pid="5" name="MSIP_Label_a685414e-d384-4cc9-92d6-12946484cd2f_Method">
    <vt:lpwstr>Standard</vt:lpwstr>
  </property>
  <property fmtid="{D5CDD505-2E9C-101B-9397-08002B2CF9AE}" pid="6" name="MSIP_Label_a685414e-d384-4cc9-92d6-12946484cd2f_Name">
    <vt:lpwstr>Intern</vt:lpwstr>
  </property>
  <property fmtid="{D5CDD505-2E9C-101B-9397-08002B2CF9AE}" pid="7" name="MSIP_Label_a685414e-d384-4cc9-92d6-12946484cd2f_SiteId">
    <vt:lpwstr>e48d3f59-7282-40c2-844d-d21bf31f0cea</vt:lpwstr>
  </property>
  <property fmtid="{D5CDD505-2E9C-101B-9397-08002B2CF9AE}" pid="8" name="MSIP_Label_a685414e-d384-4cc9-92d6-12946484cd2f_ActionId">
    <vt:lpwstr>5e106491-6104-42a4-a6b1-abad51733476</vt:lpwstr>
  </property>
  <property fmtid="{D5CDD505-2E9C-101B-9397-08002B2CF9AE}" pid="9" name="MSIP_Label_a685414e-d384-4cc9-92d6-12946484cd2f_ContentBits">
    <vt:lpwstr>0</vt:lpwstr>
  </property>
  <property fmtid="{D5CDD505-2E9C-101B-9397-08002B2CF9AE}" pid="10" name="MSIP_Label_a685414e-d384-4cc9-92d6-12946484cd2f_Tag">
    <vt:lpwstr>10, 3, 0, 1</vt:lpwstr>
  </property>
  <property fmtid="{D5CDD505-2E9C-101B-9397-08002B2CF9AE}" pid="11" name="MediaServiceImageTags">
    <vt:lpwstr/>
  </property>
</Properties>
</file>